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FC5D71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Application for National Theatre of Cluj-Napoca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FC5D71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3126C8">
            <w:pPr>
              <w:pStyle w:val="Tabletext"/>
            </w:pPr>
            <w:r>
              <w:t>03/04/2019</w:t>
            </w:r>
          </w:p>
        </w:tc>
        <w:tc>
          <w:tcPr>
            <w:tcW w:w="1152" w:type="dxa"/>
          </w:tcPr>
          <w:p w:rsidR="008C4393" w:rsidRPr="00D047E9" w:rsidRDefault="003126C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3126C8">
            <w:pPr>
              <w:pStyle w:val="Tabletext"/>
            </w:pPr>
            <w:r>
              <w:t>1.0</w:t>
            </w:r>
          </w:p>
        </w:tc>
        <w:tc>
          <w:tcPr>
            <w:tcW w:w="2304" w:type="dxa"/>
          </w:tcPr>
          <w:p w:rsidR="008C4393" w:rsidRPr="00D047E9" w:rsidRDefault="003126C8">
            <w:pPr>
              <w:pStyle w:val="Tabletext"/>
            </w:pPr>
            <w:r>
              <w:t>Costea Ana-Maria</w:t>
            </w:r>
          </w:p>
        </w:tc>
      </w:tr>
      <w:tr w:rsidR="003126C8" w:rsidRPr="00D047E9">
        <w:tc>
          <w:tcPr>
            <w:tcW w:w="2304" w:type="dxa"/>
          </w:tcPr>
          <w:p w:rsidR="003126C8" w:rsidRPr="00D047E9" w:rsidRDefault="003126C8" w:rsidP="003126C8">
            <w:pPr>
              <w:pStyle w:val="Tabletext"/>
            </w:pPr>
            <w:r>
              <w:t>29/05/2019</w:t>
            </w:r>
            <w:bookmarkStart w:id="0" w:name="_GoBack"/>
            <w:bookmarkEnd w:id="0"/>
          </w:p>
        </w:tc>
        <w:tc>
          <w:tcPr>
            <w:tcW w:w="1152" w:type="dxa"/>
          </w:tcPr>
          <w:p w:rsidR="003126C8" w:rsidRPr="00D047E9" w:rsidRDefault="003126C8" w:rsidP="003126C8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3126C8" w:rsidRPr="00D047E9" w:rsidRDefault="003126C8" w:rsidP="003126C8">
            <w:pPr>
              <w:pStyle w:val="Tabletext"/>
            </w:pPr>
            <w:r>
              <w:t>2.0</w:t>
            </w:r>
          </w:p>
        </w:tc>
        <w:tc>
          <w:tcPr>
            <w:tcW w:w="2304" w:type="dxa"/>
          </w:tcPr>
          <w:p w:rsidR="003126C8" w:rsidRPr="00D047E9" w:rsidRDefault="003126C8" w:rsidP="003126C8">
            <w:pPr>
              <w:pStyle w:val="Tabletext"/>
            </w:pPr>
            <w:r>
              <w:t>Costea Ana-Maria</w:t>
            </w:r>
          </w:p>
        </w:tc>
      </w:tr>
      <w:tr w:rsidR="003126C8" w:rsidRPr="00D047E9">
        <w:tc>
          <w:tcPr>
            <w:tcW w:w="2304" w:type="dxa"/>
          </w:tcPr>
          <w:p w:rsidR="003126C8" w:rsidRPr="00D047E9" w:rsidRDefault="003126C8" w:rsidP="003126C8">
            <w:pPr>
              <w:pStyle w:val="Tabletext"/>
            </w:pPr>
          </w:p>
        </w:tc>
        <w:tc>
          <w:tcPr>
            <w:tcW w:w="1152" w:type="dxa"/>
          </w:tcPr>
          <w:p w:rsidR="003126C8" w:rsidRPr="00D047E9" w:rsidRDefault="003126C8" w:rsidP="003126C8">
            <w:pPr>
              <w:pStyle w:val="Tabletext"/>
            </w:pPr>
          </w:p>
        </w:tc>
        <w:tc>
          <w:tcPr>
            <w:tcW w:w="3744" w:type="dxa"/>
          </w:tcPr>
          <w:p w:rsidR="003126C8" w:rsidRPr="00D047E9" w:rsidRDefault="003126C8" w:rsidP="003126C8">
            <w:pPr>
              <w:pStyle w:val="Tabletext"/>
            </w:pPr>
          </w:p>
        </w:tc>
        <w:tc>
          <w:tcPr>
            <w:tcW w:w="2304" w:type="dxa"/>
          </w:tcPr>
          <w:p w:rsidR="003126C8" w:rsidRPr="00D047E9" w:rsidRDefault="003126C8" w:rsidP="003126C8">
            <w:pPr>
              <w:pStyle w:val="Tabletext"/>
            </w:pPr>
          </w:p>
        </w:tc>
      </w:tr>
      <w:tr w:rsidR="003126C8" w:rsidRPr="00D047E9">
        <w:tc>
          <w:tcPr>
            <w:tcW w:w="2304" w:type="dxa"/>
          </w:tcPr>
          <w:p w:rsidR="003126C8" w:rsidRPr="00D047E9" w:rsidRDefault="003126C8" w:rsidP="003126C8">
            <w:pPr>
              <w:pStyle w:val="Tabletext"/>
            </w:pPr>
          </w:p>
        </w:tc>
        <w:tc>
          <w:tcPr>
            <w:tcW w:w="1152" w:type="dxa"/>
          </w:tcPr>
          <w:p w:rsidR="003126C8" w:rsidRPr="00D047E9" w:rsidRDefault="003126C8" w:rsidP="003126C8">
            <w:pPr>
              <w:pStyle w:val="Tabletext"/>
            </w:pPr>
          </w:p>
        </w:tc>
        <w:tc>
          <w:tcPr>
            <w:tcW w:w="3744" w:type="dxa"/>
          </w:tcPr>
          <w:p w:rsidR="003126C8" w:rsidRPr="00D047E9" w:rsidRDefault="003126C8" w:rsidP="003126C8">
            <w:pPr>
              <w:pStyle w:val="Tabletext"/>
            </w:pPr>
          </w:p>
        </w:tc>
        <w:tc>
          <w:tcPr>
            <w:tcW w:w="2304" w:type="dxa"/>
          </w:tcPr>
          <w:p w:rsidR="003126C8" w:rsidRPr="00D047E9" w:rsidRDefault="003126C8" w:rsidP="003126C8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014072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014072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014072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014072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FC5D71" w:rsidRDefault="00FC5D71" w:rsidP="00FC5D71">
      <w:r>
        <w:tab/>
        <w:t>I will represent a use-case for the scenario of buying a ticket.</w:t>
      </w:r>
    </w:p>
    <w:p w:rsidR="00FC5D71" w:rsidRDefault="00FC5D71" w:rsidP="00FC5D71"/>
    <w:p w:rsidR="00FC5D71" w:rsidRDefault="00FC5D71" w:rsidP="00FC5D71">
      <w:r>
        <w:tab/>
      </w:r>
      <w:r w:rsidRPr="00FC5D71">
        <w:rPr>
          <w:b/>
          <w:sz w:val="22"/>
          <w:szCs w:val="22"/>
        </w:rPr>
        <w:t>Use case</w:t>
      </w:r>
      <w:r>
        <w:t xml:space="preserve"> : buy a ticket</w:t>
      </w:r>
    </w:p>
    <w:p w:rsidR="00FC5D71" w:rsidRDefault="00FC5D71" w:rsidP="00FC5D71">
      <w:r>
        <w:tab/>
      </w:r>
      <w:r w:rsidRPr="00FC5D71">
        <w:rPr>
          <w:b/>
          <w:sz w:val="22"/>
          <w:szCs w:val="22"/>
        </w:rPr>
        <w:t>Level</w:t>
      </w:r>
      <w:r>
        <w:t xml:space="preserve"> : user-goal level</w:t>
      </w:r>
    </w:p>
    <w:p w:rsidR="00FC5D71" w:rsidRDefault="00FC5D71" w:rsidP="00FC5D71">
      <w:r>
        <w:tab/>
      </w:r>
      <w:r w:rsidRPr="00FC5D71">
        <w:rPr>
          <w:b/>
          <w:sz w:val="22"/>
          <w:szCs w:val="22"/>
        </w:rPr>
        <w:t>Primary actor</w:t>
      </w:r>
      <w:r>
        <w:t xml:space="preserve"> : regular user (client)</w:t>
      </w:r>
    </w:p>
    <w:p w:rsidR="00FC5D71" w:rsidRDefault="00FC5D71" w:rsidP="00FC5D71">
      <w:r>
        <w:tab/>
      </w:r>
      <w:r w:rsidRPr="00FC5D71">
        <w:rPr>
          <w:b/>
          <w:sz w:val="22"/>
          <w:szCs w:val="22"/>
        </w:rPr>
        <w:t>Main success scenario</w:t>
      </w:r>
      <w:r>
        <w:t xml:space="preserve"> : client log in with his username and password, he choose a play and select the operation “Buy”</w:t>
      </w:r>
    </w:p>
    <w:p w:rsidR="00FC5D71" w:rsidRDefault="00FC5D71" w:rsidP="00FC5D71">
      <w:r>
        <w:tab/>
      </w:r>
      <w:r w:rsidRPr="00FC5D71">
        <w:rPr>
          <w:b/>
          <w:sz w:val="22"/>
          <w:szCs w:val="22"/>
        </w:rPr>
        <w:t>Extensions</w:t>
      </w:r>
      <w:r>
        <w:t xml:space="preserve"> : if the client follows correctly the described steps, he will buy successfully a ticket at the favorite play; in other case, an error message will be generated</w:t>
      </w:r>
    </w:p>
    <w:p w:rsidR="00FC5D71" w:rsidRPr="00FC5D71" w:rsidRDefault="00FC5D71" w:rsidP="00FC5D71"/>
    <w:p w:rsidR="008C4393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t>UML Use-Case Diagrams</w:t>
      </w:r>
      <w:bookmarkEnd w:id="6"/>
    </w:p>
    <w:p w:rsidR="00FC5D71" w:rsidRPr="00FC5D71" w:rsidRDefault="00FC5D71" w:rsidP="00FC5D71">
      <w:r>
        <w:tab/>
        <w:t>Use-Case diagram for a regular user (client) :</w:t>
      </w:r>
    </w:p>
    <w:p w:rsidR="008C4393" w:rsidRDefault="000D4792" w:rsidP="00D047E9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335.4pt">
            <v:imagedata r:id="rId8" o:title="UseCaseDiagram1"/>
          </v:shape>
        </w:pict>
      </w:r>
    </w:p>
    <w:p w:rsidR="00FC5D71" w:rsidRDefault="00FC5D71" w:rsidP="00FC5D71">
      <w:pPr>
        <w:pStyle w:val="BodyText"/>
      </w:pPr>
    </w:p>
    <w:p w:rsidR="00FC5D71" w:rsidRDefault="00FC5D71" w:rsidP="00FC5D71">
      <w:pPr>
        <w:pStyle w:val="BodyText"/>
      </w:pPr>
      <w:r>
        <w:t>Use-Case diagram for an admin user :</w:t>
      </w:r>
    </w:p>
    <w:p w:rsidR="00FC5D71" w:rsidRPr="00FC5D71" w:rsidRDefault="000D4792" w:rsidP="00FC5D71">
      <w:pPr>
        <w:pStyle w:val="BodyText"/>
      </w:pPr>
      <w:r>
        <w:lastRenderedPageBreak/>
        <w:pict>
          <v:shape id="_x0000_i1030" type="#_x0000_t75" style="width:467.4pt;height:246.6pt">
            <v:imagedata r:id="rId9" o:title="UseCaseDiagram2"/>
          </v:shape>
        </w:pict>
      </w:r>
    </w:p>
    <w:sectPr w:rsidR="00FC5D71" w:rsidRPr="00FC5D71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1C0" w:rsidRDefault="000E31C0">
      <w:pPr>
        <w:spacing w:line="240" w:lineRule="auto"/>
      </w:pPr>
      <w:r>
        <w:separator/>
      </w:r>
    </w:p>
  </w:endnote>
  <w:endnote w:type="continuationSeparator" w:id="0">
    <w:p w:rsidR="000E31C0" w:rsidRDefault="000E3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0D4792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3126C8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1C0" w:rsidRDefault="000E31C0">
      <w:pPr>
        <w:spacing w:line="240" w:lineRule="auto"/>
      </w:pPr>
      <w:r>
        <w:separator/>
      </w:r>
    </w:p>
  </w:footnote>
  <w:footnote w:type="continuationSeparator" w:id="0">
    <w:p w:rsidR="000E31C0" w:rsidRDefault="000E31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04741B" w:rsidRPr="00FC5D71" w:rsidRDefault="00FC5D71" w:rsidP="0004741B">
    <w:pPr>
      <w:pBdr>
        <w:bottom w:val="single" w:sz="6" w:space="1" w:color="auto"/>
      </w:pBdr>
      <w:jc w:val="right"/>
      <w:rPr>
        <w:b/>
        <w:sz w:val="26"/>
        <w:szCs w:val="26"/>
      </w:rPr>
    </w:pPr>
    <w:r w:rsidRPr="00FC5D71">
      <w:rPr>
        <w:b/>
        <w:sz w:val="26"/>
        <w:szCs w:val="26"/>
      </w:rPr>
      <w:t>Costea Ana-Maria</w:t>
    </w:r>
  </w:p>
  <w:p w:rsidR="00FC5D71" w:rsidRPr="00FC5D71" w:rsidRDefault="00FC5D71" w:rsidP="0004741B">
    <w:pPr>
      <w:pBdr>
        <w:bottom w:val="single" w:sz="6" w:space="1" w:color="auto"/>
      </w:pBdr>
      <w:jc w:val="right"/>
      <w:rPr>
        <w:b/>
        <w:sz w:val="26"/>
        <w:szCs w:val="26"/>
      </w:rPr>
    </w:pPr>
    <w:r w:rsidRPr="00FC5D71">
      <w:rPr>
        <w:b/>
        <w:sz w:val="26"/>
        <w:szCs w:val="26"/>
      </w:rPr>
      <w:t>30233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FC5D71" w:rsidP="00FC5D71">
          <w:r>
            <w:t>Application for National Theatre of Cluj-Napoca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E56645">
            <w:t xml:space="preserve"> Version: 2</w:t>
          </w:r>
          <w:r w:rsidR="00FC5D71">
            <w:t>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E56645">
          <w:r>
            <w:t xml:space="preserve">  Date:  29/05</w:t>
          </w:r>
          <w:r w:rsidR="00FC5D71">
            <w:t>/2019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14072"/>
    <w:rsid w:val="0004741B"/>
    <w:rsid w:val="000916B9"/>
    <w:rsid w:val="000D4792"/>
    <w:rsid w:val="000E31C0"/>
    <w:rsid w:val="002D02EB"/>
    <w:rsid w:val="003126C8"/>
    <w:rsid w:val="0056530F"/>
    <w:rsid w:val="00570E86"/>
    <w:rsid w:val="00664E4B"/>
    <w:rsid w:val="006C543D"/>
    <w:rsid w:val="008C4393"/>
    <w:rsid w:val="0090593F"/>
    <w:rsid w:val="00C709E3"/>
    <w:rsid w:val="00D047E9"/>
    <w:rsid w:val="00D720D3"/>
    <w:rsid w:val="00E56645"/>
    <w:rsid w:val="00FC5D71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48B869"/>
  <w15:docId w15:val="{0C501F6B-0388-42AA-B220-86036195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25</TotalTime>
  <Pages>5</Pages>
  <Words>147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Anneh</cp:lastModifiedBy>
  <cp:revision>8</cp:revision>
  <dcterms:created xsi:type="dcterms:W3CDTF">2010-02-24T09:14:00Z</dcterms:created>
  <dcterms:modified xsi:type="dcterms:W3CDTF">2019-05-29T20:05:00Z</dcterms:modified>
</cp:coreProperties>
</file>