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AB31" w14:textId="006675A8" w:rsidR="0085257A" w:rsidRPr="00AD232E" w:rsidRDefault="005672A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E0495">
        <w:rPr>
          <w:rFonts w:ascii="Times New Roman" w:hAnsi="Times New Roman"/>
        </w:rPr>
        <w:t>Travel Agency</w:t>
      </w:r>
      <w:r>
        <w:rPr>
          <w:rFonts w:ascii="Times New Roman" w:hAnsi="Times New Roman"/>
        </w:rPr>
        <w:fldChar w:fldCharType="end"/>
      </w:r>
    </w:p>
    <w:p w14:paraId="04FB321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33BCAA04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7D32E3F" w14:textId="72F3CFC2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2BA21C13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051BE20B" w14:textId="77777777" w:rsidR="0085257A" w:rsidRPr="00AD232E" w:rsidRDefault="0085257A"/>
    <w:p w14:paraId="19BB6B02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04E93E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2A7CD9D" w14:textId="77777777">
        <w:tc>
          <w:tcPr>
            <w:tcW w:w="2304" w:type="dxa"/>
          </w:tcPr>
          <w:p w14:paraId="4574CE3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D189E0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7432C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CD2F9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C41C9FC" w14:textId="77777777">
        <w:tc>
          <w:tcPr>
            <w:tcW w:w="2304" w:type="dxa"/>
          </w:tcPr>
          <w:p w14:paraId="4A87A905" w14:textId="07E6A051" w:rsidR="0085257A" w:rsidRPr="00AD232E" w:rsidRDefault="00CE0495">
            <w:pPr>
              <w:pStyle w:val="Tabletext"/>
            </w:pPr>
            <w:r>
              <w:t>03.04.2019</w:t>
            </w:r>
          </w:p>
        </w:tc>
        <w:tc>
          <w:tcPr>
            <w:tcW w:w="1152" w:type="dxa"/>
          </w:tcPr>
          <w:p w14:paraId="516C0C5E" w14:textId="3E1E8A30" w:rsidR="0085257A" w:rsidRPr="00AD232E" w:rsidRDefault="00CE049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9234D0A" w14:textId="4E8EC59A" w:rsidR="0085257A" w:rsidRPr="00AD232E" w:rsidRDefault="00CE0495">
            <w:pPr>
              <w:pStyle w:val="Tabletext"/>
            </w:pPr>
            <w:r>
              <w:t xml:space="preserve">Glossary for the first version of the </w:t>
            </w:r>
            <w:r>
              <w:t>project</w:t>
            </w:r>
          </w:p>
        </w:tc>
        <w:tc>
          <w:tcPr>
            <w:tcW w:w="2304" w:type="dxa"/>
          </w:tcPr>
          <w:p w14:paraId="1A4F38C6" w14:textId="154F23E0" w:rsidR="0085257A" w:rsidRPr="00AD232E" w:rsidRDefault="00CE0495">
            <w:pPr>
              <w:pStyle w:val="Tabletext"/>
            </w:pPr>
            <w:r>
              <w:t xml:space="preserve">Debre </w:t>
            </w:r>
            <w:proofErr w:type="spellStart"/>
            <w:r>
              <w:t>Lóránd</w:t>
            </w:r>
            <w:proofErr w:type="spellEnd"/>
            <w:r>
              <w:t>-S</w:t>
            </w:r>
            <w:r>
              <w:rPr>
                <w:lang w:val="hu-HU"/>
              </w:rPr>
              <w:t>á</w:t>
            </w:r>
            <w:proofErr w:type="spellStart"/>
            <w:r>
              <w:t>ndor</w:t>
            </w:r>
            <w:proofErr w:type="spellEnd"/>
          </w:p>
        </w:tc>
      </w:tr>
      <w:tr w:rsidR="0085257A" w:rsidRPr="00AD232E" w14:paraId="133C917E" w14:textId="77777777">
        <w:tc>
          <w:tcPr>
            <w:tcW w:w="2304" w:type="dxa"/>
          </w:tcPr>
          <w:p w14:paraId="32EEC262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CA3EA91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76A82A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C2359E6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CE7419D" w14:textId="77777777">
        <w:tc>
          <w:tcPr>
            <w:tcW w:w="2304" w:type="dxa"/>
          </w:tcPr>
          <w:p w14:paraId="15A6467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6E95BA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16EFB0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9A0123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F183FEC" w14:textId="77777777">
        <w:tc>
          <w:tcPr>
            <w:tcW w:w="2304" w:type="dxa"/>
          </w:tcPr>
          <w:p w14:paraId="1ECCED1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6B0690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8B99A3E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35F038D" w14:textId="77777777" w:rsidR="0085257A" w:rsidRPr="00AD232E" w:rsidRDefault="0085257A">
            <w:pPr>
              <w:pStyle w:val="Tabletext"/>
            </w:pPr>
          </w:p>
        </w:tc>
      </w:tr>
    </w:tbl>
    <w:p w14:paraId="0058F26B" w14:textId="77777777" w:rsidR="0085257A" w:rsidRPr="00AD232E" w:rsidRDefault="0085257A"/>
    <w:p w14:paraId="6F58906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33A83BE6" w14:textId="77777777" w:rsidR="00AD232E" w:rsidRPr="005672A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5672A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80EBA40" w14:textId="77777777" w:rsidR="00AD232E" w:rsidRPr="005672A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5672AE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80BFEF8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F414225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59334F2" w14:textId="7D5AC68E" w:rsidR="008978F7" w:rsidRPr="003063AE" w:rsidRDefault="003063AE" w:rsidP="003063AE">
      <w:pPr>
        <w:pStyle w:val="InfoBlue"/>
      </w:pPr>
      <w:r w:rsidRPr="003063AE">
        <w:t>T</w:t>
      </w:r>
      <w:r>
        <w:t xml:space="preserve">he project glossary document defines all terms used on the project. The project is a web application and the technical terms defined in this glossary are </w:t>
      </w:r>
      <w:proofErr w:type="gramStart"/>
      <w:r>
        <w:t>key’s</w:t>
      </w:r>
      <w:proofErr w:type="gramEnd"/>
      <w:r>
        <w:t xml:space="preserve"> to understand the next documentation.</w:t>
      </w:r>
    </w:p>
    <w:p w14:paraId="0B6307E7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7132D02D" w14:textId="77777777" w:rsidR="0085257A" w:rsidRPr="00AD232E" w:rsidRDefault="00AD232E" w:rsidP="003063AE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4312"/>
        <w:gridCol w:w="2250"/>
        <w:gridCol w:w="1980"/>
      </w:tblGrid>
      <w:tr w:rsidR="0085257A" w:rsidRPr="00AD232E" w14:paraId="5F27A0B4" w14:textId="77777777" w:rsidTr="003063AE">
        <w:trPr>
          <w:trHeight w:val="418"/>
        </w:trPr>
        <w:tc>
          <w:tcPr>
            <w:tcW w:w="2258" w:type="dxa"/>
            <w:shd w:val="solid" w:color="000000" w:fill="FFFFFF"/>
          </w:tcPr>
          <w:p w14:paraId="4569557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4312" w:type="dxa"/>
            <w:shd w:val="solid" w:color="000000" w:fill="FFFFFF"/>
          </w:tcPr>
          <w:p w14:paraId="74FFBD1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2250" w:type="dxa"/>
            <w:shd w:val="solid" w:color="000000" w:fill="FFFFFF"/>
          </w:tcPr>
          <w:p w14:paraId="1205406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1980" w:type="dxa"/>
            <w:shd w:val="solid" w:color="000000" w:fill="FFFFFF"/>
          </w:tcPr>
          <w:p w14:paraId="6E84290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6C1F81B" w14:textId="77777777" w:rsidTr="003063AE">
        <w:trPr>
          <w:trHeight w:val="976"/>
        </w:trPr>
        <w:tc>
          <w:tcPr>
            <w:tcW w:w="2258" w:type="dxa"/>
          </w:tcPr>
          <w:p w14:paraId="0E4CF03C" w14:textId="07F46F4F" w:rsidR="0085257A" w:rsidRPr="00AD232E" w:rsidRDefault="003063AE" w:rsidP="003063AE">
            <w:pPr>
              <w:pStyle w:val="InfoBlue"/>
            </w:pPr>
            <w:r>
              <w:t>Architectural pattern</w:t>
            </w:r>
          </w:p>
        </w:tc>
        <w:tc>
          <w:tcPr>
            <w:tcW w:w="4312" w:type="dxa"/>
          </w:tcPr>
          <w:p w14:paraId="38A8F547" w14:textId="6BCD188F" w:rsidR="0085257A" w:rsidRPr="00AD232E" w:rsidRDefault="003063AE" w:rsidP="003063AE">
            <w:pPr>
              <w:pStyle w:val="InfoBlue"/>
            </w:pPr>
            <w:r>
              <w:t xml:space="preserve">An architectural pattern is a general, reusable solution to a commonly occurring problem in software architecture within a given context. It’s similar with the software design pattern. </w:t>
            </w:r>
          </w:p>
        </w:tc>
        <w:tc>
          <w:tcPr>
            <w:tcW w:w="2250" w:type="dxa"/>
          </w:tcPr>
          <w:p w14:paraId="44D68992" w14:textId="00CAD293" w:rsidR="0085257A" w:rsidRPr="00AD232E" w:rsidRDefault="001D1095" w:rsidP="003063AE">
            <w:pPr>
              <w:pStyle w:val="InfoBlue"/>
            </w:pPr>
            <w:r>
              <w:t>Text</w:t>
            </w:r>
          </w:p>
        </w:tc>
        <w:tc>
          <w:tcPr>
            <w:tcW w:w="1980" w:type="dxa"/>
          </w:tcPr>
          <w:p w14:paraId="75688BA4" w14:textId="77777777" w:rsidR="0085257A" w:rsidRPr="00AD232E" w:rsidRDefault="0085257A" w:rsidP="003063AE">
            <w:pPr>
              <w:pStyle w:val="InfoBlue"/>
            </w:pPr>
          </w:p>
        </w:tc>
      </w:tr>
      <w:tr w:rsidR="003063AE" w:rsidRPr="00AD232E" w14:paraId="3FC90C87" w14:textId="77777777" w:rsidTr="003063AE">
        <w:trPr>
          <w:trHeight w:val="976"/>
        </w:trPr>
        <w:tc>
          <w:tcPr>
            <w:tcW w:w="2258" w:type="dxa"/>
          </w:tcPr>
          <w:p w14:paraId="1B71130B" w14:textId="6A669D46" w:rsidR="003063AE" w:rsidRDefault="003063AE" w:rsidP="003063AE">
            <w:pPr>
              <w:pStyle w:val="InfoBlue"/>
            </w:pPr>
            <w:r>
              <w:rPr>
                <w:color w:val="000000"/>
              </w:rPr>
              <w:t>Database</w:t>
            </w:r>
          </w:p>
        </w:tc>
        <w:tc>
          <w:tcPr>
            <w:tcW w:w="4312" w:type="dxa"/>
          </w:tcPr>
          <w:p w14:paraId="5BF45A8C" w14:textId="23DC7872" w:rsidR="003063AE" w:rsidRDefault="003063AE" w:rsidP="003063AE">
            <w:pPr>
              <w:pStyle w:val="InfoBlue"/>
            </w:pPr>
            <w:r w:rsidRPr="003063AE">
              <w:t xml:space="preserve">A database is an organized collection of data, generally stored and accessed electronically from a computer system. Where databases are more </w:t>
            </w:r>
            <w:r w:rsidRPr="003063AE">
              <w:t>complex,</w:t>
            </w:r>
            <w:r w:rsidRPr="003063AE">
              <w:t xml:space="preserve"> they are often developed using formal design and modeling techniques.</w:t>
            </w:r>
          </w:p>
        </w:tc>
        <w:tc>
          <w:tcPr>
            <w:tcW w:w="2250" w:type="dxa"/>
          </w:tcPr>
          <w:p w14:paraId="484286A0" w14:textId="77777777" w:rsidR="003063AE" w:rsidRPr="00AD232E" w:rsidRDefault="003063AE" w:rsidP="003063AE">
            <w:pPr>
              <w:pStyle w:val="InfoBlue"/>
            </w:pPr>
          </w:p>
        </w:tc>
        <w:tc>
          <w:tcPr>
            <w:tcW w:w="1980" w:type="dxa"/>
          </w:tcPr>
          <w:p w14:paraId="3B3372D4" w14:textId="77777777" w:rsidR="003063AE" w:rsidRPr="00AD232E" w:rsidRDefault="003063AE" w:rsidP="003063AE">
            <w:pPr>
              <w:pStyle w:val="InfoBlue"/>
            </w:pPr>
          </w:p>
        </w:tc>
      </w:tr>
      <w:tr w:rsidR="003063AE" w:rsidRPr="00AD232E" w14:paraId="3D525A65" w14:textId="77777777" w:rsidTr="003063AE">
        <w:trPr>
          <w:trHeight w:val="976"/>
        </w:trPr>
        <w:tc>
          <w:tcPr>
            <w:tcW w:w="2258" w:type="dxa"/>
          </w:tcPr>
          <w:p w14:paraId="074D3231" w14:textId="3463AE4E" w:rsidR="003063AE" w:rsidRDefault="003063AE" w:rsidP="003063AE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User-goal</w:t>
            </w:r>
          </w:p>
        </w:tc>
        <w:tc>
          <w:tcPr>
            <w:tcW w:w="4312" w:type="dxa"/>
          </w:tcPr>
          <w:p w14:paraId="378B45B0" w14:textId="14928F3E" w:rsidR="003063AE" w:rsidRPr="003063AE" w:rsidRDefault="003063AE" w:rsidP="003063AE">
            <w:pPr>
              <w:pStyle w:val="InfoBlue"/>
            </w:pPr>
            <w:r w:rsidRPr="003063AE">
              <w:t>A user</w:t>
            </w:r>
            <w:r>
              <w:t>-goal</w:t>
            </w:r>
            <w:r w:rsidRPr="003063AE">
              <w:t xml:space="preserve"> scenario is the fictitious story of a user’s accomplishing an action or goal via a product. It focuses on a user’s motivations, and documents the process by which the user might use a design. User scenarios help designers understand what motivates users when they interact with a design – a useful consideration for ideation and usability testing.</w:t>
            </w:r>
          </w:p>
        </w:tc>
        <w:tc>
          <w:tcPr>
            <w:tcW w:w="2250" w:type="dxa"/>
          </w:tcPr>
          <w:p w14:paraId="74FD3A24" w14:textId="6B3949A3" w:rsidR="003063AE" w:rsidRPr="00AD232E" w:rsidRDefault="003063AE" w:rsidP="003063AE">
            <w:pPr>
              <w:pStyle w:val="InfoBlue"/>
            </w:pPr>
            <w:r>
              <w:t>Text</w:t>
            </w:r>
          </w:p>
        </w:tc>
        <w:tc>
          <w:tcPr>
            <w:tcW w:w="1980" w:type="dxa"/>
          </w:tcPr>
          <w:p w14:paraId="31AC62AD" w14:textId="77777777" w:rsidR="003063AE" w:rsidRPr="00AD232E" w:rsidRDefault="003063AE" w:rsidP="003063AE">
            <w:pPr>
              <w:pStyle w:val="InfoBlue"/>
            </w:pPr>
          </w:p>
        </w:tc>
      </w:tr>
      <w:tr w:rsidR="003063AE" w:rsidRPr="00AD232E" w14:paraId="16E3A7B5" w14:textId="77777777" w:rsidTr="003063AE">
        <w:trPr>
          <w:trHeight w:val="976"/>
        </w:trPr>
        <w:tc>
          <w:tcPr>
            <w:tcW w:w="2258" w:type="dxa"/>
          </w:tcPr>
          <w:p w14:paraId="153A0314" w14:textId="00C589FF" w:rsidR="003063AE" w:rsidRDefault="003063AE" w:rsidP="003063AE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4312" w:type="dxa"/>
          </w:tcPr>
          <w:p w14:paraId="6D94C219" w14:textId="038C357A" w:rsidR="003063AE" w:rsidRPr="003063AE" w:rsidRDefault="003063AE" w:rsidP="003063AE">
            <w:pPr>
              <w:pStyle w:val="InfoBlue"/>
            </w:pPr>
            <w:r w:rsidRPr="003063AE">
              <w:t>In computer programming, an application programming interface (API) is a set of subroutine definitions, communication protocols, and tools for building software. In general terms, it is a set of clearly defined methods of communication among various components. A good API makes it easier to develop a computer program by providing all the building blocks, which are then put together by the programmer.</w:t>
            </w:r>
          </w:p>
        </w:tc>
        <w:tc>
          <w:tcPr>
            <w:tcW w:w="2250" w:type="dxa"/>
          </w:tcPr>
          <w:p w14:paraId="151DD685" w14:textId="77777777" w:rsidR="003063AE" w:rsidRDefault="003063AE" w:rsidP="003063AE">
            <w:pPr>
              <w:pStyle w:val="InfoBlue"/>
            </w:pPr>
            <w:r>
              <w:t xml:space="preserve">Server </w:t>
            </w:r>
            <w:proofErr w:type="spellStart"/>
            <w:r>
              <w:t>Sprin</w:t>
            </w:r>
            <w:proofErr w:type="spellEnd"/>
            <w:r>
              <w:t xml:space="preserve"> APIs</w:t>
            </w:r>
          </w:p>
          <w:p w14:paraId="58A8D3E7" w14:textId="77777777" w:rsidR="003063AE" w:rsidRDefault="003063AE" w:rsidP="003063AE">
            <w:pPr>
              <w:pStyle w:val="BodyText"/>
              <w:ind w:left="0"/>
            </w:pPr>
            <w:r>
              <w:t>MySQL APIs</w:t>
            </w:r>
          </w:p>
          <w:p w14:paraId="7EE71CE2" w14:textId="231586E0" w:rsidR="003063AE" w:rsidRPr="003063AE" w:rsidRDefault="003063AE" w:rsidP="003063AE">
            <w:pPr>
              <w:pStyle w:val="BodyText"/>
              <w:ind w:left="0"/>
            </w:pPr>
            <w:r>
              <w:t>Browser APIs</w:t>
            </w:r>
          </w:p>
        </w:tc>
        <w:tc>
          <w:tcPr>
            <w:tcW w:w="1980" w:type="dxa"/>
          </w:tcPr>
          <w:p w14:paraId="034C0836" w14:textId="77777777" w:rsidR="003063AE" w:rsidRPr="00AD232E" w:rsidRDefault="003063AE" w:rsidP="003063AE">
            <w:pPr>
              <w:pStyle w:val="InfoBlue"/>
            </w:pPr>
          </w:p>
        </w:tc>
      </w:tr>
      <w:tr w:rsidR="001D1095" w:rsidRPr="00AD232E" w14:paraId="3E8AD29F" w14:textId="77777777" w:rsidTr="003063AE">
        <w:trPr>
          <w:trHeight w:val="976"/>
        </w:trPr>
        <w:tc>
          <w:tcPr>
            <w:tcW w:w="2258" w:type="dxa"/>
          </w:tcPr>
          <w:p w14:paraId="62239207" w14:textId="7BDF1F6C" w:rsidR="001D1095" w:rsidRDefault="001D1095" w:rsidP="003063AE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Client-Server architecture</w:t>
            </w:r>
          </w:p>
        </w:tc>
        <w:tc>
          <w:tcPr>
            <w:tcW w:w="4312" w:type="dxa"/>
          </w:tcPr>
          <w:p w14:paraId="09A5FE19" w14:textId="1CCCD7E9" w:rsidR="001D1095" w:rsidRPr="003063AE" w:rsidRDefault="001D1095" w:rsidP="003063AE">
            <w:pPr>
              <w:pStyle w:val="InfoBlue"/>
            </w:pPr>
            <w:r w:rsidRPr="001D1095">
              <w:t>Client–server model is a distributed application structure that partitions tasks or workloads between the providers of a resource or service, called servers, and service requesters, called clients.</w:t>
            </w:r>
          </w:p>
        </w:tc>
        <w:tc>
          <w:tcPr>
            <w:tcW w:w="2250" w:type="dxa"/>
          </w:tcPr>
          <w:p w14:paraId="4011B99B" w14:textId="77777777" w:rsidR="001D1095" w:rsidRDefault="001D1095" w:rsidP="003063AE">
            <w:pPr>
              <w:pStyle w:val="InfoBlue"/>
            </w:pPr>
          </w:p>
        </w:tc>
        <w:tc>
          <w:tcPr>
            <w:tcW w:w="1980" w:type="dxa"/>
          </w:tcPr>
          <w:p w14:paraId="030A55D1" w14:textId="77777777" w:rsidR="001D1095" w:rsidRPr="00AD232E" w:rsidRDefault="001D1095" w:rsidP="003063AE">
            <w:pPr>
              <w:pStyle w:val="InfoBlue"/>
            </w:pPr>
          </w:p>
        </w:tc>
      </w:tr>
      <w:tr w:rsidR="001D1095" w:rsidRPr="00AD232E" w14:paraId="1771E1A6" w14:textId="77777777" w:rsidTr="003063AE">
        <w:trPr>
          <w:trHeight w:val="976"/>
        </w:trPr>
        <w:tc>
          <w:tcPr>
            <w:tcW w:w="2258" w:type="dxa"/>
          </w:tcPr>
          <w:p w14:paraId="38EDC47C" w14:textId="19C4D838" w:rsidR="001D1095" w:rsidRDefault="001D1095" w:rsidP="003063AE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Authentication</w:t>
            </w:r>
          </w:p>
        </w:tc>
        <w:tc>
          <w:tcPr>
            <w:tcW w:w="4312" w:type="dxa"/>
          </w:tcPr>
          <w:p w14:paraId="1497A8A9" w14:textId="367D1E73" w:rsidR="001D1095" w:rsidRPr="001D1095" w:rsidRDefault="001D1095" w:rsidP="003063AE">
            <w:pPr>
              <w:pStyle w:val="InfoBlue"/>
            </w:pPr>
            <w:r>
              <w:t>I</w:t>
            </w:r>
            <w:r w:rsidRPr="001D1095">
              <w:t xml:space="preserve">s the act of confirming the truth of an attribute of a single piece of data claimed true by an </w:t>
            </w:r>
            <w:proofErr w:type="gramStart"/>
            <w:r w:rsidRPr="001D1095">
              <w:t>entity.</w:t>
            </w:r>
            <w:proofErr w:type="gramEnd"/>
            <w:r w:rsidRPr="001D1095">
              <w:t xml:space="preserve"> In contrast with identification, which refers to the act of stating or otherwise indicating a claim purportedly attesting to a person or thing's identity</w:t>
            </w:r>
            <w:r>
              <w:t>.</w:t>
            </w:r>
          </w:p>
        </w:tc>
        <w:tc>
          <w:tcPr>
            <w:tcW w:w="2250" w:type="dxa"/>
          </w:tcPr>
          <w:p w14:paraId="192E062E" w14:textId="1803A0EF" w:rsidR="001D1095" w:rsidRDefault="001D1095" w:rsidP="003063AE">
            <w:pPr>
              <w:pStyle w:val="InfoBlue"/>
            </w:pPr>
            <w:r>
              <w:t>Login File</w:t>
            </w:r>
          </w:p>
        </w:tc>
        <w:tc>
          <w:tcPr>
            <w:tcW w:w="1980" w:type="dxa"/>
          </w:tcPr>
          <w:p w14:paraId="15AFE1B0" w14:textId="77777777" w:rsidR="001D1095" w:rsidRPr="00AD232E" w:rsidRDefault="001D1095" w:rsidP="003063AE">
            <w:pPr>
              <w:pStyle w:val="InfoBlue"/>
            </w:pPr>
          </w:p>
        </w:tc>
      </w:tr>
      <w:tr w:rsidR="001D1095" w:rsidRPr="00AD232E" w14:paraId="565634FB" w14:textId="77777777" w:rsidTr="003063AE">
        <w:trPr>
          <w:trHeight w:val="976"/>
        </w:trPr>
        <w:tc>
          <w:tcPr>
            <w:tcW w:w="2258" w:type="dxa"/>
          </w:tcPr>
          <w:p w14:paraId="0CD027CA" w14:textId="38B05539" w:rsidR="001D1095" w:rsidRDefault="001D1095" w:rsidP="003063AE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lastRenderedPageBreak/>
              <w:t>Persistence data</w:t>
            </w:r>
          </w:p>
        </w:tc>
        <w:tc>
          <w:tcPr>
            <w:tcW w:w="4312" w:type="dxa"/>
          </w:tcPr>
          <w:p w14:paraId="2893261C" w14:textId="479D61AA" w:rsidR="001D1095" w:rsidRDefault="001D1095" w:rsidP="001D1095">
            <w:pPr>
              <w:pStyle w:val="InfoBlue"/>
            </w:pPr>
            <w:r>
              <w:t>Persistent data in the field of data processing denotes information that is infrequently accessed and not likely to be modified.</w:t>
            </w:r>
            <w:r>
              <w:t xml:space="preserve"> </w:t>
            </w:r>
            <w:r>
              <w:t>Static data is information, for example a record, that does not change and may be intended to be permanent. It may have previously been categorized as persistent or dynamic.</w:t>
            </w:r>
          </w:p>
        </w:tc>
        <w:tc>
          <w:tcPr>
            <w:tcW w:w="2250" w:type="dxa"/>
          </w:tcPr>
          <w:p w14:paraId="3029BCB7" w14:textId="77777777" w:rsidR="001D1095" w:rsidRDefault="001D1095" w:rsidP="003063AE">
            <w:pPr>
              <w:pStyle w:val="InfoBlue"/>
            </w:pPr>
          </w:p>
        </w:tc>
        <w:tc>
          <w:tcPr>
            <w:tcW w:w="1980" w:type="dxa"/>
          </w:tcPr>
          <w:p w14:paraId="4C398954" w14:textId="77777777" w:rsidR="001D1095" w:rsidRPr="00AD232E" w:rsidRDefault="001D1095" w:rsidP="003063AE">
            <w:pPr>
              <w:pStyle w:val="InfoBlue"/>
            </w:pPr>
          </w:p>
        </w:tc>
      </w:tr>
      <w:bookmarkEnd w:id="6"/>
    </w:tbl>
    <w:p w14:paraId="1A580272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69A0" w14:textId="77777777" w:rsidR="005672AE" w:rsidRDefault="005672AE">
      <w:pPr>
        <w:spacing w:line="240" w:lineRule="auto"/>
      </w:pPr>
      <w:r>
        <w:separator/>
      </w:r>
    </w:p>
  </w:endnote>
  <w:endnote w:type="continuationSeparator" w:id="0">
    <w:p w14:paraId="0C8C1D0E" w14:textId="77777777" w:rsidR="005672AE" w:rsidRDefault="00567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43C97" w14:textId="77777777" w:rsidR="00607C53" w:rsidRDefault="0060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0F9D8" w14:textId="77777777" w:rsidR="00607C53" w:rsidRDefault="00607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7F6A" w14:textId="77777777" w:rsidR="00607C53" w:rsidRDefault="00607C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DF4AA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19431A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2FF5FD" w14:textId="14C5313C" w:rsidR="00AD439A" w:rsidRDefault="00AD439A" w:rsidP="00AD439A">
          <w:pPr>
            <w:jc w:val="center"/>
          </w:pPr>
          <w:r>
            <w:sym w:font="Symbol" w:char="F0D3"/>
          </w:r>
          <w:r w:rsidR="00607C53">
            <w:t>Debre L</w:t>
          </w:r>
          <w:r w:rsidR="00607C53">
            <w:rPr>
              <w:lang w:val="hu-HU"/>
            </w:rPr>
            <w:t xml:space="preserve">óránd </w:t>
          </w:r>
          <w:r w:rsidR="00607C53">
            <w:t>-</w:t>
          </w:r>
          <w:bookmarkStart w:id="7" w:name="_GoBack"/>
          <w:bookmarkEnd w:id="7"/>
          <w:r w:rsidR="00607C53">
            <w:rPr>
              <w:lang w:val="hu-HU"/>
            </w:rPr>
            <w:t xml:space="preserve"> Sándor</w:t>
          </w:r>
          <w:r>
            <w:t xml:space="preserve">, </w:t>
          </w:r>
          <w:r w:rsidR="005672AE">
            <w:fldChar w:fldCharType="begin"/>
          </w:r>
          <w:r w:rsidR="005672AE">
            <w:instrText xml:space="preserve"> DATE \@ "yyyy" </w:instrText>
          </w:r>
          <w:r w:rsidR="005672AE">
            <w:fldChar w:fldCharType="separate"/>
          </w:r>
          <w:r w:rsidR="00CE0495">
            <w:rPr>
              <w:noProof/>
            </w:rPr>
            <w:t>2019</w:t>
          </w:r>
          <w:r w:rsidR="005672A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CD7EF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4E36ABA2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B6DA1" w14:textId="77777777" w:rsidR="005672AE" w:rsidRDefault="005672AE">
      <w:pPr>
        <w:spacing w:line="240" w:lineRule="auto"/>
      </w:pPr>
      <w:r>
        <w:separator/>
      </w:r>
    </w:p>
  </w:footnote>
  <w:footnote w:type="continuationSeparator" w:id="0">
    <w:p w14:paraId="72372F84" w14:textId="77777777" w:rsidR="005672AE" w:rsidRDefault="00567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F6D20" w14:textId="77777777" w:rsidR="00607C53" w:rsidRDefault="0060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52651" w14:textId="77777777" w:rsidR="00AD439A" w:rsidRDefault="00AD439A">
    <w:pPr>
      <w:rPr>
        <w:sz w:val="24"/>
      </w:rPr>
    </w:pPr>
  </w:p>
  <w:p w14:paraId="0EFBC2A7" w14:textId="77777777" w:rsidR="00AD439A" w:rsidRDefault="00AD439A">
    <w:pPr>
      <w:pBdr>
        <w:top w:val="single" w:sz="6" w:space="1" w:color="auto"/>
      </w:pBdr>
      <w:rPr>
        <w:sz w:val="24"/>
      </w:rPr>
    </w:pPr>
  </w:p>
  <w:p w14:paraId="6B67303F" w14:textId="1AC6C5AA" w:rsidR="00AD439A" w:rsidRDefault="005672A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E0495">
      <w:rPr>
        <w:rFonts w:ascii="Arial" w:hAnsi="Arial"/>
        <w:b/>
        <w:sz w:val="36"/>
      </w:rPr>
      <w:t>Debre L</w:t>
    </w:r>
    <w:r w:rsidR="00CE0495">
      <w:rPr>
        <w:rFonts w:ascii="Arial" w:hAnsi="Arial"/>
        <w:b/>
        <w:sz w:val="36"/>
        <w:lang w:val="hu-HU"/>
      </w:rPr>
      <w:t xml:space="preserve">óránd </w:t>
    </w:r>
    <w:r w:rsidR="00CE0495">
      <w:rPr>
        <w:rFonts w:ascii="Arial" w:hAnsi="Arial"/>
        <w:b/>
        <w:sz w:val="36"/>
      </w:rPr>
      <w:t xml:space="preserve">- </w:t>
    </w:r>
    <w:r w:rsidR="00CE0495">
      <w:rPr>
        <w:rFonts w:ascii="Arial" w:hAnsi="Arial"/>
        <w:b/>
        <w:sz w:val="36"/>
        <w:lang w:val="ro-RO"/>
      </w:rPr>
      <w:t>S</w:t>
    </w:r>
    <w:r w:rsidR="00CE0495">
      <w:rPr>
        <w:rFonts w:ascii="Arial" w:hAnsi="Arial"/>
        <w:b/>
        <w:sz w:val="36"/>
        <w:lang w:val="hu-HU"/>
      </w:rPr>
      <w:t>ándor</w:t>
    </w:r>
    <w:r>
      <w:rPr>
        <w:rFonts w:ascii="Arial" w:hAnsi="Arial"/>
        <w:b/>
        <w:sz w:val="36"/>
      </w:rPr>
      <w:fldChar w:fldCharType="end"/>
    </w:r>
  </w:p>
  <w:p w14:paraId="70B2C7D6" w14:textId="264FA65E" w:rsidR="00AD439A" w:rsidRDefault="005672A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CE0495">
      <w:rPr>
        <w:rFonts w:ascii="Arial" w:hAnsi="Arial"/>
        <w:b/>
        <w:sz w:val="36"/>
      </w:rPr>
      <w:t>30233</w:t>
    </w:r>
    <w:r>
      <w:rPr>
        <w:rFonts w:ascii="Arial" w:hAnsi="Arial"/>
        <w:b/>
        <w:sz w:val="36"/>
      </w:rPr>
      <w:fldChar w:fldCharType="end"/>
    </w:r>
  </w:p>
  <w:p w14:paraId="15A94CC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AF29D99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97A12" w14:textId="77777777" w:rsidR="00607C53" w:rsidRDefault="00607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A3D1C9F" w14:textId="77777777">
      <w:tc>
        <w:tcPr>
          <w:tcW w:w="6379" w:type="dxa"/>
        </w:tcPr>
        <w:p w14:paraId="2C71DA6C" w14:textId="6638EC7A" w:rsidR="00AD439A" w:rsidRDefault="00CE0495">
          <w:r>
            <w:t>Travel Agency</w:t>
          </w:r>
        </w:p>
      </w:tc>
      <w:tc>
        <w:tcPr>
          <w:tcW w:w="3179" w:type="dxa"/>
        </w:tcPr>
        <w:p w14:paraId="26D526C5" w14:textId="6BA1EF85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4ECA3149" w14:textId="77777777">
      <w:tc>
        <w:tcPr>
          <w:tcW w:w="6379" w:type="dxa"/>
        </w:tcPr>
        <w:p w14:paraId="757FDD6B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455E5406" w14:textId="605DA0F6" w:rsidR="00AD439A" w:rsidRDefault="00AD439A">
          <w:r>
            <w:t xml:space="preserve">  Date:  </w:t>
          </w:r>
          <w:r w:rsidR="00CE0495">
            <w:t>03.04.2019</w:t>
          </w:r>
        </w:p>
      </w:tc>
    </w:tr>
    <w:tr w:rsidR="00AD439A" w14:paraId="2ED33D23" w14:textId="77777777">
      <w:tc>
        <w:tcPr>
          <w:tcW w:w="9558" w:type="dxa"/>
          <w:gridSpan w:val="2"/>
        </w:tcPr>
        <w:p w14:paraId="3DD1A5D2" w14:textId="3CC51E6F" w:rsidR="00AD439A" w:rsidRDefault="00CE0495">
          <w:r>
            <w:t>Project_DEBRE_1.0</w:t>
          </w:r>
        </w:p>
      </w:tc>
    </w:tr>
  </w:tbl>
  <w:p w14:paraId="78DD250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1095"/>
    <w:rsid w:val="001D42BB"/>
    <w:rsid w:val="003063AE"/>
    <w:rsid w:val="005672AE"/>
    <w:rsid w:val="005A3207"/>
    <w:rsid w:val="00600853"/>
    <w:rsid w:val="00607C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049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E668A"/>
  <w15:docId w15:val="{FAE185A6-DCFA-4F0C-9434-977708BF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063AE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Lory Debre</cp:lastModifiedBy>
  <cp:revision>6</cp:revision>
  <cp:lastPrinted>2001-03-15T12:26:00Z</cp:lastPrinted>
  <dcterms:created xsi:type="dcterms:W3CDTF">2010-02-26T10:01:00Z</dcterms:created>
  <dcterms:modified xsi:type="dcterms:W3CDTF">2019-04-03T08:01:00Z</dcterms:modified>
</cp:coreProperties>
</file>