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7C4F22">
      <w:pPr>
        <w:pStyle w:val="Title"/>
        <w:jc w:val="right"/>
        <w:rPr>
          <w:rFonts w:ascii="Times New Roman" w:hAnsi="Times New Roman"/>
        </w:rPr>
      </w:pPr>
      <w:r>
        <w:t>Art Collection and Discovery</w:t>
      </w:r>
    </w:p>
    <w:p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7C4F22" w:rsidRDefault="0085257A">
      <w:pPr>
        <w:pStyle w:val="Heading1"/>
        <w:rPr>
          <w:rFonts w:ascii="Times New Roman" w:hAnsi="Times New Roman"/>
          <w:sz w:val="28"/>
        </w:rPr>
      </w:pPr>
      <w:bookmarkStart w:id="0" w:name="_Toc456598586"/>
      <w:bookmarkStart w:id="1" w:name="_Toc456600917"/>
      <w:bookmarkStart w:id="2" w:name="_Toc316556900"/>
      <w:bookmarkStart w:id="3" w:name="_Toc436203377"/>
      <w:bookmarkStart w:id="4" w:name="_Toc452813577"/>
      <w:r w:rsidRPr="007C4F22">
        <w:rPr>
          <w:rFonts w:ascii="Times New Roman" w:hAnsi="Times New Roman"/>
          <w:sz w:val="28"/>
        </w:rPr>
        <w:t>Introduction</w:t>
      </w:r>
      <w:bookmarkEnd w:id="0"/>
      <w:bookmarkEnd w:id="1"/>
      <w:bookmarkEnd w:id="2"/>
    </w:p>
    <w:p w:rsidR="0085257A" w:rsidRPr="007C4F22" w:rsidRDefault="0085257A" w:rsidP="00872084">
      <w:pPr>
        <w:pStyle w:val="InfoBlue"/>
      </w:pPr>
      <w:r w:rsidRPr="007C4F22">
        <w:t xml:space="preserve">The purpose of this document is to collect, analyze, and define high-level needs and features of the </w:t>
      </w:r>
      <w:r w:rsidR="007C4F22">
        <w:t>Art Collection and Discovery web application</w:t>
      </w:r>
      <w:r w:rsidRPr="007C4F22">
        <w:t xml:space="preserve">. It focuses on the capabilities needed by the stakeholders and the target users, and </w:t>
      </w:r>
      <w:r w:rsidRPr="007C4F22">
        <w:rPr>
          <w:b/>
          <w:bCs/>
        </w:rPr>
        <w:t>why</w:t>
      </w:r>
      <w:r w:rsidRPr="007C4F22">
        <w:t xml:space="preserve"> these needs exist. The details of how the </w:t>
      </w:r>
      <w:r w:rsidR="007C4F22">
        <w:t>Art Collection and Discovery app</w:t>
      </w:r>
      <w:r w:rsidRPr="007C4F22">
        <w:t xml:space="preserve"> fulfills these needs are detailed in the use-case and supplementary specifications.</w:t>
      </w:r>
    </w:p>
    <w:p w:rsidR="0085257A" w:rsidRDefault="0085257A">
      <w:pPr>
        <w:pStyle w:val="Heading2"/>
        <w:rPr>
          <w:rFonts w:ascii="Times New Roman" w:hAnsi="Times New Roman"/>
          <w:sz w:val="24"/>
          <w:szCs w:val="26"/>
        </w:rPr>
      </w:pPr>
      <w:bookmarkStart w:id="5" w:name="_Toc456598587"/>
      <w:bookmarkStart w:id="6" w:name="_Toc456600918"/>
      <w:bookmarkStart w:id="7" w:name="_Toc316556901"/>
      <w:r w:rsidRPr="00223BF8">
        <w:rPr>
          <w:rFonts w:ascii="Times New Roman" w:hAnsi="Times New Roman"/>
          <w:sz w:val="24"/>
          <w:szCs w:val="26"/>
        </w:rPr>
        <w:t>Purpose</w:t>
      </w:r>
      <w:bookmarkEnd w:id="5"/>
      <w:bookmarkEnd w:id="6"/>
      <w:bookmarkEnd w:id="7"/>
    </w:p>
    <w:p w:rsidR="00223BF8" w:rsidRPr="00223BF8" w:rsidRDefault="00223BF8" w:rsidP="00223BF8">
      <w:pPr>
        <w:rPr>
          <w:sz w:val="24"/>
        </w:rPr>
      </w:pPr>
      <w:r>
        <w:rPr>
          <w:sz w:val="24"/>
        </w:rPr>
        <w:t>The Vision document is going to present the project idea, what it is supposed</w:t>
      </w:r>
      <w:r w:rsidR="005D4FEC">
        <w:rPr>
          <w:sz w:val="24"/>
        </w:rPr>
        <w:t xml:space="preserve"> to do</w:t>
      </w:r>
      <w:r>
        <w:rPr>
          <w:sz w:val="24"/>
        </w:rPr>
        <w:t>, as well as how it can affect the ones using it.</w:t>
      </w:r>
    </w:p>
    <w:p w:rsidR="007C4F22" w:rsidRPr="005D4FEC" w:rsidRDefault="007C4F22" w:rsidP="007C4F22">
      <w:pPr>
        <w:rPr>
          <w:sz w:val="22"/>
        </w:rPr>
      </w:pPr>
    </w:p>
    <w:p w:rsidR="0085257A" w:rsidRPr="005D4FEC" w:rsidRDefault="0085257A">
      <w:pPr>
        <w:pStyle w:val="Heading2"/>
        <w:rPr>
          <w:rFonts w:ascii="Times New Roman" w:hAnsi="Times New Roman"/>
          <w:sz w:val="24"/>
        </w:rPr>
      </w:pPr>
      <w:bookmarkStart w:id="8" w:name="_Toc456598589"/>
      <w:bookmarkStart w:id="9" w:name="_Toc456600920"/>
      <w:bookmarkStart w:id="10" w:name="_Toc316556903"/>
      <w:r w:rsidRPr="005D4FEC">
        <w:rPr>
          <w:rFonts w:ascii="Times New Roman" w:hAnsi="Times New Roman"/>
          <w:sz w:val="24"/>
        </w:rPr>
        <w:t>Definitions, Acronyms, and Abbreviations</w:t>
      </w:r>
      <w:bookmarkEnd w:id="8"/>
      <w:bookmarkEnd w:id="9"/>
      <w:bookmarkEnd w:id="10"/>
    </w:p>
    <w:p w:rsidR="0085257A" w:rsidRPr="005D4FEC" w:rsidRDefault="009C7A33" w:rsidP="00872084">
      <w:pPr>
        <w:pStyle w:val="InfoBlue"/>
      </w:pPr>
      <w:r>
        <w:t xml:space="preserve">In this document, </w:t>
      </w:r>
      <w:r w:rsidR="008E4445">
        <w:t>the term “</w:t>
      </w:r>
      <w:r>
        <w:t>artworks</w:t>
      </w:r>
      <w:r w:rsidR="008E4445">
        <w:t>”</w:t>
      </w:r>
      <w:r>
        <w:t xml:space="preserve"> (and all synonyms) </w:t>
      </w:r>
      <w:r w:rsidR="008E4445">
        <w:t>refers to: paintings, sculptures, digital art etc.</w:t>
      </w:r>
    </w:p>
    <w:p w:rsidR="0085257A" w:rsidRPr="005D4FEC" w:rsidRDefault="0085257A">
      <w:pPr>
        <w:pStyle w:val="Heading1"/>
        <w:rPr>
          <w:rFonts w:ascii="Times New Roman" w:hAnsi="Times New Roman"/>
          <w:sz w:val="28"/>
        </w:rPr>
      </w:pPr>
      <w:bookmarkStart w:id="11" w:name="_Toc316556906"/>
      <w:r w:rsidRPr="005D4FEC">
        <w:rPr>
          <w:rFonts w:ascii="Times New Roman" w:hAnsi="Times New Roman"/>
          <w:sz w:val="28"/>
        </w:rPr>
        <w:t>Positioning</w:t>
      </w:r>
      <w:bookmarkEnd w:id="3"/>
      <w:bookmarkEnd w:id="4"/>
      <w:bookmarkEnd w:id="11"/>
    </w:p>
    <w:p w:rsidR="0085257A" w:rsidRPr="005D4FEC" w:rsidRDefault="0085257A">
      <w:pPr>
        <w:pStyle w:val="Heading2"/>
        <w:rPr>
          <w:rFonts w:ascii="Times New Roman" w:hAnsi="Times New Roman"/>
          <w:sz w:val="24"/>
        </w:rPr>
      </w:pPr>
      <w:bookmarkStart w:id="12" w:name="_Toc436203379"/>
      <w:bookmarkStart w:id="13" w:name="_Toc452813579"/>
      <w:bookmarkStart w:id="14" w:name="_Toc316556907"/>
      <w:r w:rsidRPr="005D4FEC">
        <w:rPr>
          <w:rFonts w:ascii="Times New Roman" w:hAnsi="Times New Roman"/>
          <w:sz w:val="24"/>
        </w:rPr>
        <w:t>Problem Statement</w:t>
      </w:r>
      <w:bookmarkEnd w:id="12"/>
      <w:bookmarkEnd w:id="13"/>
      <w:bookmarkEnd w:id="14"/>
    </w:p>
    <w:p w:rsidR="0085257A" w:rsidRPr="005D4FEC" w:rsidRDefault="0085257A" w:rsidP="00872084">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5D4FEC">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5D4FEC" w:rsidRDefault="0085257A">
            <w:pPr>
              <w:pStyle w:val="BodyText"/>
              <w:keepNext/>
              <w:ind w:left="72"/>
              <w:rPr>
                <w:sz w:val="24"/>
              </w:rPr>
            </w:pPr>
            <w:r w:rsidRPr="005D4FEC">
              <w:rPr>
                <w:sz w:val="24"/>
              </w:rPr>
              <w:t>The problem of</w:t>
            </w:r>
          </w:p>
        </w:tc>
        <w:tc>
          <w:tcPr>
            <w:tcW w:w="5220" w:type="dxa"/>
            <w:tcBorders>
              <w:top w:val="single" w:sz="12" w:space="0" w:color="auto"/>
              <w:bottom w:val="single" w:sz="6" w:space="0" w:color="auto"/>
              <w:right w:val="single" w:sz="12" w:space="0" w:color="auto"/>
            </w:tcBorders>
          </w:tcPr>
          <w:p w:rsidR="0085257A" w:rsidRPr="005D4FEC" w:rsidRDefault="00872084" w:rsidP="00872084">
            <w:pPr>
              <w:pStyle w:val="InfoBlue"/>
            </w:pPr>
            <w:r>
              <w:t>Not finding works of art available for sale or information on them, not knowing about certain events in the art world</w:t>
            </w:r>
          </w:p>
        </w:tc>
      </w:tr>
      <w:tr w:rsidR="0085257A" w:rsidRPr="005D4FEC">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5D4FEC" w:rsidRDefault="0085257A">
            <w:pPr>
              <w:pStyle w:val="BodyText"/>
              <w:keepNext/>
              <w:ind w:left="72"/>
              <w:rPr>
                <w:sz w:val="24"/>
              </w:rPr>
            </w:pPr>
            <w:r w:rsidRPr="005D4FEC">
              <w:rPr>
                <w:sz w:val="24"/>
              </w:rPr>
              <w:t>affects</w:t>
            </w:r>
          </w:p>
        </w:tc>
        <w:tc>
          <w:tcPr>
            <w:tcW w:w="5220" w:type="dxa"/>
            <w:tcBorders>
              <w:top w:val="single" w:sz="6" w:space="0" w:color="auto"/>
              <w:bottom w:val="single" w:sz="6" w:space="0" w:color="auto"/>
              <w:right w:val="single" w:sz="12" w:space="0" w:color="auto"/>
            </w:tcBorders>
          </w:tcPr>
          <w:p w:rsidR="0085257A" w:rsidRPr="00872084" w:rsidRDefault="00872084" w:rsidP="00872084">
            <w:pPr>
              <w:pStyle w:val="InfoBlue"/>
            </w:pPr>
            <w:r>
              <w:t>The buyers and art enthusiasts</w:t>
            </w:r>
          </w:p>
        </w:tc>
      </w:tr>
      <w:tr w:rsidR="0085257A" w:rsidRPr="005D4FEC">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5D4FEC" w:rsidRDefault="0085257A">
            <w:pPr>
              <w:pStyle w:val="BodyText"/>
              <w:keepNext/>
              <w:ind w:left="72"/>
              <w:rPr>
                <w:sz w:val="24"/>
              </w:rPr>
            </w:pPr>
            <w:r w:rsidRPr="005D4FEC">
              <w:rPr>
                <w:sz w:val="24"/>
              </w:rPr>
              <w:t>the impact of which is</w:t>
            </w:r>
          </w:p>
        </w:tc>
        <w:tc>
          <w:tcPr>
            <w:tcW w:w="5220" w:type="dxa"/>
            <w:tcBorders>
              <w:top w:val="single" w:sz="6" w:space="0" w:color="auto"/>
              <w:bottom w:val="single" w:sz="6" w:space="0" w:color="auto"/>
              <w:right w:val="single" w:sz="12" w:space="0" w:color="auto"/>
            </w:tcBorders>
          </w:tcPr>
          <w:p w:rsidR="0085257A" w:rsidRPr="005D4FEC" w:rsidRDefault="00872084" w:rsidP="00872084">
            <w:pPr>
              <w:pStyle w:val="InfoBlue"/>
            </w:pPr>
            <w:r>
              <w:t>There are a lot of persons looking for works of art</w:t>
            </w:r>
          </w:p>
        </w:tc>
      </w:tr>
      <w:tr w:rsidR="0085257A" w:rsidRPr="005D4FEC">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5D4FEC" w:rsidRDefault="0085257A">
            <w:pPr>
              <w:pStyle w:val="BodyText"/>
              <w:ind w:left="72"/>
              <w:rPr>
                <w:sz w:val="24"/>
              </w:rPr>
            </w:pPr>
            <w:r w:rsidRPr="005D4FEC">
              <w:rPr>
                <w:sz w:val="24"/>
              </w:rPr>
              <w:t>a successful solution would be</w:t>
            </w:r>
          </w:p>
        </w:tc>
        <w:tc>
          <w:tcPr>
            <w:tcW w:w="5220" w:type="dxa"/>
            <w:tcBorders>
              <w:top w:val="single" w:sz="6" w:space="0" w:color="auto"/>
              <w:bottom w:val="single" w:sz="6" w:space="0" w:color="auto"/>
              <w:right w:val="single" w:sz="12" w:space="0" w:color="auto"/>
            </w:tcBorders>
          </w:tcPr>
          <w:p w:rsidR="0085257A" w:rsidRPr="005D4FEC" w:rsidRDefault="00872084" w:rsidP="00872084">
            <w:pPr>
              <w:pStyle w:val="InfoBlue"/>
            </w:pPr>
            <w:r>
              <w:t>Informing the public on available art pieces</w:t>
            </w:r>
            <w:r w:rsidR="003105FC">
              <w:t xml:space="preserve"> as well as information on them, providing a safe and transparent acquisition environment open for everyone</w:t>
            </w:r>
          </w:p>
        </w:tc>
      </w:tr>
    </w:tbl>
    <w:p w:rsidR="00872084" w:rsidRDefault="00872084" w:rsidP="00872084">
      <w:pPr>
        <w:pStyle w:val="Heading2"/>
        <w:numPr>
          <w:ilvl w:val="0"/>
          <w:numId w:val="0"/>
        </w:numPr>
        <w:ind w:left="720"/>
        <w:rPr>
          <w:rFonts w:ascii="Times New Roman" w:hAnsi="Times New Roman"/>
          <w:sz w:val="24"/>
        </w:rPr>
      </w:pPr>
    </w:p>
    <w:tbl>
      <w:tblPr>
        <w:tblW w:w="0" w:type="auto"/>
        <w:tblInd w:w="828" w:type="dxa"/>
        <w:tblLayout w:type="fixed"/>
        <w:tblLook w:val="0000" w:firstRow="0" w:lastRow="0" w:firstColumn="0" w:lastColumn="0" w:noHBand="0" w:noVBand="0"/>
      </w:tblPr>
      <w:tblGrid>
        <w:gridCol w:w="2970"/>
        <w:gridCol w:w="5220"/>
      </w:tblGrid>
      <w:tr w:rsidR="00872084" w:rsidRPr="005D4FEC" w:rsidTr="00386AA9">
        <w:tc>
          <w:tcPr>
            <w:tcW w:w="2970" w:type="dxa"/>
            <w:tcBorders>
              <w:top w:val="single" w:sz="12" w:space="0" w:color="auto"/>
              <w:left w:val="single" w:sz="12" w:space="0" w:color="auto"/>
              <w:bottom w:val="single" w:sz="6" w:space="0" w:color="auto"/>
              <w:right w:val="single" w:sz="12" w:space="0" w:color="auto"/>
            </w:tcBorders>
            <w:shd w:val="pct25" w:color="auto" w:fill="auto"/>
          </w:tcPr>
          <w:p w:rsidR="00872084" w:rsidRPr="005D4FEC" w:rsidRDefault="00872084" w:rsidP="00386AA9">
            <w:pPr>
              <w:pStyle w:val="BodyText"/>
              <w:keepNext/>
              <w:ind w:left="72"/>
              <w:rPr>
                <w:sz w:val="24"/>
              </w:rPr>
            </w:pPr>
            <w:r w:rsidRPr="005D4FEC">
              <w:rPr>
                <w:sz w:val="24"/>
              </w:rPr>
              <w:t>The problem of</w:t>
            </w:r>
          </w:p>
        </w:tc>
        <w:tc>
          <w:tcPr>
            <w:tcW w:w="5220" w:type="dxa"/>
            <w:tcBorders>
              <w:top w:val="single" w:sz="12" w:space="0" w:color="auto"/>
              <w:bottom w:val="single" w:sz="6" w:space="0" w:color="auto"/>
              <w:right w:val="single" w:sz="12" w:space="0" w:color="auto"/>
            </w:tcBorders>
          </w:tcPr>
          <w:p w:rsidR="00872084" w:rsidRPr="005D4FEC" w:rsidRDefault="003105FC" w:rsidP="00386AA9">
            <w:pPr>
              <w:pStyle w:val="InfoBlue"/>
            </w:pPr>
            <w:r>
              <w:t>Not finding buyers for art pieces</w:t>
            </w:r>
          </w:p>
        </w:tc>
      </w:tr>
      <w:tr w:rsidR="00872084" w:rsidRPr="005D4FEC" w:rsidTr="00386AA9">
        <w:tc>
          <w:tcPr>
            <w:tcW w:w="2970" w:type="dxa"/>
            <w:tcBorders>
              <w:top w:val="single" w:sz="6" w:space="0" w:color="auto"/>
              <w:left w:val="single" w:sz="12" w:space="0" w:color="auto"/>
              <w:bottom w:val="single" w:sz="6" w:space="0" w:color="auto"/>
              <w:right w:val="single" w:sz="12" w:space="0" w:color="auto"/>
            </w:tcBorders>
            <w:shd w:val="pct25" w:color="auto" w:fill="auto"/>
          </w:tcPr>
          <w:p w:rsidR="00872084" w:rsidRPr="005D4FEC" w:rsidRDefault="00872084" w:rsidP="00386AA9">
            <w:pPr>
              <w:pStyle w:val="BodyText"/>
              <w:keepNext/>
              <w:ind w:left="72"/>
              <w:rPr>
                <w:sz w:val="24"/>
              </w:rPr>
            </w:pPr>
            <w:r w:rsidRPr="005D4FEC">
              <w:rPr>
                <w:sz w:val="24"/>
              </w:rPr>
              <w:t>affects</w:t>
            </w:r>
          </w:p>
        </w:tc>
        <w:tc>
          <w:tcPr>
            <w:tcW w:w="5220" w:type="dxa"/>
            <w:tcBorders>
              <w:top w:val="single" w:sz="6" w:space="0" w:color="auto"/>
              <w:bottom w:val="single" w:sz="6" w:space="0" w:color="auto"/>
              <w:right w:val="single" w:sz="12" w:space="0" w:color="auto"/>
            </w:tcBorders>
          </w:tcPr>
          <w:p w:rsidR="00872084" w:rsidRPr="00872084" w:rsidRDefault="003105FC" w:rsidP="00386AA9">
            <w:pPr>
              <w:pStyle w:val="InfoBlue"/>
            </w:pPr>
            <w:r>
              <w:t>The artists</w:t>
            </w:r>
          </w:p>
        </w:tc>
      </w:tr>
      <w:tr w:rsidR="00872084" w:rsidRPr="005D4FEC" w:rsidTr="00386AA9">
        <w:tc>
          <w:tcPr>
            <w:tcW w:w="2970" w:type="dxa"/>
            <w:tcBorders>
              <w:top w:val="single" w:sz="6" w:space="0" w:color="auto"/>
              <w:left w:val="single" w:sz="12" w:space="0" w:color="auto"/>
              <w:bottom w:val="single" w:sz="6" w:space="0" w:color="auto"/>
              <w:right w:val="single" w:sz="12" w:space="0" w:color="auto"/>
            </w:tcBorders>
            <w:shd w:val="pct25" w:color="auto" w:fill="auto"/>
          </w:tcPr>
          <w:p w:rsidR="00872084" w:rsidRPr="005D4FEC" w:rsidRDefault="00872084" w:rsidP="00386AA9">
            <w:pPr>
              <w:pStyle w:val="BodyText"/>
              <w:keepNext/>
              <w:ind w:left="72"/>
              <w:rPr>
                <w:sz w:val="24"/>
              </w:rPr>
            </w:pPr>
            <w:r w:rsidRPr="005D4FEC">
              <w:rPr>
                <w:sz w:val="24"/>
              </w:rPr>
              <w:t>the impact of which is</w:t>
            </w:r>
          </w:p>
        </w:tc>
        <w:tc>
          <w:tcPr>
            <w:tcW w:w="5220" w:type="dxa"/>
            <w:tcBorders>
              <w:top w:val="single" w:sz="6" w:space="0" w:color="auto"/>
              <w:bottom w:val="single" w:sz="6" w:space="0" w:color="auto"/>
              <w:right w:val="single" w:sz="12" w:space="0" w:color="auto"/>
            </w:tcBorders>
          </w:tcPr>
          <w:p w:rsidR="00872084" w:rsidRPr="005D4FEC" w:rsidRDefault="003105FC" w:rsidP="00386AA9">
            <w:pPr>
              <w:pStyle w:val="InfoBlue"/>
            </w:pPr>
            <w:r>
              <w:t>Not being able to make a revenue out of their passion</w:t>
            </w:r>
          </w:p>
        </w:tc>
      </w:tr>
      <w:tr w:rsidR="00872084" w:rsidRPr="005D4FEC" w:rsidTr="00386AA9">
        <w:tc>
          <w:tcPr>
            <w:tcW w:w="2970" w:type="dxa"/>
            <w:tcBorders>
              <w:top w:val="single" w:sz="6" w:space="0" w:color="auto"/>
              <w:left w:val="single" w:sz="12" w:space="0" w:color="auto"/>
              <w:bottom w:val="single" w:sz="6" w:space="0" w:color="auto"/>
              <w:right w:val="single" w:sz="12" w:space="0" w:color="auto"/>
            </w:tcBorders>
            <w:shd w:val="pct25" w:color="auto" w:fill="auto"/>
          </w:tcPr>
          <w:p w:rsidR="00872084" w:rsidRPr="005D4FEC" w:rsidRDefault="00872084" w:rsidP="00386AA9">
            <w:pPr>
              <w:pStyle w:val="BodyText"/>
              <w:ind w:left="72"/>
              <w:rPr>
                <w:sz w:val="24"/>
              </w:rPr>
            </w:pPr>
            <w:r w:rsidRPr="005D4FEC">
              <w:rPr>
                <w:sz w:val="24"/>
              </w:rPr>
              <w:t>a successful solution would be</w:t>
            </w:r>
          </w:p>
        </w:tc>
        <w:tc>
          <w:tcPr>
            <w:tcW w:w="5220" w:type="dxa"/>
            <w:tcBorders>
              <w:top w:val="single" w:sz="6" w:space="0" w:color="auto"/>
              <w:bottom w:val="single" w:sz="6" w:space="0" w:color="auto"/>
              <w:right w:val="single" w:sz="12" w:space="0" w:color="auto"/>
            </w:tcBorders>
          </w:tcPr>
          <w:p w:rsidR="00872084" w:rsidRPr="005D4FEC" w:rsidRDefault="003105FC" w:rsidP="00386AA9">
            <w:pPr>
              <w:pStyle w:val="InfoBlue"/>
            </w:pPr>
            <w:r>
              <w:t>Placing the available works up for sale</w:t>
            </w:r>
          </w:p>
        </w:tc>
      </w:tr>
    </w:tbl>
    <w:p w:rsidR="00872084" w:rsidRDefault="00872084" w:rsidP="00872084"/>
    <w:p w:rsidR="00872084" w:rsidRDefault="00872084" w:rsidP="00872084"/>
    <w:tbl>
      <w:tblPr>
        <w:tblW w:w="0" w:type="auto"/>
        <w:tblInd w:w="828" w:type="dxa"/>
        <w:tblLayout w:type="fixed"/>
        <w:tblLook w:val="0000" w:firstRow="0" w:lastRow="0" w:firstColumn="0" w:lastColumn="0" w:noHBand="0" w:noVBand="0"/>
      </w:tblPr>
      <w:tblGrid>
        <w:gridCol w:w="2970"/>
        <w:gridCol w:w="5220"/>
      </w:tblGrid>
      <w:tr w:rsidR="00872084" w:rsidRPr="005D4FEC" w:rsidTr="00386AA9">
        <w:tc>
          <w:tcPr>
            <w:tcW w:w="2970" w:type="dxa"/>
            <w:tcBorders>
              <w:top w:val="single" w:sz="12" w:space="0" w:color="auto"/>
              <w:left w:val="single" w:sz="12" w:space="0" w:color="auto"/>
              <w:bottom w:val="single" w:sz="6" w:space="0" w:color="auto"/>
              <w:right w:val="single" w:sz="12" w:space="0" w:color="auto"/>
            </w:tcBorders>
            <w:shd w:val="pct25" w:color="auto" w:fill="auto"/>
          </w:tcPr>
          <w:p w:rsidR="00872084" w:rsidRPr="005D4FEC" w:rsidRDefault="00872084" w:rsidP="00386AA9">
            <w:pPr>
              <w:pStyle w:val="BodyText"/>
              <w:keepNext/>
              <w:ind w:left="72"/>
              <w:rPr>
                <w:sz w:val="24"/>
              </w:rPr>
            </w:pPr>
            <w:r w:rsidRPr="005D4FEC">
              <w:rPr>
                <w:sz w:val="24"/>
              </w:rPr>
              <w:lastRenderedPageBreak/>
              <w:t>The problem of</w:t>
            </w:r>
          </w:p>
        </w:tc>
        <w:tc>
          <w:tcPr>
            <w:tcW w:w="5220" w:type="dxa"/>
            <w:tcBorders>
              <w:top w:val="single" w:sz="12" w:space="0" w:color="auto"/>
              <w:bottom w:val="single" w:sz="6" w:space="0" w:color="auto"/>
              <w:right w:val="single" w:sz="12" w:space="0" w:color="auto"/>
            </w:tcBorders>
          </w:tcPr>
          <w:p w:rsidR="00872084" w:rsidRPr="005D4FEC" w:rsidRDefault="003105FC" w:rsidP="00386AA9">
            <w:pPr>
              <w:pStyle w:val="InfoBlue"/>
            </w:pPr>
            <w:r>
              <w:t>Not finding enough pieces for display, not reaching out to enough potential clients</w:t>
            </w:r>
          </w:p>
        </w:tc>
      </w:tr>
      <w:tr w:rsidR="00872084" w:rsidRPr="005D4FEC" w:rsidTr="00386AA9">
        <w:tc>
          <w:tcPr>
            <w:tcW w:w="2970" w:type="dxa"/>
            <w:tcBorders>
              <w:top w:val="single" w:sz="6" w:space="0" w:color="auto"/>
              <w:left w:val="single" w:sz="12" w:space="0" w:color="auto"/>
              <w:bottom w:val="single" w:sz="6" w:space="0" w:color="auto"/>
              <w:right w:val="single" w:sz="12" w:space="0" w:color="auto"/>
            </w:tcBorders>
            <w:shd w:val="pct25" w:color="auto" w:fill="auto"/>
          </w:tcPr>
          <w:p w:rsidR="00872084" w:rsidRPr="005D4FEC" w:rsidRDefault="00872084" w:rsidP="00386AA9">
            <w:pPr>
              <w:pStyle w:val="BodyText"/>
              <w:keepNext/>
              <w:ind w:left="72"/>
              <w:rPr>
                <w:sz w:val="24"/>
              </w:rPr>
            </w:pPr>
            <w:r w:rsidRPr="005D4FEC">
              <w:rPr>
                <w:sz w:val="24"/>
              </w:rPr>
              <w:t>affects</w:t>
            </w:r>
          </w:p>
        </w:tc>
        <w:tc>
          <w:tcPr>
            <w:tcW w:w="5220" w:type="dxa"/>
            <w:tcBorders>
              <w:top w:val="single" w:sz="6" w:space="0" w:color="auto"/>
              <w:bottom w:val="single" w:sz="6" w:space="0" w:color="auto"/>
              <w:right w:val="single" w:sz="12" w:space="0" w:color="auto"/>
            </w:tcBorders>
          </w:tcPr>
          <w:p w:rsidR="00872084" w:rsidRPr="00872084" w:rsidRDefault="00872084" w:rsidP="00386AA9">
            <w:pPr>
              <w:pStyle w:val="InfoBlue"/>
            </w:pPr>
            <w:r>
              <w:t xml:space="preserve">The </w:t>
            </w:r>
            <w:r w:rsidR="003105FC">
              <w:t>art galleries</w:t>
            </w:r>
          </w:p>
        </w:tc>
      </w:tr>
      <w:tr w:rsidR="00872084" w:rsidRPr="005D4FEC" w:rsidTr="00386AA9">
        <w:tc>
          <w:tcPr>
            <w:tcW w:w="2970" w:type="dxa"/>
            <w:tcBorders>
              <w:top w:val="single" w:sz="6" w:space="0" w:color="auto"/>
              <w:left w:val="single" w:sz="12" w:space="0" w:color="auto"/>
              <w:bottom w:val="single" w:sz="6" w:space="0" w:color="auto"/>
              <w:right w:val="single" w:sz="12" w:space="0" w:color="auto"/>
            </w:tcBorders>
            <w:shd w:val="pct25" w:color="auto" w:fill="auto"/>
          </w:tcPr>
          <w:p w:rsidR="00872084" w:rsidRPr="005D4FEC" w:rsidRDefault="00872084" w:rsidP="00386AA9">
            <w:pPr>
              <w:pStyle w:val="BodyText"/>
              <w:keepNext/>
              <w:ind w:left="72"/>
              <w:rPr>
                <w:sz w:val="24"/>
              </w:rPr>
            </w:pPr>
            <w:r w:rsidRPr="005D4FEC">
              <w:rPr>
                <w:sz w:val="24"/>
              </w:rPr>
              <w:t>the impact of which is</w:t>
            </w:r>
          </w:p>
        </w:tc>
        <w:tc>
          <w:tcPr>
            <w:tcW w:w="5220" w:type="dxa"/>
            <w:tcBorders>
              <w:top w:val="single" w:sz="6" w:space="0" w:color="auto"/>
              <w:bottom w:val="single" w:sz="6" w:space="0" w:color="auto"/>
              <w:right w:val="single" w:sz="12" w:space="0" w:color="auto"/>
            </w:tcBorders>
          </w:tcPr>
          <w:p w:rsidR="00872084" w:rsidRPr="005D4FEC" w:rsidRDefault="003105FC" w:rsidP="00386AA9">
            <w:pPr>
              <w:pStyle w:val="InfoBlue"/>
            </w:pPr>
            <w:r>
              <w:t>A decrease in activity</w:t>
            </w:r>
          </w:p>
        </w:tc>
      </w:tr>
      <w:tr w:rsidR="00872084" w:rsidRPr="005D4FEC" w:rsidTr="00386AA9">
        <w:tc>
          <w:tcPr>
            <w:tcW w:w="2970" w:type="dxa"/>
            <w:tcBorders>
              <w:top w:val="single" w:sz="6" w:space="0" w:color="auto"/>
              <w:left w:val="single" w:sz="12" w:space="0" w:color="auto"/>
              <w:bottom w:val="single" w:sz="6" w:space="0" w:color="auto"/>
              <w:right w:val="single" w:sz="12" w:space="0" w:color="auto"/>
            </w:tcBorders>
            <w:shd w:val="pct25" w:color="auto" w:fill="auto"/>
          </w:tcPr>
          <w:p w:rsidR="00872084" w:rsidRPr="005D4FEC" w:rsidRDefault="00872084" w:rsidP="00386AA9">
            <w:pPr>
              <w:pStyle w:val="BodyText"/>
              <w:ind w:left="72"/>
              <w:rPr>
                <w:sz w:val="24"/>
              </w:rPr>
            </w:pPr>
            <w:r w:rsidRPr="005D4FEC">
              <w:rPr>
                <w:sz w:val="24"/>
              </w:rPr>
              <w:t>a successful solution would be</w:t>
            </w:r>
          </w:p>
        </w:tc>
        <w:tc>
          <w:tcPr>
            <w:tcW w:w="5220" w:type="dxa"/>
            <w:tcBorders>
              <w:top w:val="single" w:sz="6" w:space="0" w:color="auto"/>
              <w:bottom w:val="single" w:sz="6" w:space="0" w:color="auto"/>
              <w:right w:val="single" w:sz="12" w:space="0" w:color="auto"/>
            </w:tcBorders>
          </w:tcPr>
          <w:p w:rsidR="00872084" w:rsidRPr="005D4FEC" w:rsidRDefault="003105FC" w:rsidP="00386AA9">
            <w:pPr>
              <w:pStyle w:val="InfoBlue"/>
            </w:pPr>
            <w:r>
              <w:t>Having a place to announce gallery events, acquiring artworks, informing the audience on activities and art pieces</w:t>
            </w:r>
          </w:p>
        </w:tc>
      </w:tr>
    </w:tbl>
    <w:p w:rsidR="00872084" w:rsidRPr="00872084" w:rsidRDefault="00872084" w:rsidP="00872084"/>
    <w:p w:rsidR="0085257A" w:rsidRPr="008E4445" w:rsidRDefault="0085257A" w:rsidP="00872084">
      <w:pPr>
        <w:pStyle w:val="Heading2"/>
        <w:rPr>
          <w:rFonts w:ascii="Times New Roman" w:hAnsi="Times New Roman"/>
          <w:sz w:val="24"/>
        </w:rPr>
      </w:pPr>
      <w:r w:rsidRPr="005D4FEC">
        <w:rPr>
          <w:rFonts w:ascii="Times New Roman" w:hAnsi="Times New Roman"/>
          <w:sz w:val="24"/>
        </w:rPr>
        <w:t>Product Position Statement</w:t>
      </w:r>
    </w:p>
    <w:tbl>
      <w:tblPr>
        <w:tblW w:w="0" w:type="auto"/>
        <w:tblInd w:w="828" w:type="dxa"/>
        <w:tblLayout w:type="fixed"/>
        <w:tblLook w:val="0000" w:firstRow="0" w:lastRow="0" w:firstColumn="0" w:lastColumn="0" w:noHBand="0" w:noVBand="0"/>
      </w:tblPr>
      <w:tblGrid>
        <w:gridCol w:w="2790"/>
        <w:gridCol w:w="5400"/>
      </w:tblGrid>
      <w:tr w:rsidR="0085257A" w:rsidRPr="005D4FEC">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5D4FEC" w:rsidRDefault="0085257A">
            <w:pPr>
              <w:pStyle w:val="BodyText"/>
              <w:keepNext/>
              <w:ind w:left="72"/>
              <w:rPr>
                <w:sz w:val="24"/>
              </w:rPr>
            </w:pPr>
            <w:r w:rsidRPr="005D4FEC">
              <w:rPr>
                <w:sz w:val="24"/>
              </w:rPr>
              <w:t>For</w:t>
            </w:r>
          </w:p>
        </w:tc>
        <w:tc>
          <w:tcPr>
            <w:tcW w:w="5400" w:type="dxa"/>
            <w:tcBorders>
              <w:top w:val="single" w:sz="12" w:space="0" w:color="auto"/>
              <w:bottom w:val="single" w:sz="6" w:space="0" w:color="auto"/>
              <w:right w:val="single" w:sz="12" w:space="0" w:color="auto"/>
            </w:tcBorders>
          </w:tcPr>
          <w:p w:rsidR="0085257A" w:rsidRPr="005D4FEC" w:rsidRDefault="003105FC" w:rsidP="00872084">
            <w:pPr>
              <w:pStyle w:val="InfoBlue"/>
            </w:pPr>
            <w:r>
              <w:t>Art enthusiasts, artists, and galleries respectively</w:t>
            </w:r>
          </w:p>
        </w:tc>
      </w:tr>
      <w:tr w:rsidR="0085257A" w:rsidRPr="005D4FEC">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5D4FEC" w:rsidRDefault="0085257A">
            <w:pPr>
              <w:pStyle w:val="BodyText"/>
              <w:keepNext/>
              <w:ind w:left="72"/>
              <w:rPr>
                <w:sz w:val="24"/>
              </w:rPr>
            </w:pPr>
            <w:r w:rsidRPr="005D4FEC">
              <w:rPr>
                <w:sz w:val="24"/>
              </w:rPr>
              <w:t>Who</w:t>
            </w:r>
          </w:p>
        </w:tc>
        <w:tc>
          <w:tcPr>
            <w:tcW w:w="5400" w:type="dxa"/>
            <w:tcBorders>
              <w:top w:val="single" w:sz="6" w:space="0" w:color="auto"/>
              <w:bottom w:val="single" w:sz="6" w:space="0" w:color="auto"/>
              <w:right w:val="single" w:sz="12" w:space="0" w:color="auto"/>
            </w:tcBorders>
          </w:tcPr>
          <w:p w:rsidR="0085257A" w:rsidRPr="005D4FEC" w:rsidRDefault="003105FC" w:rsidP="00872084">
            <w:pPr>
              <w:pStyle w:val="InfoBlue"/>
            </w:pPr>
            <w:r>
              <w:t>Wish to buy or get informed, sell, and present works of art respectively</w:t>
            </w:r>
          </w:p>
        </w:tc>
      </w:tr>
      <w:tr w:rsidR="0085257A" w:rsidRPr="005D4FEC">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5D4FEC" w:rsidRDefault="0085257A">
            <w:pPr>
              <w:pStyle w:val="BodyText"/>
              <w:keepNext/>
              <w:ind w:left="72"/>
              <w:rPr>
                <w:sz w:val="24"/>
              </w:rPr>
            </w:pPr>
            <w:r w:rsidRPr="005D4FEC">
              <w:rPr>
                <w:sz w:val="24"/>
              </w:rPr>
              <w:t xml:space="preserve">The </w:t>
            </w:r>
            <w:r w:rsidR="003105FC">
              <w:rPr>
                <w:sz w:val="24"/>
              </w:rPr>
              <w:t>Art Collection &amp; Discovery</w:t>
            </w:r>
          </w:p>
        </w:tc>
        <w:tc>
          <w:tcPr>
            <w:tcW w:w="5400" w:type="dxa"/>
            <w:tcBorders>
              <w:top w:val="single" w:sz="6" w:space="0" w:color="auto"/>
              <w:bottom w:val="single" w:sz="6" w:space="0" w:color="auto"/>
              <w:right w:val="single" w:sz="12" w:space="0" w:color="auto"/>
            </w:tcBorders>
          </w:tcPr>
          <w:p w:rsidR="0085257A" w:rsidRPr="005D4FEC" w:rsidRDefault="0085257A" w:rsidP="00872084">
            <w:pPr>
              <w:pStyle w:val="InfoBlue"/>
            </w:pPr>
            <w:r w:rsidRPr="005D4FEC">
              <w:t xml:space="preserve"> is a </w:t>
            </w:r>
            <w:r w:rsidR="003105FC">
              <w:t>web application</w:t>
            </w:r>
          </w:p>
        </w:tc>
      </w:tr>
      <w:tr w:rsidR="0085257A" w:rsidRPr="005D4FEC">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5D4FEC" w:rsidRDefault="0085257A">
            <w:pPr>
              <w:pStyle w:val="BodyText"/>
              <w:keepNext/>
              <w:ind w:left="72"/>
              <w:rPr>
                <w:sz w:val="24"/>
              </w:rPr>
            </w:pPr>
            <w:r w:rsidRPr="005D4FEC">
              <w:rPr>
                <w:sz w:val="24"/>
              </w:rPr>
              <w:t>That</w:t>
            </w:r>
          </w:p>
        </w:tc>
        <w:tc>
          <w:tcPr>
            <w:tcW w:w="5400" w:type="dxa"/>
            <w:tcBorders>
              <w:top w:val="single" w:sz="6" w:space="0" w:color="auto"/>
              <w:bottom w:val="single" w:sz="6" w:space="0" w:color="auto"/>
              <w:right w:val="single" w:sz="12" w:space="0" w:color="auto"/>
            </w:tcBorders>
          </w:tcPr>
          <w:p w:rsidR="0085257A" w:rsidRPr="005D4FEC" w:rsidRDefault="004D2BC3" w:rsidP="00872084">
            <w:pPr>
              <w:pStyle w:val="InfoBlue"/>
            </w:pPr>
            <w:r>
              <w:t>Allows a good buying environment, allows artwork display and event announcements</w:t>
            </w:r>
          </w:p>
        </w:tc>
      </w:tr>
      <w:tr w:rsidR="0085257A" w:rsidRPr="005D4FEC">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5D4FEC" w:rsidRDefault="0085257A">
            <w:pPr>
              <w:pStyle w:val="BodyText"/>
              <w:keepNext/>
              <w:ind w:left="72"/>
              <w:rPr>
                <w:sz w:val="24"/>
              </w:rPr>
            </w:pPr>
            <w:r w:rsidRPr="005D4FEC">
              <w:rPr>
                <w:sz w:val="24"/>
              </w:rPr>
              <w:t>Unlike</w:t>
            </w:r>
          </w:p>
        </w:tc>
        <w:tc>
          <w:tcPr>
            <w:tcW w:w="5400" w:type="dxa"/>
            <w:tcBorders>
              <w:top w:val="single" w:sz="6" w:space="0" w:color="auto"/>
              <w:bottom w:val="single" w:sz="6" w:space="0" w:color="auto"/>
              <w:right w:val="single" w:sz="12" w:space="0" w:color="auto"/>
            </w:tcBorders>
          </w:tcPr>
          <w:p w:rsidR="0085257A" w:rsidRPr="005D4FEC" w:rsidRDefault="004D2BC3" w:rsidP="00872084">
            <w:pPr>
              <w:pStyle w:val="InfoBlue"/>
            </w:pPr>
            <w:r>
              <w:t>Traditional auctions and plain galleries</w:t>
            </w:r>
          </w:p>
        </w:tc>
      </w:tr>
      <w:tr w:rsidR="0085257A" w:rsidRPr="005D4FEC">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5D4FEC" w:rsidRDefault="0085257A">
            <w:pPr>
              <w:pStyle w:val="BodyText"/>
              <w:ind w:left="72"/>
              <w:rPr>
                <w:sz w:val="24"/>
              </w:rPr>
            </w:pPr>
            <w:r w:rsidRPr="005D4FEC">
              <w:rPr>
                <w:sz w:val="24"/>
              </w:rPr>
              <w:t>Our product</w:t>
            </w:r>
          </w:p>
        </w:tc>
        <w:tc>
          <w:tcPr>
            <w:tcW w:w="5400" w:type="dxa"/>
            <w:tcBorders>
              <w:top w:val="single" w:sz="6" w:space="0" w:color="auto"/>
              <w:bottom w:val="single" w:sz="12" w:space="0" w:color="auto"/>
              <w:right w:val="single" w:sz="12" w:space="0" w:color="auto"/>
            </w:tcBorders>
          </w:tcPr>
          <w:p w:rsidR="0085257A" w:rsidRPr="005D4FEC" w:rsidRDefault="004D2BC3" w:rsidP="00872084">
            <w:pPr>
              <w:pStyle w:val="InfoBlue"/>
            </w:pPr>
            <w:r>
              <w:t>Combines all desired facilities in one place</w:t>
            </w:r>
          </w:p>
        </w:tc>
      </w:tr>
    </w:tbl>
    <w:p w:rsidR="0085257A" w:rsidRPr="005D4FEC" w:rsidRDefault="0085257A">
      <w:pPr>
        <w:pStyle w:val="Heading1"/>
        <w:rPr>
          <w:rFonts w:ascii="Times New Roman" w:hAnsi="Times New Roman"/>
          <w:sz w:val="28"/>
        </w:rPr>
      </w:pPr>
      <w:bookmarkStart w:id="15" w:name="_Toc447960005"/>
      <w:bookmarkStart w:id="16" w:name="_Toc452813581"/>
      <w:bookmarkStart w:id="17" w:name="_Toc316556909"/>
      <w:bookmarkStart w:id="18" w:name="_Toc436203381"/>
      <w:r w:rsidRPr="005D4FEC">
        <w:rPr>
          <w:rFonts w:ascii="Times New Roman" w:hAnsi="Times New Roman"/>
          <w:sz w:val="28"/>
        </w:rPr>
        <w:t>Stakeholder and User Descriptions</w:t>
      </w:r>
      <w:bookmarkEnd w:id="15"/>
      <w:bookmarkEnd w:id="16"/>
      <w:bookmarkEnd w:id="17"/>
    </w:p>
    <w:p w:rsidR="0085257A" w:rsidRPr="005D4FEC" w:rsidRDefault="0085257A" w:rsidP="00872084">
      <w:pPr>
        <w:pStyle w:val="InfoBlue"/>
      </w:pPr>
      <w:r w:rsidRPr="005D4FEC">
        <w:t>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5D4FEC" w:rsidRDefault="0085257A">
      <w:pPr>
        <w:pStyle w:val="Heading2"/>
        <w:rPr>
          <w:rFonts w:ascii="Times New Roman" w:hAnsi="Times New Roman"/>
          <w:sz w:val="24"/>
        </w:rPr>
      </w:pPr>
      <w:bookmarkStart w:id="19" w:name="_Toc452813583"/>
      <w:bookmarkStart w:id="20" w:name="_Toc316556910"/>
      <w:r w:rsidRPr="005D4FEC">
        <w:rPr>
          <w:rFonts w:ascii="Times New Roman" w:hAnsi="Times New Roman"/>
          <w:sz w:val="24"/>
        </w:rPr>
        <w:t>Stakeholder Summary</w:t>
      </w:r>
      <w:bookmarkEnd w:id="19"/>
      <w:bookmarkEnd w:id="20"/>
    </w:p>
    <w:p w:rsidR="0085257A" w:rsidRPr="005D4FEC" w:rsidRDefault="0085257A" w:rsidP="00872084">
      <w:pPr>
        <w:pStyle w:val="InfoBlue"/>
      </w:pPr>
      <w:r w:rsidRPr="005D4FEC">
        <w:t xml:space="preserve">There are </w:t>
      </w:r>
      <w:proofErr w:type="gramStart"/>
      <w:r w:rsidRPr="005D4FEC">
        <w:t>a number of</w:t>
      </w:r>
      <w:proofErr w:type="gramEnd"/>
      <w:r w:rsidRPr="005D4FEC">
        <w:t xml:space="preserve"> stakeholders with an interest in the development and not all of them are end users. </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5D4FEC">
        <w:tc>
          <w:tcPr>
            <w:tcW w:w="1890" w:type="dxa"/>
            <w:shd w:val="solid" w:color="000000" w:fill="FFFFFF"/>
          </w:tcPr>
          <w:p w:rsidR="0085257A" w:rsidRPr="005D4FEC" w:rsidRDefault="0085257A">
            <w:pPr>
              <w:pStyle w:val="BodyText"/>
              <w:ind w:left="0"/>
              <w:rPr>
                <w:b/>
                <w:sz w:val="24"/>
              </w:rPr>
            </w:pPr>
            <w:r w:rsidRPr="005D4FEC">
              <w:rPr>
                <w:b/>
                <w:sz w:val="24"/>
              </w:rPr>
              <w:t>Name</w:t>
            </w:r>
          </w:p>
        </w:tc>
        <w:tc>
          <w:tcPr>
            <w:tcW w:w="2610" w:type="dxa"/>
            <w:shd w:val="solid" w:color="000000" w:fill="FFFFFF"/>
          </w:tcPr>
          <w:p w:rsidR="0085257A" w:rsidRPr="005D4FEC" w:rsidRDefault="0085257A">
            <w:pPr>
              <w:pStyle w:val="BodyText"/>
              <w:ind w:left="0"/>
              <w:rPr>
                <w:b/>
                <w:sz w:val="24"/>
              </w:rPr>
            </w:pPr>
            <w:r w:rsidRPr="005D4FEC">
              <w:rPr>
                <w:b/>
                <w:sz w:val="24"/>
              </w:rPr>
              <w:t>Description</w:t>
            </w:r>
          </w:p>
        </w:tc>
        <w:tc>
          <w:tcPr>
            <w:tcW w:w="3960" w:type="dxa"/>
            <w:shd w:val="solid" w:color="000000" w:fill="FFFFFF"/>
          </w:tcPr>
          <w:p w:rsidR="0085257A" w:rsidRPr="005D4FEC" w:rsidRDefault="0085257A">
            <w:pPr>
              <w:pStyle w:val="BodyText"/>
              <w:ind w:left="0"/>
              <w:rPr>
                <w:b/>
                <w:sz w:val="24"/>
              </w:rPr>
            </w:pPr>
            <w:r w:rsidRPr="005D4FEC">
              <w:rPr>
                <w:b/>
                <w:sz w:val="24"/>
              </w:rPr>
              <w:t>Responsibilities</w:t>
            </w:r>
          </w:p>
        </w:tc>
      </w:tr>
      <w:tr w:rsidR="0085257A" w:rsidRPr="005D4FEC">
        <w:tc>
          <w:tcPr>
            <w:tcW w:w="1890" w:type="dxa"/>
          </w:tcPr>
          <w:p w:rsidR="0085257A" w:rsidRPr="005D4FEC" w:rsidRDefault="006A7C65" w:rsidP="00872084">
            <w:pPr>
              <w:pStyle w:val="InfoBlue"/>
            </w:pPr>
            <w:r>
              <w:t>artists</w:t>
            </w:r>
          </w:p>
        </w:tc>
        <w:tc>
          <w:tcPr>
            <w:tcW w:w="2610" w:type="dxa"/>
          </w:tcPr>
          <w:p w:rsidR="0085257A" w:rsidRPr="005D4FEC" w:rsidRDefault="006A7C65" w:rsidP="00872084">
            <w:pPr>
              <w:pStyle w:val="InfoBlue"/>
            </w:pPr>
            <w:r>
              <w:t>Persons who make works of art and post them with the intent of selling them.</w:t>
            </w:r>
          </w:p>
        </w:tc>
        <w:tc>
          <w:tcPr>
            <w:tcW w:w="3960" w:type="dxa"/>
          </w:tcPr>
          <w:p w:rsidR="0085257A" w:rsidRPr="005D4FEC" w:rsidRDefault="0085257A" w:rsidP="00872084">
            <w:pPr>
              <w:pStyle w:val="InfoBlue"/>
            </w:pPr>
            <w:r w:rsidRPr="005D4FEC">
              <w:t>ensures that the</w:t>
            </w:r>
            <w:r w:rsidR="00EC69AF">
              <w:t>re will be enough artworks on the market</w:t>
            </w:r>
          </w:p>
          <w:p w:rsidR="0085257A" w:rsidRPr="005D4FEC" w:rsidRDefault="00EC69AF" w:rsidP="00872084">
            <w:pPr>
              <w:pStyle w:val="InfoBlue"/>
            </w:pPr>
            <w:r>
              <w:t>satisfies the users’ demands</w:t>
            </w:r>
          </w:p>
        </w:tc>
      </w:tr>
      <w:tr w:rsidR="006A7C65" w:rsidRPr="005D4FEC">
        <w:tc>
          <w:tcPr>
            <w:tcW w:w="1890" w:type="dxa"/>
          </w:tcPr>
          <w:p w:rsidR="006A7C65" w:rsidRDefault="006A7C65" w:rsidP="00872084">
            <w:pPr>
              <w:pStyle w:val="InfoBlue"/>
            </w:pPr>
            <w:r>
              <w:t>galleries</w:t>
            </w:r>
          </w:p>
        </w:tc>
        <w:tc>
          <w:tcPr>
            <w:tcW w:w="2610" w:type="dxa"/>
          </w:tcPr>
          <w:p w:rsidR="006A7C65" w:rsidRPr="005D4FEC" w:rsidRDefault="006A7C65" w:rsidP="00872084">
            <w:pPr>
              <w:pStyle w:val="InfoBlue"/>
            </w:pPr>
            <w:r>
              <w:t xml:space="preserve">Places where works of art are gathered </w:t>
            </w:r>
            <w:proofErr w:type="gramStart"/>
            <w:r>
              <w:t>in order to</w:t>
            </w:r>
            <w:proofErr w:type="gramEnd"/>
            <w:r>
              <w:t xml:space="preserve"> be viewed and/or auctioned.</w:t>
            </w:r>
          </w:p>
        </w:tc>
        <w:tc>
          <w:tcPr>
            <w:tcW w:w="3960" w:type="dxa"/>
          </w:tcPr>
          <w:p w:rsidR="006A7C65" w:rsidRDefault="006A7C65" w:rsidP="00EC69AF">
            <w:pPr>
              <w:pStyle w:val="InfoBlue"/>
            </w:pPr>
            <w:r w:rsidRPr="005D4FEC">
              <w:t>ensures that there will be a market demand</w:t>
            </w:r>
            <w:r>
              <w:t xml:space="preserve"> for artworks</w:t>
            </w:r>
          </w:p>
          <w:p w:rsidR="00EC69AF" w:rsidRPr="00EC69AF" w:rsidRDefault="00EC69AF" w:rsidP="00EC69AF">
            <w:pPr>
              <w:pStyle w:val="BodyText"/>
              <w:ind w:left="0"/>
              <w:rPr>
                <w:sz w:val="24"/>
              </w:rPr>
            </w:pPr>
            <w:r>
              <w:rPr>
                <w:sz w:val="24"/>
              </w:rPr>
              <w:t>informs the regular users about artworks</w:t>
            </w:r>
          </w:p>
        </w:tc>
      </w:tr>
    </w:tbl>
    <w:p w:rsidR="0085257A" w:rsidRPr="008E4445" w:rsidRDefault="0085257A" w:rsidP="00872084">
      <w:pPr>
        <w:pStyle w:val="Heading2"/>
        <w:rPr>
          <w:rFonts w:ascii="Times New Roman" w:hAnsi="Times New Roman"/>
          <w:sz w:val="24"/>
        </w:rPr>
      </w:pPr>
      <w:bookmarkStart w:id="21" w:name="_Toc452813584"/>
      <w:bookmarkStart w:id="22" w:name="_Toc316556911"/>
      <w:r w:rsidRPr="005D4FEC">
        <w:rPr>
          <w:rFonts w:ascii="Times New Roman" w:hAnsi="Times New Roman"/>
          <w:sz w:val="24"/>
        </w:rPr>
        <w:lastRenderedPageBreak/>
        <w:t>User Summary</w:t>
      </w:r>
      <w:bookmarkEnd w:id="21"/>
      <w:bookmarkEnd w:id="2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07"/>
        <w:gridCol w:w="1701"/>
        <w:gridCol w:w="3012"/>
        <w:gridCol w:w="2628"/>
      </w:tblGrid>
      <w:tr w:rsidR="0085257A" w:rsidRPr="005D4FEC" w:rsidTr="00EC69AF">
        <w:trPr>
          <w:trHeight w:val="418"/>
        </w:trPr>
        <w:tc>
          <w:tcPr>
            <w:tcW w:w="1407" w:type="dxa"/>
            <w:shd w:val="solid" w:color="000000" w:fill="FFFFFF"/>
          </w:tcPr>
          <w:p w:rsidR="0085257A" w:rsidRPr="005D4FEC" w:rsidRDefault="0085257A">
            <w:pPr>
              <w:pStyle w:val="BodyText"/>
              <w:ind w:left="0"/>
              <w:rPr>
                <w:b/>
                <w:sz w:val="24"/>
              </w:rPr>
            </w:pPr>
            <w:r w:rsidRPr="005D4FEC">
              <w:rPr>
                <w:b/>
                <w:sz w:val="24"/>
              </w:rPr>
              <w:t>Name</w:t>
            </w:r>
          </w:p>
        </w:tc>
        <w:tc>
          <w:tcPr>
            <w:tcW w:w="1701" w:type="dxa"/>
            <w:shd w:val="solid" w:color="000000" w:fill="FFFFFF"/>
          </w:tcPr>
          <w:p w:rsidR="0085257A" w:rsidRPr="005D4FEC" w:rsidRDefault="0085257A">
            <w:pPr>
              <w:pStyle w:val="BodyText"/>
              <w:ind w:left="0"/>
              <w:rPr>
                <w:b/>
                <w:sz w:val="24"/>
              </w:rPr>
            </w:pPr>
            <w:r w:rsidRPr="005D4FEC">
              <w:rPr>
                <w:b/>
                <w:sz w:val="24"/>
              </w:rPr>
              <w:t>Description</w:t>
            </w:r>
          </w:p>
        </w:tc>
        <w:tc>
          <w:tcPr>
            <w:tcW w:w="3012" w:type="dxa"/>
            <w:shd w:val="solid" w:color="000000" w:fill="FFFFFF"/>
          </w:tcPr>
          <w:p w:rsidR="0085257A" w:rsidRPr="005D4FEC" w:rsidRDefault="0085257A">
            <w:pPr>
              <w:pStyle w:val="BodyText"/>
              <w:ind w:left="0"/>
              <w:rPr>
                <w:b/>
                <w:sz w:val="24"/>
              </w:rPr>
            </w:pPr>
            <w:r w:rsidRPr="005D4FEC">
              <w:rPr>
                <w:b/>
                <w:sz w:val="24"/>
              </w:rPr>
              <w:t>Responsibilities</w:t>
            </w:r>
          </w:p>
        </w:tc>
        <w:tc>
          <w:tcPr>
            <w:tcW w:w="2628" w:type="dxa"/>
            <w:shd w:val="solid" w:color="000000" w:fill="FFFFFF"/>
          </w:tcPr>
          <w:p w:rsidR="0085257A" w:rsidRPr="005D4FEC" w:rsidRDefault="0085257A">
            <w:pPr>
              <w:pStyle w:val="BodyText"/>
              <w:ind w:left="0"/>
              <w:rPr>
                <w:b/>
                <w:sz w:val="24"/>
              </w:rPr>
            </w:pPr>
            <w:r w:rsidRPr="005D4FEC">
              <w:rPr>
                <w:b/>
                <w:sz w:val="24"/>
              </w:rPr>
              <w:t>Stakeholder</w:t>
            </w:r>
          </w:p>
        </w:tc>
      </w:tr>
      <w:tr w:rsidR="0085257A" w:rsidRPr="005D4FEC" w:rsidTr="00EC69AF">
        <w:trPr>
          <w:trHeight w:val="976"/>
        </w:trPr>
        <w:tc>
          <w:tcPr>
            <w:tcW w:w="1407" w:type="dxa"/>
          </w:tcPr>
          <w:p w:rsidR="0085257A" w:rsidRPr="005D4FEC" w:rsidRDefault="00EC69AF" w:rsidP="00872084">
            <w:pPr>
              <w:pStyle w:val="InfoBlue"/>
            </w:pPr>
            <w:r>
              <w:t>Art enthusiasts</w:t>
            </w:r>
          </w:p>
        </w:tc>
        <w:tc>
          <w:tcPr>
            <w:tcW w:w="1701" w:type="dxa"/>
          </w:tcPr>
          <w:p w:rsidR="0085257A" w:rsidRPr="005D4FEC" w:rsidRDefault="00EC69AF" w:rsidP="00872084">
            <w:pPr>
              <w:pStyle w:val="InfoBlue"/>
            </w:pPr>
            <w:r>
              <w:t>A normal person interested in art, looking to buy works or find more information on certain artists or pieces.</w:t>
            </w:r>
          </w:p>
        </w:tc>
        <w:tc>
          <w:tcPr>
            <w:tcW w:w="3012" w:type="dxa"/>
          </w:tcPr>
          <w:p w:rsidR="0085257A" w:rsidRPr="005D4FEC" w:rsidRDefault="00EC69AF" w:rsidP="00872084">
            <w:pPr>
              <w:pStyle w:val="InfoBlue"/>
            </w:pPr>
            <w:r>
              <w:t>They use the app; some of them will buy existing artworks</w:t>
            </w:r>
          </w:p>
        </w:tc>
        <w:tc>
          <w:tcPr>
            <w:tcW w:w="2628" w:type="dxa"/>
          </w:tcPr>
          <w:p w:rsidR="0085257A" w:rsidRPr="005D4FEC" w:rsidRDefault="0085257A" w:rsidP="00872084">
            <w:pPr>
              <w:pStyle w:val="InfoBlue"/>
            </w:pPr>
            <w:r w:rsidRPr="005D4FEC">
              <w:t>the user is directly represented</w:t>
            </w:r>
          </w:p>
        </w:tc>
      </w:tr>
    </w:tbl>
    <w:p w:rsidR="008E4445" w:rsidRPr="005D4FEC" w:rsidRDefault="008E4445">
      <w:pPr>
        <w:pStyle w:val="BodyText"/>
        <w:rPr>
          <w:sz w:val="24"/>
        </w:rPr>
      </w:pPr>
    </w:p>
    <w:p w:rsidR="0085257A" w:rsidRPr="005D4FEC" w:rsidRDefault="0085257A">
      <w:pPr>
        <w:pStyle w:val="Heading2"/>
        <w:rPr>
          <w:rFonts w:ascii="Times New Roman" w:hAnsi="Times New Roman"/>
          <w:sz w:val="24"/>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316556912"/>
      <w:r w:rsidRPr="005D4FEC">
        <w:rPr>
          <w:rFonts w:ascii="Times New Roman" w:hAnsi="Times New Roman"/>
          <w:sz w:val="24"/>
        </w:rPr>
        <w:t>User Environment</w:t>
      </w:r>
      <w:bookmarkEnd w:id="23"/>
      <w:bookmarkEnd w:id="24"/>
      <w:bookmarkEnd w:id="25"/>
      <w:bookmarkEnd w:id="26"/>
      <w:bookmarkEnd w:id="27"/>
      <w:bookmarkEnd w:id="28"/>
      <w:bookmarkEnd w:id="29"/>
    </w:p>
    <w:p w:rsidR="0085257A" w:rsidRPr="005D4FEC" w:rsidRDefault="0085257A" w:rsidP="00872084">
      <w:pPr>
        <w:pStyle w:val="InfoBlue"/>
      </w:pPr>
      <w:r w:rsidRPr="005D4FEC">
        <w:t>Number of people involved in completing the task</w:t>
      </w:r>
      <w:r w:rsidR="00EC69AF">
        <w:t>:</w:t>
      </w:r>
      <w:r w:rsidRPr="005D4FEC">
        <w:t xml:space="preserve"> </w:t>
      </w:r>
      <w:r w:rsidR="009C7A33">
        <w:t>variable number, at least one buyer (can be multiple ones in case of auctions) and one seller; the number can increase if shipping is taken into consideration.</w:t>
      </w:r>
    </w:p>
    <w:p w:rsidR="0085257A" w:rsidRPr="005D4FEC" w:rsidRDefault="009C7A33" w:rsidP="00872084">
      <w:pPr>
        <w:pStyle w:val="InfoBlue"/>
      </w:pPr>
      <w:r>
        <w:t>Task</w:t>
      </w:r>
      <w:r w:rsidR="0085257A" w:rsidRPr="005D4FEC">
        <w:t xml:space="preserve"> cycle</w:t>
      </w:r>
      <w:r>
        <w:t xml:space="preserve"> length +</w:t>
      </w:r>
      <w:r w:rsidR="0085257A" w:rsidRPr="005D4FEC">
        <w:t xml:space="preserve"> Amount of time spent in each activity</w:t>
      </w:r>
      <w:r>
        <w:t>:</w:t>
      </w:r>
      <w:r w:rsidR="0085257A" w:rsidRPr="005D4FEC">
        <w:t xml:space="preserve"> </w:t>
      </w:r>
      <w:r>
        <w:t>varies depending on the user and the type of action; buying can be done almost instantly, informing on different artworks and events can take more time.</w:t>
      </w:r>
    </w:p>
    <w:p w:rsidR="0085257A" w:rsidRPr="005D4FEC" w:rsidRDefault="009C7A33" w:rsidP="00872084">
      <w:pPr>
        <w:pStyle w:val="InfoBlue"/>
      </w:pPr>
      <w:r>
        <w:t>S</w:t>
      </w:r>
      <w:r w:rsidR="0085257A" w:rsidRPr="005D4FEC">
        <w:t xml:space="preserve">ystem platforms </w:t>
      </w:r>
      <w:r>
        <w:t xml:space="preserve">+ </w:t>
      </w:r>
      <w:r w:rsidRPr="005D4FEC">
        <w:t>constraints</w:t>
      </w:r>
      <w:r>
        <w:t>:</w:t>
      </w:r>
      <w:r w:rsidR="0085257A" w:rsidRPr="005D4FEC">
        <w:t xml:space="preserve"> </w:t>
      </w:r>
      <w:bookmarkEnd w:id="18"/>
      <w:r>
        <w:t>web application which requires internet access; could be later developed into mobile apps.</w:t>
      </w:r>
      <w:bookmarkStart w:id="30" w:name="_GoBack"/>
      <w:bookmarkEnd w:id="30"/>
    </w:p>
    <w:sectPr w:rsidR="0085257A" w:rsidRPr="005D4FEC"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A3C" w:rsidRDefault="000A6A3C">
      <w:pPr>
        <w:spacing w:line="240" w:lineRule="auto"/>
      </w:pPr>
      <w:r>
        <w:separator/>
      </w:r>
    </w:p>
  </w:endnote>
  <w:endnote w:type="continuationSeparator" w:id="0">
    <w:p w:rsidR="000A6A3C" w:rsidRDefault="000A6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proofErr w:type="spellStart"/>
          <w:r w:rsidR="007C4F22">
            <w:t>Muresan</w:t>
          </w:r>
          <w:proofErr w:type="spellEnd"/>
          <w:r w:rsidR="007C4F22">
            <w:t xml:space="preserve"> </w:t>
          </w:r>
          <w:proofErr w:type="spellStart"/>
          <w:r w:rsidR="007C4F22">
            <w:t>Cezara</w:t>
          </w:r>
          <w:proofErr w:type="spellEnd"/>
          <w:r w:rsidR="007C4F22">
            <w:t xml:space="preserve"> - Iulia</w:t>
          </w:r>
          <w:r>
            <w:t xml:space="preserve">, </w:t>
          </w:r>
          <w:r w:rsidR="00EA2235">
            <w:rPr>
              <w:noProof/>
            </w:rPr>
            <w:fldChar w:fldCharType="begin"/>
          </w:r>
          <w:r w:rsidR="00EA2235">
            <w:rPr>
              <w:noProof/>
            </w:rPr>
            <w:instrText xml:space="preserve"> DATE \@ "yyyy" </w:instrText>
          </w:r>
          <w:r w:rsidR="00EA2235">
            <w:rPr>
              <w:noProof/>
            </w:rPr>
            <w:fldChar w:fldCharType="separate"/>
          </w:r>
          <w:r w:rsidR="00CF3F3C">
            <w:rPr>
              <w:noProof/>
            </w:rPr>
            <w:t>2019</w:t>
          </w:r>
          <w:r w:rsidR="00EA223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472CC8">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A3C" w:rsidRDefault="000A6A3C">
      <w:pPr>
        <w:spacing w:line="240" w:lineRule="auto"/>
      </w:pPr>
      <w:r>
        <w:separator/>
      </w:r>
    </w:p>
  </w:footnote>
  <w:footnote w:type="continuationSeparator" w:id="0">
    <w:p w:rsidR="000A6A3C" w:rsidRDefault="000A6A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7C4F22">
    <w:pPr>
      <w:pBdr>
        <w:bottom w:val="single" w:sz="6" w:space="1" w:color="auto"/>
      </w:pBdr>
      <w:jc w:val="right"/>
    </w:pPr>
    <w:proofErr w:type="spellStart"/>
    <w:r>
      <w:rPr>
        <w:rFonts w:ascii="Arial" w:hAnsi="Arial"/>
        <w:b/>
        <w:sz w:val="36"/>
      </w:rPr>
      <w:t>Muresan</w:t>
    </w:r>
    <w:proofErr w:type="spellEnd"/>
    <w:r>
      <w:rPr>
        <w:rFonts w:ascii="Arial" w:hAnsi="Arial"/>
        <w:b/>
        <w:sz w:val="36"/>
      </w:rPr>
      <w:t xml:space="preserve"> </w:t>
    </w:r>
    <w:proofErr w:type="spellStart"/>
    <w:r>
      <w:rPr>
        <w:rFonts w:ascii="Arial" w:hAnsi="Arial"/>
        <w:b/>
        <w:sz w:val="36"/>
      </w:rPr>
      <w:t>Cezara</w:t>
    </w:r>
    <w:proofErr w:type="spellEnd"/>
    <w:r>
      <w:rPr>
        <w:rFonts w:ascii="Arial" w:hAnsi="Arial"/>
        <w:b/>
        <w:sz w:val="36"/>
      </w:rPr>
      <w:t xml:space="preserve"> - Iulia</w:t>
    </w:r>
  </w:p>
  <w:p w:rsidR="00AD439A" w:rsidRDefault="00EA2235" w:rsidP="00AD439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 xml:space="preserve">Group </w:t>
    </w:r>
    <w:r w:rsidR="007C4F22">
      <w:rPr>
        <w:rFonts w:ascii="Arial" w:hAnsi="Arial"/>
        <w:b/>
        <w:sz w:val="36"/>
      </w:rPr>
      <w:t>30431</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rsidTr="00473587">
      <w:tc>
        <w:tcPr>
          <w:tcW w:w="9464" w:type="dxa"/>
        </w:tcPr>
        <w:p w:rsidR="00473587" w:rsidRDefault="007C4F22">
          <w:r>
            <w:t>Art Collection and Discovery</w:t>
          </w:r>
        </w:p>
      </w:tc>
    </w:tr>
    <w:tr w:rsidR="00473587" w:rsidTr="00473587">
      <w:tc>
        <w:tcPr>
          <w:tcW w:w="9464" w:type="dxa"/>
        </w:tcPr>
        <w:p w:rsidR="00473587" w:rsidRDefault="00F22DC5">
          <w:fldSimple w:instr=" TITLE  \* MERGEFORMAT ">
            <w:r w:rsidR="00473587">
              <w:t>Vision</w:t>
            </w:r>
          </w:fldSimple>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A6A3C"/>
    <w:rsid w:val="001C7458"/>
    <w:rsid w:val="001D42BB"/>
    <w:rsid w:val="00223BF8"/>
    <w:rsid w:val="003105FC"/>
    <w:rsid w:val="00472CC8"/>
    <w:rsid w:val="00473587"/>
    <w:rsid w:val="004D2BC3"/>
    <w:rsid w:val="005A3207"/>
    <w:rsid w:val="005D4FEC"/>
    <w:rsid w:val="00600853"/>
    <w:rsid w:val="006A7C65"/>
    <w:rsid w:val="006C5FBF"/>
    <w:rsid w:val="0073239A"/>
    <w:rsid w:val="007C4F22"/>
    <w:rsid w:val="0085257A"/>
    <w:rsid w:val="00872084"/>
    <w:rsid w:val="008E4445"/>
    <w:rsid w:val="00904FE1"/>
    <w:rsid w:val="00925F3F"/>
    <w:rsid w:val="009B5BF2"/>
    <w:rsid w:val="009C7A33"/>
    <w:rsid w:val="00A61AF1"/>
    <w:rsid w:val="00A61FD4"/>
    <w:rsid w:val="00AB15B2"/>
    <w:rsid w:val="00AD439A"/>
    <w:rsid w:val="00B56935"/>
    <w:rsid w:val="00B90E27"/>
    <w:rsid w:val="00B944EA"/>
    <w:rsid w:val="00BE1B76"/>
    <w:rsid w:val="00C24CF0"/>
    <w:rsid w:val="00C35D85"/>
    <w:rsid w:val="00CF3F3C"/>
    <w:rsid w:val="00DF1DF0"/>
    <w:rsid w:val="00E41E57"/>
    <w:rsid w:val="00E55EE3"/>
    <w:rsid w:val="00EA2235"/>
    <w:rsid w:val="00EC69AF"/>
    <w:rsid w:val="00F22DC5"/>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A7E60"/>
  <w15:docId w15:val="{14CCCF1A-4A39-41D0-AE31-F55BB512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72084"/>
    <w:pPr>
      <w:tabs>
        <w:tab w:val="left" w:pos="540"/>
        <w:tab w:val="left" w:pos="1260"/>
      </w:tabs>
      <w:spacing w:after="120"/>
    </w:pPr>
    <w:rPr>
      <w:sz w:val="24"/>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RUP_Vision.dot</Template>
  <TotalTime>98</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Gabi</cp:lastModifiedBy>
  <cp:revision>6</cp:revision>
  <cp:lastPrinted>2001-03-15T12:26:00Z</cp:lastPrinted>
  <dcterms:created xsi:type="dcterms:W3CDTF">2019-03-03T14:10:00Z</dcterms:created>
  <dcterms:modified xsi:type="dcterms:W3CDTF">2019-03-17T20:22:00Z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