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1D24F7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9A036F" w:rsidRPr="00B55895">
          <w:rPr>
            <w:rFonts w:ascii="Times New Roman" w:hAnsi="Times New Roman"/>
          </w:rPr>
          <w:t>&lt;</w:t>
        </w:r>
        <w:r w:rsidR="00951706">
          <w:rPr>
            <w:rFonts w:ascii="Times New Roman" w:hAnsi="Times New Roman"/>
          </w:rPr>
          <w:t>Tourism agency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1D24F7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951706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51706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11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ED7047">
        <w:rPr>
          <w:noProof/>
        </w:rPr>
        <w:t>11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AD012B" w:rsidRDefault="00AD012B" w:rsidP="00AD012B">
      <w:pPr>
        <w:ind w:left="360"/>
      </w:pPr>
      <w:r>
        <w:t>Design an application for a tourism agency that has two types of users. Normal users are represented by agents and perform operations on clients and their reservations, and administrators perform operations on agents’ data.</w:t>
      </w:r>
    </w:p>
    <w:p w:rsidR="00AD012B" w:rsidRPr="00AD012B" w:rsidRDefault="00AD012B" w:rsidP="00AD012B">
      <w:pPr>
        <w:ind w:left="36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All input data types are constrained by their respective container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Details of the clients registered in a reservation are stored one-client-per-line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After sign in, the application will redirect the flow to the corresponding interface (normal and administrative)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Entity data is automatically retrieved when the user selects the respective entry in lists</w:t>
      </w:r>
    </w:p>
    <w:p w:rsidR="00AD012B" w:rsidRDefault="00AD012B" w:rsidP="00AD012B">
      <w:pPr>
        <w:pStyle w:val="ListParagraph"/>
        <w:numPr>
          <w:ilvl w:val="0"/>
          <w:numId w:val="3"/>
        </w:numPr>
      </w:pPr>
      <w:r>
        <w:t>The application must not be accessible by unauthorized users</w:t>
      </w:r>
    </w:p>
    <w:p w:rsidR="00AD012B" w:rsidRPr="00AD012B" w:rsidRDefault="00AD012B" w:rsidP="00AD012B">
      <w:pPr>
        <w:ind w:left="72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5564CB" w:rsidRDefault="005564CB" w:rsidP="005564CB">
      <w:pPr>
        <w:pStyle w:val="ListParagraph"/>
        <w:numPr>
          <w:ilvl w:val="0"/>
          <w:numId w:val="4"/>
        </w:numPr>
      </w:pPr>
      <w:r>
        <w:t>The application should be intuitive enough to be properly used knowing only the manual</w:t>
      </w:r>
    </w:p>
    <w:p w:rsidR="000F0C36" w:rsidRDefault="005564CB" w:rsidP="005564CB">
      <w:pPr>
        <w:pStyle w:val="ListParagraph"/>
        <w:numPr>
          <w:ilvl w:val="0"/>
          <w:numId w:val="4"/>
        </w:numPr>
      </w:pPr>
      <w:r>
        <w:t>The application should not take longer than 0.5 seconds to respond to a request</w:t>
      </w:r>
    </w:p>
    <w:p w:rsidR="005564CB" w:rsidRPr="00B55895" w:rsidRDefault="005564CB" w:rsidP="005564CB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5564CB" w:rsidRDefault="005564CB" w:rsidP="005564CB"/>
    <w:p w:rsidR="005564CB" w:rsidRDefault="005564CB" w:rsidP="005564CB">
      <w:r>
        <w:rPr>
          <w:noProof/>
        </w:rPr>
        <w:drawing>
          <wp:inline distT="0" distB="0" distL="0" distR="0" wp14:anchorId="4D208BD7" wp14:editId="0B14E583">
            <wp:extent cx="5648325" cy="644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B" w:rsidRDefault="005564CB" w:rsidP="005564CB">
      <w:r>
        <w:rPr>
          <w:noProof/>
        </w:rPr>
        <w:lastRenderedPageBreak/>
        <w:drawing>
          <wp:inline distT="0" distB="0" distL="0" distR="0" wp14:anchorId="4E7920A0" wp14:editId="7B753E21">
            <wp:extent cx="57054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B" w:rsidRDefault="005564CB" w:rsidP="005564CB"/>
    <w:p w:rsidR="005564CB" w:rsidRDefault="005564CB" w:rsidP="005564CB"/>
    <w:p w:rsidR="005564CB" w:rsidRDefault="005564CB" w:rsidP="005564CB">
      <w:r>
        <w:rPr>
          <w:b/>
        </w:rPr>
        <w:t>Use case</w:t>
      </w:r>
      <w:r>
        <w:t>: Update reservation</w:t>
      </w:r>
    </w:p>
    <w:p w:rsidR="005564CB" w:rsidRDefault="005564CB" w:rsidP="005564CB">
      <w:r w:rsidRPr="005564CB">
        <w:rPr>
          <w:b/>
        </w:rPr>
        <w:t>Level</w:t>
      </w:r>
      <w:r>
        <w:t>: user goal</w:t>
      </w:r>
    </w:p>
    <w:p w:rsidR="005564CB" w:rsidRDefault="005564CB" w:rsidP="005564CB">
      <w:r w:rsidRPr="005564CB">
        <w:rPr>
          <w:b/>
        </w:rPr>
        <w:t>Primary actor</w:t>
      </w:r>
      <w:r>
        <w:t>: agent</w:t>
      </w:r>
    </w:p>
    <w:p w:rsidR="005564CB" w:rsidRDefault="005564CB" w:rsidP="005564CB">
      <w:r w:rsidRPr="005564CB">
        <w:rPr>
          <w:b/>
        </w:rPr>
        <w:t>Main success scenario</w:t>
      </w:r>
      <w:r>
        <w:t>: The agent selects a client in the client list, and then selects a reservation in the reservation list. After making changes to the data, the agent clicks the “Save” button.</w:t>
      </w:r>
    </w:p>
    <w:p w:rsidR="005564CB" w:rsidRDefault="005564CB" w:rsidP="005564CB">
      <w:pPr>
        <w:rPr>
          <w:i/>
          <w:color w:val="943634" w:themeColor="accent2" w:themeShade="BF"/>
          <w:sz w:val="24"/>
        </w:rPr>
      </w:pPr>
      <w:r>
        <w:rPr>
          <w:b/>
        </w:rPr>
        <w:t>Extensions</w:t>
      </w:r>
      <w:r>
        <w:t>: None.</w:t>
      </w:r>
      <w:bookmarkStart w:id="33" w:name="_Toc254785391"/>
    </w:p>
    <w:p w:rsidR="005564CB" w:rsidRDefault="005564CB" w:rsidP="005564CB"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5564CB" w:rsidRDefault="005564CB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5564CB" w:rsidP="00331C81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sz w:val="28"/>
        </w:rPr>
        <w:tab/>
      </w:r>
      <w:r>
        <w:t xml:space="preserve">The main architectural pattern used in this project is the Layers pattern. The layers implemented are: presentation layer, business layer, persistence </w:t>
      </w:r>
      <w:r w:rsidR="00BE1B1F">
        <w:t>with databases. The order described also represents the dependency of one layer: the business layer does not depend on the presentation layer, and one layer cannot skip past another layer downstream.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331C81" w:rsidRPr="00B55895" w:rsidRDefault="00331C81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943600" cy="4445834"/>
            <wp:effectExtent l="0" t="0" r="0" b="0"/>
            <wp:docPr id="3" name="Picture 3" descr="https://www.safaribooksonline.com/library/view/software-architecture-patterns/9781491971437/assets/sapr_010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software-architecture-patterns/9781491971437/assets/sapr_01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1" w:rsidRDefault="00331C81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331C81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748D53" wp14:editId="33E91497">
            <wp:extent cx="5753100" cy="601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331C81">
      <w:pPr>
        <w:widowControl/>
        <w:spacing w:after="200" w:line="276" w:lineRule="auto"/>
      </w:pPr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331C81" w:rsidRDefault="00331C81" w:rsidP="00346E30">
      <w:pPr>
        <w:spacing w:line="240" w:lineRule="auto"/>
        <w:jc w:val="both"/>
        <w:rPr>
          <w:b/>
        </w:rPr>
      </w:pPr>
      <w:r>
        <w:rPr>
          <w:b/>
        </w:rPr>
        <w:tab/>
      </w:r>
    </w:p>
    <w:p w:rsidR="00331C81" w:rsidRPr="00331C81" w:rsidRDefault="00331C81" w:rsidP="00346E30">
      <w:pPr>
        <w:spacing w:line="240" w:lineRule="auto"/>
        <w:jc w:val="both"/>
      </w:pPr>
      <w:r w:rsidRPr="00331C81">
        <w:tab/>
        <w:t>The domain model</w:t>
      </w:r>
      <w:r>
        <w:t xml:space="preserve"> pattern is used as a domain logic pattern. Database tables can be mapped to classes.</w:t>
      </w:r>
    </w:p>
    <w:p w:rsidR="00331C81" w:rsidRDefault="00331C81" w:rsidP="00346E30">
      <w:pPr>
        <w:spacing w:line="240" w:lineRule="auto"/>
        <w:jc w:val="both"/>
      </w:pPr>
      <w:r>
        <w:tab/>
        <w:t>The table data gateway pattern is used as a data source pattern. The DAO classes contain all the relevant database abstraction.</w:t>
      </w:r>
    </w:p>
    <w:p w:rsidR="00C078BA" w:rsidRPr="00331C81" w:rsidRDefault="00C078BA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AA0806" w:rsidRDefault="00AA0806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0D8058A3" wp14:editId="7C383A72">
            <wp:extent cx="54483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06" w:rsidRDefault="00AA0806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54B8A172" wp14:editId="7F08EE1D">
            <wp:extent cx="5943600" cy="211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253CF0">
      <w:pPr>
        <w:widowControl/>
        <w:spacing w:after="200" w:line="276" w:lineRule="auto"/>
      </w:pPr>
      <w:bookmarkStart w:id="36" w:name="_GoBack"/>
      <w:r>
        <w:rPr>
          <w:noProof/>
        </w:rPr>
        <w:lastRenderedPageBreak/>
        <w:drawing>
          <wp:inline distT="0" distB="0" distL="0" distR="0" wp14:anchorId="21818949" wp14:editId="2DD404E0">
            <wp:extent cx="5943600" cy="3021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r w:rsidR="00331C81"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AA0806" w:rsidRDefault="00AA0806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7C089916" wp14:editId="2894FD00">
            <wp:extent cx="5943600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1" w:rsidRDefault="00AA0806">
      <w:pPr>
        <w:widowControl/>
        <w:spacing w:after="200" w:line="276" w:lineRule="auto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7F4F89F" wp14:editId="79B7F077">
            <wp:extent cx="5943600" cy="242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81">
        <w:rPr>
          <w:i/>
          <w:color w:val="943634" w:themeColor="accent2" w:themeShade="BF"/>
        </w:rPr>
        <w:br w:type="page"/>
      </w:r>
    </w:p>
    <w:p w:rsidR="000F0C36" w:rsidRDefault="00346E30" w:rsidP="00C078BA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bookmarkStart w:id="38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C078BA" w:rsidRDefault="00C078BA" w:rsidP="00C078BA"/>
    <w:p w:rsidR="00331C81" w:rsidRDefault="00C078BA" w:rsidP="00AA0806">
      <w:r>
        <w:tab/>
        <w:t>Testing has been done manually after each operation.</w:t>
      </w:r>
    </w:p>
    <w:p w:rsidR="00AA0806" w:rsidRDefault="00AA0806" w:rsidP="00AA0806"/>
    <w:p w:rsidR="00AA0806" w:rsidRDefault="00AA0806" w:rsidP="00AA0806"/>
    <w:p w:rsidR="00AA0806" w:rsidRDefault="00AA0806" w:rsidP="00AA0806">
      <w:pPr>
        <w:rPr>
          <w:i/>
          <w:color w:val="943634" w:themeColor="accent2" w:themeShade="BF"/>
          <w:sz w:val="24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ED7047" w:rsidRDefault="00ED7047" w:rsidP="00ED7047"/>
    <w:p w:rsidR="00ED7047" w:rsidRDefault="00ED704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Martin Fowler et. al, Patterns of Enterprise Application Architecture, Addison Wesley, 2003</w:t>
      </w:r>
    </w:p>
    <w:p w:rsidR="00ED7047" w:rsidRDefault="00CB5D9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24">
        <w:r w:rsidR="00ED7047">
          <w:rPr>
            <w:color w:val="0000FF"/>
            <w:u w:val="single"/>
          </w:rPr>
          <w:t>http://docs.oracle.com/javase/tutorial/uiswing/</w:t>
        </w:r>
      </w:hyperlink>
      <w:r w:rsidR="00ED7047">
        <w:t xml:space="preserve"> </w:t>
      </w:r>
    </w:p>
    <w:p w:rsidR="00ED7047" w:rsidRDefault="00CB5D9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5">
        <w:r w:rsidR="00ED7047">
          <w:rPr>
            <w:color w:val="0000FF"/>
            <w:u w:val="single"/>
          </w:rPr>
          <w:t>http://docs.oracle.com/javase/tutorial/jdbc/basics/index.html</w:t>
        </w:r>
      </w:hyperlink>
      <w:r w:rsidR="00ED7047">
        <w:t xml:space="preserve"> </w:t>
      </w:r>
    </w:p>
    <w:p w:rsidR="00ED7047" w:rsidRDefault="00CB5D9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6">
        <w:r w:rsidR="00ED7047">
          <w:rPr>
            <w:color w:val="0000FF"/>
            <w:u w:val="single"/>
          </w:rPr>
          <w:t>https://msdn.microsoft.com/en-us/library/54xbah2z(v=vs.110).aspx</w:t>
        </w:r>
      </w:hyperlink>
      <w:r w:rsidR="00ED7047">
        <w:t xml:space="preserve"> </w:t>
      </w:r>
    </w:p>
    <w:p w:rsidR="00ED7047" w:rsidRDefault="00CB5D97" w:rsidP="00ED7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hyperlink r:id="rId27">
        <w:r w:rsidR="00ED7047">
          <w:rPr>
            <w:color w:val="0000FF"/>
            <w:u w:val="single"/>
          </w:rPr>
          <w:t>https://msdn.microsoft.com/en-us/library/e80y5yhx(v=vs.110).aspx</w:t>
        </w:r>
      </w:hyperlink>
    </w:p>
    <w:p w:rsidR="00ED7047" w:rsidRPr="00ED7047" w:rsidRDefault="00ED7047" w:rsidP="00ED7047"/>
    <w:sectPr w:rsidR="00ED7047" w:rsidRPr="00ED7047" w:rsidSect="00A65AEC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D97" w:rsidRDefault="00CB5D97" w:rsidP="009A036F">
      <w:pPr>
        <w:spacing w:line="240" w:lineRule="auto"/>
      </w:pPr>
      <w:r>
        <w:separator/>
      </w:r>
    </w:p>
  </w:endnote>
  <w:endnote w:type="continuationSeparator" w:id="0">
    <w:p w:rsidR="00CB5D97" w:rsidRDefault="00CB5D9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53CF0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253CF0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53CF0" w:rsidRPr="00253CF0">
              <w:rPr>
                <w:rStyle w:val="PageNumber"/>
                <w:noProof/>
              </w:rPr>
              <w:t>11</w:t>
            </w:r>
          </w:fldSimple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D97" w:rsidRDefault="00CB5D97" w:rsidP="009A036F">
      <w:pPr>
        <w:spacing w:line="240" w:lineRule="auto"/>
      </w:pPr>
      <w:r>
        <w:separator/>
      </w:r>
    </w:p>
  </w:footnote>
  <w:footnote w:type="continuationSeparator" w:id="0">
    <w:p w:rsidR="00CB5D97" w:rsidRDefault="00CB5D9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2B" w:rsidRDefault="00AD01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68C3"/>
    <w:multiLevelType w:val="hybridMultilevel"/>
    <w:tmpl w:val="7802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FE073D"/>
    <w:multiLevelType w:val="hybridMultilevel"/>
    <w:tmpl w:val="D354E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D24F7"/>
    <w:rsid w:val="00253CF0"/>
    <w:rsid w:val="002A2521"/>
    <w:rsid w:val="00331C81"/>
    <w:rsid w:val="00337545"/>
    <w:rsid w:val="00346E30"/>
    <w:rsid w:val="00410E2F"/>
    <w:rsid w:val="00520221"/>
    <w:rsid w:val="00533FD6"/>
    <w:rsid w:val="005564CB"/>
    <w:rsid w:val="006D61FF"/>
    <w:rsid w:val="006F64B7"/>
    <w:rsid w:val="00713AEE"/>
    <w:rsid w:val="00722866"/>
    <w:rsid w:val="00765098"/>
    <w:rsid w:val="00910FF2"/>
    <w:rsid w:val="00921F5E"/>
    <w:rsid w:val="00951706"/>
    <w:rsid w:val="009A036F"/>
    <w:rsid w:val="009D2837"/>
    <w:rsid w:val="009E455F"/>
    <w:rsid w:val="00A02B00"/>
    <w:rsid w:val="00A65AEC"/>
    <w:rsid w:val="00AA0806"/>
    <w:rsid w:val="00AD012B"/>
    <w:rsid w:val="00B15C38"/>
    <w:rsid w:val="00B55895"/>
    <w:rsid w:val="00B933A8"/>
    <w:rsid w:val="00BD1387"/>
    <w:rsid w:val="00BE1B1F"/>
    <w:rsid w:val="00BE3789"/>
    <w:rsid w:val="00C078BA"/>
    <w:rsid w:val="00CB5D97"/>
    <w:rsid w:val="00CD2724"/>
    <w:rsid w:val="00CD2FDC"/>
    <w:rsid w:val="00D05238"/>
    <w:rsid w:val="00D2368D"/>
    <w:rsid w:val="00E238F1"/>
    <w:rsid w:val="00E303A0"/>
    <w:rsid w:val="00E75DD5"/>
    <w:rsid w:val="00ED7047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AD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s://msdn.microsoft.com/en-us/library/54xbah2z(v=vs.110)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://docs.oracle.com/javase/tutorial/jdbc/basics/index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afaribooksonline.com/library/view/software-architecture-patterns/9781491971437/assets/sapr_0101.png" TargetMode="External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ocs.oracle.com/javase/tutorial/uiswin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https://msdn.microsoft.com/en-us/library/e80y5yhx(v=vs.110).aspx" TargetMode="External"/><Relationship Id="rId3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9B57-AD9E-4959-9961-5AC9E645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2018-03-30T04:54:00Z</dcterms:created>
  <dcterms:modified xsi:type="dcterms:W3CDTF">2018-03-30T05:48:00Z</dcterms:modified>
</cp:coreProperties>
</file>