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dce2b144a2bae0f35a2c70e183235452b100aa0"/>
    <w:p>
      <w:pPr>
        <w:pStyle w:val="Heading1"/>
      </w:pPr>
      <w:r>
        <w:t xml:space="preserve">Using NotebookLM as a Development Power Tool</w:t>
      </w:r>
    </w:p>
    <w:p>
      <w:pPr>
        <w:pStyle w:val="FirstParagraph"/>
      </w:pPr>
      <w:r>
        <w:rPr>
          <w:b/>
          <w:bCs/>
        </w:rPr>
        <w:t xml:space="preserve">How to Integrate NotebookLM CLI with AI Agents for Smarter Development Workflows</w:t>
      </w:r>
    </w:p>
    <w:p>
      <w:pPr>
        <w:pStyle w:val="BodyText"/>
      </w:pPr>
      <w:r>
        <w:t xml:space="preserve">Extended Edition: Claude Code + GitHub Spec Kit + NotebookLM for IEEE/DOD-Style Requirements Engineering — With SonarQube, CodeRabbit &amp; Snyk for Continuous Code Quality and Security Monitoring</w:t>
      </w:r>
    </w:p>
    <w:p>
      <w:pPr>
        <w:pStyle w:val="BodyText"/>
      </w:pPr>
      <w:r>
        <w:rPr>
          <w:i/>
          <w:iCs/>
        </w:rPr>
        <w:t xml:space="preserve">Featuring a Healthcare Patient Management System Case Study</w:t>
      </w:r>
    </w:p>
    <w:p>
      <w:pPr>
        <w:pStyle w:val="BodyText"/>
      </w:pPr>
      <w:r>
        <w:t xml:space="preserve">Based on the video tutorial by AI Labs Pro —</w:t>
      </w:r>
      <w:r>
        <w:t xml:space="preserve"> </w:t>
      </w:r>
      <w:hyperlink r:id="rId9">
        <w:r>
          <w:rPr>
            <w:rStyle w:val="Hyperlink"/>
          </w:rPr>
          <w:t xml:space="preserve">Watch the original video on YouTube</w:t>
        </w:r>
      </w:hyperlink>
    </w:p>
    <w:p>
      <w:r>
        <w:pict>
          <v:rect style="width:0;height:1.5pt" o:hralign="center" o:hrstd="t" o:hr="t"/>
        </w:pict>
      </w:r>
    </w:p>
    <w:bookmarkStart w:id="13" w:name="table-of-contents"/>
    <w:p>
      <w:pPr>
        <w:pStyle w:val="Heading2"/>
      </w:pPr>
      <w:r>
        <w:t xml:space="preserve">Table of Contents</w:t>
      </w:r>
    </w:p>
    <w:bookmarkStart w:id="10" w:name="part-i-notebooklm-fundamentals"/>
    <w:p>
      <w:pPr>
        <w:pStyle w:val="Heading3"/>
      </w:pPr>
      <w:r>
        <w:t xml:space="preserve">PART I — NotebookLM Fundamentals</w:t>
      </w:r>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prerequisites">
        <w:r>
          <w:rPr>
            <w:rStyle w:val="Hyperlink"/>
          </w:rPr>
          <w:t xml:space="preserve">Prerequisites</w:t>
        </w:r>
      </w:hyperlink>
    </w:p>
    <w:p>
      <w:pPr>
        <w:pStyle w:val="Compact"/>
        <w:numPr>
          <w:ilvl w:val="0"/>
          <w:numId w:val="1001"/>
        </w:numPr>
      </w:pPr>
      <w:hyperlink w:anchor="step-1-install-the-notebooklm-cli-tool">
        <w:r>
          <w:rPr>
            <w:rStyle w:val="Hyperlink"/>
          </w:rPr>
          <w:t xml:space="preserve">Step 1: Install the NotebookLM CLI Tool</w:t>
        </w:r>
      </w:hyperlink>
    </w:p>
    <w:p>
      <w:pPr>
        <w:pStyle w:val="Compact"/>
        <w:numPr>
          <w:ilvl w:val="0"/>
          <w:numId w:val="1001"/>
        </w:numPr>
      </w:pPr>
      <w:hyperlink w:anchor="Xea24c0a1c3cf5109b1388ed0854193e5544b279">
        <w:r>
          <w:rPr>
            <w:rStyle w:val="Hyperlink"/>
          </w:rPr>
          <w:t xml:space="preserve">Step 2: Authenticate with Your Google Account</w:t>
        </w:r>
      </w:hyperlink>
    </w:p>
    <w:p>
      <w:pPr>
        <w:pStyle w:val="Compact"/>
        <w:numPr>
          <w:ilvl w:val="0"/>
          <w:numId w:val="1001"/>
        </w:numPr>
      </w:pPr>
      <w:hyperlink w:anchor="X4fb67f7d32c214ad33f843d65aa8aa501d35139">
        <w:r>
          <w:rPr>
            <w:rStyle w:val="Hyperlink"/>
          </w:rPr>
          <w:t xml:space="preserve">Step 3: Second Brain for AI Agents</w:t>
        </w:r>
      </w:hyperlink>
    </w:p>
    <w:p>
      <w:pPr>
        <w:pStyle w:val="Compact"/>
        <w:numPr>
          <w:ilvl w:val="0"/>
          <w:numId w:val="1001"/>
        </w:numPr>
      </w:pPr>
      <w:hyperlink w:anchor="step-4-enhanced-research-workflows">
        <w:r>
          <w:rPr>
            <w:rStyle w:val="Hyperlink"/>
          </w:rPr>
          <w:t xml:space="preserve">Step 4: Enhanced Research Workflows</w:t>
        </w:r>
      </w:hyperlink>
    </w:p>
    <w:p>
      <w:pPr>
        <w:pStyle w:val="Compact"/>
        <w:numPr>
          <w:ilvl w:val="0"/>
          <w:numId w:val="1001"/>
        </w:numPr>
      </w:pPr>
      <w:hyperlink w:anchor="X539ae35075638cc1447bedeac70c8052f4742b7">
        <w:r>
          <w:rPr>
            <w:rStyle w:val="Hyperlink"/>
          </w:rPr>
          <w:t xml:space="preserve">Step 5: Codebase Understanding with RepoMix</w:t>
        </w:r>
      </w:hyperlink>
    </w:p>
    <w:p>
      <w:pPr>
        <w:pStyle w:val="Compact"/>
        <w:numPr>
          <w:ilvl w:val="0"/>
          <w:numId w:val="1001"/>
        </w:numPr>
      </w:pPr>
      <w:hyperlink w:anchor="X4f300d5bf607d926a632def50650ae3a58e2663">
        <w:r>
          <w:rPr>
            <w:rStyle w:val="Hyperlink"/>
          </w:rPr>
          <w:t xml:space="preserve">Step 6: Debugging Knowledge Base</w:t>
        </w:r>
      </w:hyperlink>
    </w:p>
    <w:p>
      <w:pPr>
        <w:pStyle w:val="Compact"/>
        <w:numPr>
          <w:ilvl w:val="0"/>
          <w:numId w:val="1001"/>
        </w:numPr>
      </w:pPr>
      <w:hyperlink w:anchor="step-7-cross-tool-context-builder">
        <w:r>
          <w:rPr>
            <w:rStyle w:val="Hyperlink"/>
          </w:rPr>
          <w:t xml:space="preserve">Step 7: Cross-Tool Context Builder</w:t>
        </w:r>
      </w:hyperlink>
    </w:p>
    <w:p>
      <w:pPr>
        <w:pStyle w:val="Compact"/>
        <w:numPr>
          <w:ilvl w:val="0"/>
          <w:numId w:val="1001"/>
        </w:numPr>
      </w:pPr>
      <w:hyperlink w:anchor="Xe728ba9f73c53518e7eb8c2f18f13f58f2c2645">
        <w:r>
          <w:rPr>
            <w:rStyle w:val="Hyperlink"/>
          </w:rPr>
          <w:t xml:space="preserve">Step 8: Agent Navigation via Visualizations</w:t>
        </w:r>
      </w:hyperlink>
    </w:p>
    <w:p>
      <w:pPr>
        <w:pStyle w:val="Compact"/>
        <w:numPr>
          <w:ilvl w:val="0"/>
          <w:numId w:val="1001"/>
        </w:numPr>
      </w:pPr>
      <w:hyperlink w:anchor="step-9-grounded-security-audits">
        <w:r>
          <w:rPr>
            <w:rStyle w:val="Hyperlink"/>
          </w:rPr>
          <w:t xml:space="preserve">Step 9: Grounded Security Audits</w:t>
        </w:r>
      </w:hyperlink>
    </w:p>
    <w:bookmarkEnd w:id="10"/>
    <w:bookmarkStart w:id="11" w:name="X1fe89cd10de716441119624671f74bb4097a302"/>
    <w:p>
      <w:pPr>
        <w:pStyle w:val="Heading3"/>
      </w:pPr>
      <w:r>
        <w:t xml:space="preserve">PART II — Requirements Engineering &amp; Traceability</w:t>
      </w:r>
    </w:p>
    <w:p>
      <w:pPr>
        <w:pStyle w:val="Compact"/>
        <w:numPr>
          <w:ilvl w:val="0"/>
          <w:numId w:val="1002"/>
        </w:numPr>
      </w:pPr>
      <w:hyperlink w:anchor="X05041239a84aa9b42ce0c67f4daa5f91c849b24">
        <w:r>
          <w:rPr>
            <w:rStyle w:val="Hyperlink"/>
          </w:rPr>
          <w:t xml:space="preserve">Step 10: Initialize GitHub Spec Kit</w:t>
        </w:r>
      </w:hyperlink>
    </w:p>
    <w:p>
      <w:pPr>
        <w:pStyle w:val="Compact"/>
        <w:numPr>
          <w:ilvl w:val="0"/>
          <w:numId w:val="1002"/>
        </w:numPr>
      </w:pPr>
      <w:hyperlink w:anchor="X3d4b5f259e59b991237260e33cf09c5df282de4">
        <w:r>
          <w:rPr>
            <w:rStyle w:val="Hyperlink"/>
          </w:rPr>
          <w:t xml:space="preserve">Step 11: System &amp; Subsystem Requirements</w:t>
        </w:r>
      </w:hyperlink>
    </w:p>
    <w:p>
      <w:pPr>
        <w:pStyle w:val="Compact"/>
        <w:numPr>
          <w:ilvl w:val="0"/>
          <w:numId w:val="1002"/>
        </w:numPr>
      </w:pPr>
      <w:hyperlink w:anchor="Xaaa2eec602c64fdc3a3a809b3b898fafcc54532">
        <w:r>
          <w:rPr>
            <w:rStyle w:val="Hyperlink"/>
          </w:rPr>
          <w:t xml:space="preserve">Step 12: Requirements Traceability Matrix</w:t>
        </w:r>
      </w:hyperlink>
    </w:p>
    <w:p>
      <w:pPr>
        <w:pStyle w:val="Compact"/>
        <w:numPr>
          <w:ilvl w:val="0"/>
          <w:numId w:val="1002"/>
        </w:numPr>
      </w:pPr>
      <w:hyperlink w:anchor="step-13-automated-test-coverage-tracking">
        <w:r>
          <w:rPr>
            <w:rStyle w:val="Hyperlink"/>
          </w:rPr>
          <w:t xml:space="preserve">Step 13: Automated Test Coverage Tracking</w:t>
        </w:r>
      </w:hyperlink>
    </w:p>
    <w:p>
      <w:pPr>
        <w:pStyle w:val="Compact"/>
        <w:numPr>
          <w:ilvl w:val="0"/>
          <w:numId w:val="1002"/>
        </w:numPr>
      </w:pPr>
      <w:hyperlink w:anchor="X09f88daa3293d13d4e94544331c8c04e11e9c72">
        <w:r>
          <w:rPr>
            <w:rStyle w:val="Hyperlink"/>
          </w:rPr>
          <w:t xml:space="preserve">Step 14: Living Requirements Dashboard</w:t>
        </w:r>
      </w:hyperlink>
    </w:p>
    <w:bookmarkEnd w:id="11"/>
    <w:bookmarkStart w:id="12" w:name="Xc09b7c55a9e401390254b22dc9eb0dcf44406af"/>
    <w:p>
      <w:pPr>
        <w:pStyle w:val="Heading3"/>
      </w:pPr>
      <w:r>
        <w:t xml:space="preserve">PART III — Code Quality, Reviews &amp; Security Monitoring</w:t>
      </w:r>
    </w:p>
    <w:p>
      <w:pPr>
        <w:pStyle w:val="Compact"/>
        <w:numPr>
          <w:ilvl w:val="0"/>
          <w:numId w:val="1003"/>
        </w:numPr>
      </w:pPr>
      <w:hyperlink w:anchor="X442daaa06092f1d02d7d877854d833e8e7c340e">
        <w:r>
          <w:rPr>
            <w:rStyle w:val="Hyperlink"/>
          </w:rPr>
          <w:t xml:space="preserve">Step 15: SonarQube Code Quality Gates</w:t>
        </w:r>
      </w:hyperlink>
    </w:p>
    <w:p>
      <w:pPr>
        <w:pStyle w:val="Compact"/>
        <w:numPr>
          <w:ilvl w:val="0"/>
          <w:numId w:val="1003"/>
        </w:numPr>
      </w:pPr>
      <w:hyperlink w:anchor="X81796fc5c830b7cb5223fbb7ece77c2353e226d">
        <w:r>
          <w:rPr>
            <w:rStyle w:val="Hyperlink"/>
          </w:rPr>
          <w:t xml:space="preserve">Step 16: CodeRabbit AI-Powered PR Reviews</w:t>
        </w:r>
      </w:hyperlink>
    </w:p>
    <w:p>
      <w:pPr>
        <w:pStyle w:val="Compact"/>
        <w:numPr>
          <w:ilvl w:val="0"/>
          <w:numId w:val="1003"/>
        </w:numPr>
      </w:pPr>
      <w:hyperlink w:anchor="X03c2426c2e421b850ba1ad75dea753d2908804d">
        <w:r>
          <w:rPr>
            <w:rStyle w:val="Hyperlink"/>
          </w:rPr>
          <w:t xml:space="preserve">Step 17: Snyk Continuous Security Monitoring</w:t>
        </w:r>
      </w:hyperlink>
    </w:p>
    <w:p>
      <w:pPr>
        <w:pStyle w:val="Compact"/>
        <w:numPr>
          <w:ilvl w:val="0"/>
          <w:numId w:val="1003"/>
        </w:numPr>
      </w:pPr>
      <w:hyperlink w:anchor="evidence-pipeline-architecture">
        <w:r>
          <w:rPr>
            <w:rStyle w:val="Hyperlink"/>
          </w:rPr>
          <w:t xml:space="preserve">Evidence Pipeline Architecture</w:t>
        </w:r>
      </w:hyperlink>
    </w:p>
    <w:p>
      <w:pPr>
        <w:pStyle w:val="Compact"/>
        <w:numPr>
          <w:ilvl w:val="0"/>
          <w:numId w:val="1003"/>
        </w:numPr>
      </w:pPr>
      <w:hyperlink w:anchor="summary--next-steps">
        <w:r>
          <w:rPr>
            <w:rStyle w:val="Hyperlink"/>
          </w:rPr>
          <w:t xml:space="preserve">Summary &amp; Next Steps</w:t>
        </w:r>
      </w:hyperlink>
    </w:p>
    <w:p>
      <w:r>
        <w:pict>
          <v:rect style="width:0;height:1.5pt" o:hralign="center" o:hrstd="t" o:hr="t"/>
        </w:pict>
      </w:r>
    </w:p>
    <w:bookmarkEnd w:id="12"/>
    <w:bookmarkEnd w:id="13"/>
    <w:bookmarkEnd w:id="14"/>
    <w:bookmarkStart w:id="48" w:name="part-i-notebooklm-fundamentals-1"/>
    <w:p>
      <w:pPr>
        <w:pStyle w:val="Heading1"/>
      </w:pPr>
      <w:r>
        <w:t xml:space="preserve">PART I — NotebookLM Fundamentals</w:t>
      </w:r>
    </w:p>
    <w:bookmarkStart w:id="15" w:name="introduction"/>
    <w:p>
      <w:pPr>
        <w:pStyle w:val="Heading2"/>
      </w:pPr>
      <w:r>
        <w:t xml:space="preserve">Introduction</w:t>
      </w:r>
    </w:p>
    <w:p>
      <w:pPr>
        <w:pStyle w:val="FirstParagraph"/>
      </w:pPr>
      <w:r>
        <w:t xml:space="preserve">Google NotebookLM has evolved into a powerful knowledge management platform. When paired with its CLI (command-line interface), it becomes indispensable for modern AI-assisted development workflows.</w:t>
      </w:r>
    </w:p>
    <w:p>
      <w:pPr>
        <w:pStyle w:val="BodyText"/>
      </w:pPr>
      <w:r>
        <w:t xml:space="preserve">This tutorial covers seventeen steps across three parts. Part I covers NotebookLM fundamentals (Steps 1–9). Part II extends into IEEE/DOD-style requirements engineering with GitHub Spec Kit (Steps 10–14). Part III adds SonarQube code quality gates, CodeRabbit AI-powered reviews, and Snyk continuous security monitoring — with all evidence archived in both GitHub and NotebookLM (Steps 15–17).</w:t>
      </w:r>
    </w:p>
    <w:p>
      <w:pPr>
        <w:pStyle w:val="BlockText"/>
      </w:pPr>
      <w:r>
        <w:rPr>
          <w:b/>
          <w:bCs/>
        </w:rPr>
        <w:t xml:space="preserve">💡 Why This Combination?</w:t>
      </w:r>
      <w:r>
        <w:t xml:space="preserve"> </w:t>
      </w:r>
      <w:r>
        <w:t xml:space="preserve">NotebookLM provides grounded, citation-backed answers. GitHub Spec Kit provides structured specification management. Claude Code provides autonomous implementation. SonarQube, CodeRabbit, and Snyk provide continuous quality and security verification. Together, they create a complete pipeline where requirements are defined, implemented, reviewed, tested, and monitored with full traceability and evidence.</w:t>
      </w:r>
    </w:p>
    <w:p>
      <w:r>
        <w:pict>
          <v:rect style="width:0;height:1.5pt" o:hralign="center" o:hrstd="t" o:hr="t"/>
        </w:pict>
      </w:r>
    </w:p>
    <w:bookmarkEnd w:id="15"/>
    <w:bookmarkStart w:id="16" w:name="prerequisites"/>
    <w:p>
      <w:pPr>
        <w:pStyle w:val="Heading2"/>
      </w:pPr>
      <w:r>
        <w:t xml:space="preserve">Prerequisites</w:t>
      </w:r>
    </w:p>
    <w:p>
      <w:pPr>
        <w:pStyle w:val="FirstParagraph"/>
      </w:pPr>
      <w:r>
        <w:t xml:space="preserve">Before you begin, make sure you have the following ready:</w:t>
      </w:r>
    </w:p>
    <w:p>
      <w:pPr>
        <w:pStyle w:val="Compact"/>
        <w:numPr>
          <w:ilvl w:val="0"/>
          <w:numId w:val="1004"/>
        </w:numPr>
      </w:pPr>
      <w:r>
        <w:t xml:space="preserve">A Google account (for NotebookLM authentication)</w:t>
      </w:r>
    </w:p>
    <w:p>
      <w:pPr>
        <w:pStyle w:val="Compact"/>
        <w:numPr>
          <w:ilvl w:val="0"/>
          <w:numId w:val="1004"/>
        </w:numPr>
      </w:pPr>
      <w:r>
        <w:t xml:space="preserve">Node.js and npm installed (for CLIs and tooling)</w:t>
      </w:r>
    </w:p>
    <w:p>
      <w:pPr>
        <w:pStyle w:val="Compact"/>
        <w:numPr>
          <w:ilvl w:val="0"/>
          <w:numId w:val="1004"/>
        </w:numPr>
      </w:pPr>
      <w:r>
        <w:t xml:space="preserve">Claude Code CLI installed</w:t>
      </w:r>
    </w:p>
    <w:p>
      <w:pPr>
        <w:pStyle w:val="Compact"/>
        <w:numPr>
          <w:ilvl w:val="0"/>
          <w:numId w:val="1004"/>
        </w:numPr>
      </w:pPr>
      <w:r>
        <w:t xml:space="preserve">Git and GitHub CLI (</w:t>
      </w:r>
      <w:r>
        <w:rPr>
          <w:rStyle w:val="VerbatimChar"/>
        </w:rPr>
        <w:t xml:space="preserve">gh</w:t>
      </w:r>
      <w:r>
        <w:t xml:space="preserve">) installed</w:t>
      </w:r>
    </w:p>
    <w:p>
      <w:pPr>
        <w:pStyle w:val="Compact"/>
        <w:numPr>
          <w:ilvl w:val="0"/>
          <w:numId w:val="1004"/>
        </w:numPr>
      </w:pPr>
      <w:r>
        <w:t xml:space="preserve">GitHub Spec Kit CLI (</w:t>
      </w:r>
      <w:r>
        <w:rPr>
          <w:rStyle w:val="VerbatimChar"/>
        </w:rPr>
        <w:t xml:space="preserve">specify</w:t>
      </w:r>
      <w:r>
        <w:t xml:space="preserve">) — covered in Step 10</w:t>
      </w:r>
    </w:p>
    <w:p>
      <w:pPr>
        <w:pStyle w:val="Compact"/>
        <w:numPr>
          <w:ilvl w:val="0"/>
          <w:numId w:val="1004"/>
        </w:numPr>
      </w:pPr>
      <w:r>
        <w:t xml:space="preserve">SonarQube instance or SonarCloud account — covered in Step 15</w:t>
      </w:r>
    </w:p>
    <w:p>
      <w:pPr>
        <w:pStyle w:val="Compact"/>
        <w:numPr>
          <w:ilvl w:val="0"/>
          <w:numId w:val="1004"/>
        </w:numPr>
      </w:pPr>
      <w:r>
        <w:t xml:space="preserve">CodeRabbit account — covered in Step 16</w:t>
      </w:r>
    </w:p>
    <w:p>
      <w:pPr>
        <w:pStyle w:val="Compact"/>
        <w:numPr>
          <w:ilvl w:val="0"/>
          <w:numId w:val="1004"/>
        </w:numPr>
      </w:pPr>
      <w:r>
        <w:t xml:space="preserve">Snyk account and CLI — covered in Step 17</w:t>
      </w:r>
    </w:p>
    <w:p>
      <w:pPr>
        <w:pStyle w:val="BlockText"/>
      </w:pPr>
      <w:r>
        <w:rPr>
          <w:b/>
          <w:bCs/>
        </w:rPr>
        <w:t xml:space="preserve">⚠️ Note:</w:t>
      </w:r>
      <w:r>
        <w:t xml:space="preserve"> </w:t>
      </w:r>
      <w:r>
        <w:t xml:space="preserve">The exact CLI package names and installation commands may vary as tools evolve. Check the official repositories for the latest instructions.</w:t>
      </w:r>
    </w:p>
    <w:p>
      <w:r>
        <w:pict>
          <v:rect style="width:0;height:1.5pt" o:hralign="center" o:hrstd="t" o:hr="t"/>
        </w:pict>
      </w:r>
    </w:p>
    <w:bookmarkEnd w:id="16"/>
    <w:bookmarkStart w:id="19" w:name="step-1-install-the-notebooklm-cli-tool"/>
    <w:p>
      <w:pPr>
        <w:pStyle w:val="Heading2"/>
      </w:pPr>
      <w:r>
        <w:t xml:space="preserve">Step 1: Install the NotebookLM CLI Tool</w:t>
      </w:r>
    </w:p>
    <w:p>
      <w:pPr>
        <w:pStyle w:val="FirstParagraph"/>
      </w:pPr>
      <w:r>
        <w:rPr>
          <w:i/>
          <w:iCs/>
        </w:rPr>
        <w:t xml:space="preserve">Video reference: 0:32</w:t>
      </w:r>
    </w:p>
    <w:p>
      <w:pPr>
        <w:pStyle w:val="BodyText"/>
      </w:pPr>
      <w:r>
        <w:t xml:space="preserve">The NotebookLM CLI provides terminal access to create notebooks, add sources, query content, and generate visualizations — all without opening a browser.</w:t>
      </w:r>
    </w:p>
    <w:bookmarkStart w:id="17" w:name="installation"/>
    <w:p>
      <w:pPr>
        <w:pStyle w:val="Heading3"/>
      </w:pPr>
      <w:r>
        <w:t xml:space="preserve">Installation</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notebooklm-cli</w:t>
      </w:r>
    </w:p>
    <w:bookmarkEnd w:id="17"/>
    <w:bookmarkStart w:id="18" w:name="verify-installation"/>
    <w:p>
      <w:pPr>
        <w:pStyle w:val="Heading3"/>
      </w:pPr>
      <w:r>
        <w:t xml:space="preserve">Verify Installation</w:t>
      </w:r>
    </w:p>
    <w:p>
      <w:pPr>
        <w:pStyle w:val="SourceCode"/>
      </w:pPr>
      <w:r>
        <w:rPr>
          <w:rStyle w:val="ExtensionTok"/>
        </w:rPr>
        <w:t xml:space="preserve">nlm-cli</w:t>
      </w:r>
      <w:r>
        <w:rPr>
          <w:rStyle w:val="NormalTok"/>
        </w:rPr>
        <w:t xml:space="preserve"> </w:t>
      </w:r>
      <w:r>
        <w:rPr>
          <w:rStyle w:val="AttributeTok"/>
        </w:rPr>
        <w:t xml:space="preserve">--help</w:t>
      </w:r>
    </w:p>
    <w:p>
      <w:pPr>
        <w:pStyle w:val="FirstParagraph"/>
      </w:pPr>
      <w:r>
        <w:t xml:space="preserve">This displays the available commands:</w:t>
      </w:r>
      <w:r>
        <w:t xml:space="preserve"> </w:t>
      </w:r>
      <w:r>
        <w:rPr>
          <w:rStyle w:val="VerbatimChar"/>
        </w:rPr>
        <w:t xml:space="preserve">init</w:t>
      </w:r>
      <w:r>
        <w:t xml:space="preserve"> </w:t>
      </w:r>
      <w:r>
        <w:t xml:space="preserve">(install skills to your AI assistant),</w:t>
      </w:r>
      <w:r>
        <w:t xml:space="preserve"> </w:t>
      </w:r>
      <w:r>
        <w:rPr>
          <w:rStyle w:val="VerbatimChar"/>
        </w:rPr>
        <w:t xml:space="preserve">update</w:t>
      </w:r>
      <w:r>
        <w:t xml:space="preserve"> </w:t>
      </w:r>
      <w:r>
        <w:t xml:space="preserve">(update to latest version), and</w:t>
      </w:r>
      <w:r>
        <w:t xml:space="preserve"> </w:t>
      </w:r>
      <w:r>
        <w:rPr>
          <w:rStyle w:val="VerbatimChar"/>
        </w:rPr>
        <w:t xml:space="preserve">versions</w:t>
      </w:r>
      <w:r>
        <w:t xml:space="preserve"> </w:t>
      </w:r>
      <w:r>
        <w:t xml:space="preserve">(show version info).</w:t>
      </w:r>
    </w:p>
    <w:p>
      <w:pPr>
        <w:pStyle w:val="BlockText"/>
      </w:pPr>
      <w:r>
        <w:rPr>
          <w:b/>
          <w:bCs/>
        </w:rPr>
        <w:t xml:space="preserve">💡 Tip:</w:t>
      </w:r>
      <w:r>
        <w:t xml:space="preserve"> </w:t>
      </w:r>
      <w:r>
        <w:t xml:space="preserve">If the command is not found after installation, ensure your npm global bin directory is in your system PATH. Note: the binary is</w:t>
      </w:r>
      <w:r>
        <w:t xml:space="preserve"> </w:t>
      </w:r>
      <w:r>
        <w:rPr>
          <w:rStyle w:val="VerbatimChar"/>
        </w:rPr>
        <w:t xml:space="preserve">nlm-cli</w:t>
      </w:r>
      <w:r>
        <w:t xml:space="preserve">, not</w:t>
      </w:r>
      <w:r>
        <w:t xml:space="preserve"> </w:t>
      </w:r>
      <w:r>
        <w:rPr>
          <w:rStyle w:val="VerbatimChar"/>
        </w:rPr>
        <w:t xml:space="preserve">nlm</w:t>
      </w:r>
      <w:r>
        <w:t xml:space="preserve">.</w:t>
      </w:r>
    </w:p>
    <w:p>
      <w:r>
        <w:pict>
          <v:rect style="width:0;height:1.5pt" o:hralign="center" o:hrstd="t" o:hr="t"/>
        </w:pict>
      </w:r>
    </w:p>
    <w:bookmarkEnd w:id="18"/>
    <w:bookmarkEnd w:id="19"/>
    <w:bookmarkStart w:id="23" w:name="step-2-authenticate-and-install-skills"/>
    <w:p>
      <w:pPr>
        <w:pStyle w:val="Heading2"/>
      </w:pPr>
      <w:r>
        <w:t xml:space="preserve">Step 2: Authenticate and Install Skills</w:t>
      </w:r>
    </w:p>
    <w:p>
      <w:pPr>
        <w:pStyle w:val="FirstParagraph"/>
      </w:pPr>
      <w:r>
        <w:rPr>
          <w:i/>
          <w:iCs/>
        </w:rPr>
        <w:t xml:space="preserve">Video reference: 1:01</w:t>
      </w:r>
    </w:p>
    <w:p>
      <w:pPr>
        <w:pStyle w:val="BodyText"/>
      </w:pPr>
      <w:r>
        <w:t xml:space="preserve">Before you can interact with NotebookLM, you need to install the NotebookLM Skills into your AI assistant and authenticate with your Google account.</w:t>
      </w:r>
    </w:p>
    <w:bookmarkStart w:id="20" w:name="install-notebooklm-skills"/>
    <w:p>
      <w:pPr>
        <w:pStyle w:val="Heading3"/>
      </w:pPr>
      <w:r>
        <w:t xml:space="preserve">Install NotebookLM Skills</w:t>
      </w:r>
    </w:p>
    <w:p>
      <w:pPr>
        <w:pStyle w:val="SourceCode"/>
      </w:pPr>
      <w:r>
        <w:rPr>
          <w:rStyle w:val="ExtensionTok"/>
        </w:rPr>
        <w:t xml:space="preserve">nlm-cli</w:t>
      </w:r>
      <w:r>
        <w:rPr>
          <w:rStyle w:val="NormalTok"/>
        </w:rPr>
        <w:t xml:space="preserve"> init </w:t>
      </w:r>
      <w:r>
        <w:rPr>
          <w:rStyle w:val="AttributeTok"/>
        </w:rPr>
        <w:t xml:space="preserve">--ai</w:t>
      </w:r>
      <w:r>
        <w:rPr>
          <w:rStyle w:val="NormalTok"/>
        </w:rPr>
        <w:t xml:space="preserve"> claude</w:t>
      </w:r>
    </w:p>
    <w:p>
      <w:pPr>
        <w:pStyle w:val="FirstParagraph"/>
      </w:pPr>
      <w:r>
        <w:t xml:space="preserve">This installs the NotebookLM Skills into Claude Code, enabling MCP-based notebook operations (creating notebooks, adding sources, generating learning materials). Supported AI assistants:</w:t>
      </w:r>
      <w:r>
        <w:t xml:space="preserve"> </w:t>
      </w:r>
      <w:r>
        <w:rPr>
          <w:rStyle w:val="VerbatimChar"/>
        </w:rPr>
        <w:t xml:space="preserve">claude</w:t>
      </w:r>
      <w:r>
        <w:t xml:space="preserve">,</w:t>
      </w:r>
      <w:r>
        <w:t xml:space="preserve"> </w:t>
      </w:r>
      <w:r>
        <w:rPr>
          <w:rStyle w:val="VerbatimChar"/>
        </w:rPr>
        <w:t xml:space="preserve">cursor</w:t>
      </w:r>
      <w:r>
        <w:t xml:space="preserve">,</w:t>
      </w:r>
      <w:r>
        <w:t xml:space="preserve"> </w:t>
      </w:r>
      <w:r>
        <w:rPr>
          <w:rStyle w:val="VerbatimChar"/>
        </w:rPr>
        <w:t xml:space="preserve">windsurf</w:t>
      </w:r>
      <w:r>
        <w:t xml:space="preserve">,</w:t>
      </w:r>
      <w:r>
        <w:t xml:space="preserve"> </w:t>
      </w:r>
      <w:r>
        <w:rPr>
          <w:rStyle w:val="VerbatimChar"/>
        </w:rPr>
        <w:t xml:space="preserve">continue</w:t>
      </w:r>
      <w:r>
        <w:t xml:space="preserve">.</w:t>
      </w:r>
    </w:p>
    <w:bookmarkEnd w:id="20"/>
    <w:bookmarkStart w:id="22" w:name="authenticate"/>
    <w:p>
      <w:pPr>
        <w:pStyle w:val="Heading3"/>
      </w:pPr>
      <w:r>
        <w:t xml:space="preserve">Authenticate</w:t>
      </w:r>
    </w:p>
    <w:p>
      <w:pPr>
        <w:pStyle w:val="SourceCode"/>
      </w:pPr>
      <w:r>
        <w:rPr>
          <w:rStyle w:val="ExtensionTok"/>
        </w:rPr>
        <w:t xml:space="preserve">nlm</w:t>
      </w:r>
      <w:r>
        <w:rPr>
          <w:rStyle w:val="NormalTok"/>
        </w:rPr>
        <w:t xml:space="preserve"> login</w:t>
      </w:r>
    </w:p>
    <w:p>
      <w:pPr>
        <w:pStyle w:val="FirstParagraph"/>
      </w:pPr>
      <w:r>
        <w:t xml:space="preserve">This opens a browser window where you sign in with your Google account. Once authenticated, credentials are saved locally so you do not need to sign in again for subsequent sessions.</w:t>
      </w:r>
    </w:p>
    <w:p>
      <w:pPr>
        <w:pStyle w:val="Compact"/>
        <w:numPr>
          <w:ilvl w:val="0"/>
          <w:numId w:val="1005"/>
        </w:numPr>
      </w:pPr>
      <w:r>
        <w:rPr>
          <w:b/>
          <w:bCs/>
        </w:rPr>
        <w:t xml:space="preserve">Run the command above</w:t>
      </w:r>
      <w:r>
        <w:t xml:space="preserve"> </w:t>
      </w:r>
      <w:r>
        <w:t xml:space="preserve">— A browser window will open automatically.</w:t>
      </w:r>
    </w:p>
    <w:p>
      <w:pPr>
        <w:pStyle w:val="Compact"/>
        <w:numPr>
          <w:ilvl w:val="0"/>
          <w:numId w:val="1005"/>
        </w:numPr>
      </w:pPr>
      <w:r>
        <w:rPr>
          <w:b/>
          <w:bCs/>
        </w:rPr>
        <w:t xml:space="preserve">Sign in with Google</w:t>
      </w:r>
      <w:r>
        <w:t xml:space="preserve"> </w:t>
      </w:r>
      <w:r>
        <w:t xml:space="preserve">— Use the Google account associated with your NotebookLM.</w:t>
      </w:r>
    </w:p>
    <w:p>
      <w:pPr>
        <w:pStyle w:val="Compact"/>
        <w:numPr>
          <w:ilvl w:val="0"/>
          <w:numId w:val="1005"/>
        </w:numPr>
      </w:pPr>
      <w:r>
        <w:rPr>
          <w:b/>
          <w:bCs/>
        </w:rPr>
        <w:t xml:space="preserve">Return to your terminal</w:t>
      </w:r>
      <w:r>
        <w:t xml:space="preserve"> </w:t>
      </w:r>
      <w:r>
        <w:t xml:space="preserve">— The CLI confirms authentication was successful.</w:t>
      </w:r>
    </w:p>
    <w:p>
      <w:pPr>
        <w:pStyle w:val="BlockText"/>
      </w:pPr>
      <w:r>
        <w:rPr>
          <w:b/>
          <w:bCs/>
        </w:rPr>
        <w:t xml:space="preserve">⚠️ Important:</w:t>
      </w:r>
      <w:r>
        <w:t xml:space="preserve"> </w:t>
      </w:r>
      <w:r>
        <w:t xml:space="preserve">All notebook operations (creating notebooks, adding sources, generating content) are performed through Claude Code’s MCP tools (</w:t>
      </w:r>
      <w:r>
        <w:rPr>
          <w:rStyle w:val="VerbatimChar"/>
        </w:rPr>
        <w:t xml:space="preserve">notebooklm-mcp:*</w:t>
      </w:r>
      <w:r>
        <w:t xml:space="preserve">), not via direct terminal commands. Querying notebooks is done through the NotebookLM web interface at</w:t>
      </w:r>
      <w:r>
        <w:t xml:space="preserve"> </w:t>
      </w:r>
      <w:hyperlink r:id="rId21">
        <w:r>
          <w:rPr>
            <w:rStyle w:val="Hyperlink"/>
          </w:rPr>
          <w:t xml:space="preserve">notebooklm.google.com</w:t>
        </w:r>
      </w:hyperlink>
      <w:r>
        <w:t xml:space="preserve">.</w:t>
      </w:r>
    </w:p>
    <w:p>
      <w:r>
        <w:pict>
          <v:rect style="width:0;height:1.5pt" o:hralign="center" o:hrstd="t" o:hr="t"/>
        </w:pict>
      </w:r>
    </w:p>
    <w:bookmarkEnd w:id="22"/>
    <w:bookmarkEnd w:id="23"/>
    <w:bookmarkStart w:id="27" w:name="X4fb67f7d32c214ad33f843d65aa8aa501d35139"/>
    <w:p>
      <w:pPr>
        <w:pStyle w:val="Heading2"/>
      </w:pPr>
      <w:r>
        <w:t xml:space="preserve">Step 3: Set Up NotebookLM as a Second Brain for AI Agents</w:t>
      </w:r>
    </w:p>
    <w:p>
      <w:pPr>
        <w:pStyle w:val="FirstParagraph"/>
      </w:pPr>
      <w:r>
        <w:rPr>
          <w:i/>
          <w:iCs/>
        </w:rPr>
        <w:t xml:space="preserve">Video reference: 1:24</w:t>
      </w:r>
    </w:p>
    <w:p>
      <w:pPr>
        <w:pStyle w:val="BodyText"/>
      </w:pPr>
      <w:r>
        <w:t xml:space="preserve">This is the foundational workflow. The idea is to give your AI agent a persistent, structured knowledge base that survives context window resets and can be shared across sessions.</w:t>
      </w:r>
    </w:p>
    <w:bookmarkStart w:id="24" w:name="a.-instruct-your-agent-via-a-.md-file"/>
    <w:p>
      <w:pPr>
        <w:pStyle w:val="Heading3"/>
      </w:pPr>
      <w:r>
        <w:t xml:space="preserve">A. Instruct Your Agent via a .md File</w:t>
      </w:r>
    </w:p>
    <w:p>
      <w:pPr>
        <w:pStyle w:val="FirstParagraph"/>
      </w:pPr>
      <w:r>
        <w:t xml:space="preserve">Create an instructions file (e.g.,</w:t>
      </w:r>
      <w:r>
        <w:t xml:space="preserve"> </w:t>
      </w:r>
      <w:r>
        <w:rPr>
          <w:rStyle w:val="VerbatimChar"/>
        </w:rPr>
        <w:t xml:space="preserve">CLAUDE.md</w:t>
      </w:r>
      <w:r>
        <w:t xml:space="preserve"> </w:t>
      </w:r>
      <w:r>
        <w:t xml:space="preserve">or</w:t>
      </w:r>
      <w:r>
        <w:t xml:space="preserve"> </w:t>
      </w:r>
      <w:r>
        <w:rPr>
          <w:rStyle w:val="VerbatimChar"/>
        </w:rPr>
        <w:t xml:space="preserve">AGENTS.md</w:t>
      </w:r>
      <w:r>
        <w:t xml:space="preserve">) that tells your AI agent to store all project knowledge in NotebookLM. Include directives like:</w:t>
      </w:r>
    </w:p>
    <w:p>
      <w:pPr>
        <w:pStyle w:val="Compact"/>
        <w:numPr>
          <w:ilvl w:val="0"/>
          <w:numId w:val="1006"/>
        </w:numPr>
      </w:pPr>
      <w:r>
        <w:t xml:space="preserve">Store all architectural decisions in the NotebookLM notebook</w:t>
      </w:r>
    </w:p>
    <w:p>
      <w:pPr>
        <w:pStyle w:val="Compact"/>
        <w:numPr>
          <w:ilvl w:val="0"/>
          <w:numId w:val="1006"/>
        </w:numPr>
      </w:pPr>
      <w:r>
        <w:t xml:space="preserve">After completing a feature, update the notebook with implementation details</w:t>
      </w:r>
    </w:p>
    <w:p>
      <w:pPr>
        <w:pStyle w:val="Compact"/>
        <w:numPr>
          <w:ilvl w:val="0"/>
          <w:numId w:val="1006"/>
        </w:numPr>
      </w:pPr>
      <w:r>
        <w:t xml:space="preserve">Use the notebook as the single source of truth for project context</w:t>
      </w:r>
    </w:p>
    <w:bookmarkEnd w:id="24"/>
    <w:bookmarkStart w:id="25" w:name="b.-create-the-notebook"/>
    <w:p>
      <w:pPr>
        <w:pStyle w:val="Heading3"/>
      </w:pPr>
      <w:r>
        <w:t xml:space="preserve">B. Create the Notebook</w:t>
      </w:r>
    </w:p>
    <w:p>
      <w:pPr>
        <w:pStyle w:val="FirstParagraph"/>
      </w:pPr>
      <w:r>
        <w:t xml:space="preserve">In Claude Code, ask it to create a notebook:</w:t>
      </w:r>
    </w:p>
    <w:p>
      <w:pPr>
        <w:pStyle w:val="SourceCode"/>
      </w:pPr>
      <w:r>
        <w:rPr>
          <w:rStyle w:val="VerbatimChar"/>
        </w:rPr>
        <w:t xml:space="preserve">"Create a NotebookLM notebook titled 'Project: My App'."</w:t>
      </w:r>
    </w:p>
    <w:p>
      <w:pPr>
        <w:pStyle w:val="FirstParagraph"/>
      </w:pPr>
      <w:r>
        <w:t xml:space="preserve">Claude Code will use the</w:t>
      </w:r>
      <w:r>
        <w:t xml:space="preserve"> </w:t>
      </w:r>
      <w:r>
        <w:rPr>
          <w:rStyle w:val="VerbatimChar"/>
        </w:rPr>
        <w:t xml:space="preserve">notebooklm-mcp:notebook_create</w:t>
      </w:r>
      <w:r>
        <w:t xml:space="preserve"> </w:t>
      </w:r>
      <w:r>
        <w:t xml:space="preserve">MCP tool. Save the returned notebook ID in your instructions file so the agent always knows which notebook to update.</w:t>
      </w:r>
    </w:p>
    <w:bookmarkEnd w:id="25"/>
    <w:bookmarkStart w:id="26" w:name="c.-automate-updates"/>
    <w:p>
      <w:pPr>
        <w:pStyle w:val="Heading3"/>
      </w:pPr>
      <w:r>
        <w:t xml:space="preserve">C. Automate Updates</w:t>
      </w:r>
    </w:p>
    <w:p>
      <w:pPr>
        <w:pStyle w:val="FirstParagraph"/>
      </w:pPr>
      <w:r>
        <w:t xml:space="preserve">In Claude Code, ask it to add sources:</w:t>
      </w:r>
    </w:p>
    <w:p>
      <w:pPr>
        <w:pStyle w:val="SourceCode"/>
      </w:pPr>
      <w:r>
        <w:rPr>
          <w:rStyle w:val="VerbatimChar"/>
        </w:rPr>
        <w:t xml:space="preserve">"Add ./docs/feature-auth.md as a source to the 'Project: My App' notebook (&lt;ID&gt;)."</w:t>
      </w:r>
    </w:p>
    <w:p>
      <w:pPr>
        <w:pStyle w:val="FirstParagraph"/>
      </w:pPr>
      <w:r>
        <w:t xml:space="preserve">Claude Code will use the</w:t>
      </w:r>
      <w:r>
        <w:t xml:space="preserve"> </w:t>
      </w:r>
      <w:r>
        <w:rPr>
          <w:rStyle w:val="VerbatimChar"/>
        </w:rPr>
        <w:t xml:space="preserve">notebooklm-mcp:source_add</w:t>
      </w:r>
      <w:r>
        <w:t xml:space="preserve"> </w:t>
      </w:r>
      <w:r>
        <w:t xml:space="preserve">MCP tool to upload the file.</w:t>
      </w:r>
    </w:p>
    <w:p>
      <w:pPr>
        <w:pStyle w:val="BlockText"/>
      </w:pPr>
      <w:r>
        <w:rPr>
          <w:b/>
          <w:bCs/>
        </w:rPr>
        <w:t xml:space="preserve">💡 Best Practice:</w:t>
      </w:r>
      <w:r>
        <w:t xml:space="preserve"> </w:t>
      </w:r>
      <w:r>
        <w:t xml:space="preserve">Keep your notebook organized by topic. Use separate sources for architecture decisions, API documentation, feature specs, and meeting notes.</w:t>
      </w:r>
    </w:p>
    <w:p>
      <w:r>
        <w:pict>
          <v:rect style="width:0;height:1.5pt" o:hralign="center" o:hrstd="t" o:hr="t"/>
        </w:pict>
      </w:r>
    </w:p>
    <w:bookmarkEnd w:id="26"/>
    <w:bookmarkEnd w:id="27"/>
    <w:bookmarkStart w:id="28" w:name="step-4-enhanced-research-workflows"/>
    <w:p>
      <w:pPr>
        <w:pStyle w:val="Heading2"/>
      </w:pPr>
      <w:r>
        <w:t xml:space="preserve">Step 4: Enhanced Research Workflows</w:t>
      </w:r>
    </w:p>
    <w:p>
      <w:pPr>
        <w:pStyle w:val="FirstParagraph"/>
      </w:pPr>
      <w:r>
        <w:rPr>
          <w:i/>
          <w:iCs/>
        </w:rPr>
        <w:t xml:space="preserve">Video reference: 2:36</w:t>
      </w:r>
    </w:p>
    <w:p>
      <w:pPr>
        <w:pStyle w:val="BodyText"/>
      </w:pPr>
      <w:r>
        <w:t xml:space="preserve">NotebookLM excels at research because it grounds answers in the sources you provide. Here is how to set up a research pipeline:</w:t>
      </w:r>
    </w:p>
    <w:p>
      <w:pPr>
        <w:pStyle w:val="Compact"/>
        <w:numPr>
          <w:ilvl w:val="0"/>
          <w:numId w:val="1007"/>
        </w:numPr>
      </w:pPr>
      <w:r>
        <w:rPr>
          <w:b/>
          <w:bCs/>
        </w:rPr>
        <w:t xml:space="preserve">Delegate the research topic</w:t>
      </w:r>
      <w:r>
        <w:t xml:space="preserve"> </w:t>
      </w:r>
      <w:r>
        <w:t xml:space="preserve">— Tell your AI agent what to research. It will find relevant sources and compile them.</w:t>
      </w:r>
    </w:p>
    <w:p>
      <w:pPr>
        <w:pStyle w:val="Compact"/>
        <w:numPr>
          <w:ilvl w:val="0"/>
          <w:numId w:val="1007"/>
        </w:numPr>
      </w:pPr>
      <w:r>
        <w:rPr>
          <w:b/>
          <w:bCs/>
        </w:rPr>
        <w:t xml:space="preserve">Create a research notebook</w:t>
      </w:r>
      <w:r>
        <w:t xml:space="preserve"> </w:t>
      </w:r>
      <w:r>
        <w:t xml:space="preserve">— The agent creates a new NotebookLM notebook and uploads all collected sources.</w:t>
      </w:r>
    </w:p>
    <w:p>
      <w:pPr>
        <w:pStyle w:val="Compact"/>
        <w:numPr>
          <w:ilvl w:val="0"/>
          <w:numId w:val="1007"/>
        </w:numPr>
      </w:pPr>
      <w:r>
        <w:rPr>
          <w:b/>
          <w:bCs/>
        </w:rPr>
        <w:t xml:space="preserve">Clear agent context</w:t>
      </w:r>
      <w:r>
        <w:t xml:space="preserve"> </w:t>
      </w:r>
      <w:r>
        <w:t xml:space="preserve">— Once sources are safely in NotebookLM, clear the agent’s conversation context to avoid token bloat.</w:t>
      </w:r>
    </w:p>
    <w:p>
      <w:pPr>
        <w:pStyle w:val="Compact"/>
        <w:numPr>
          <w:ilvl w:val="0"/>
          <w:numId w:val="1007"/>
        </w:numPr>
      </w:pPr>
      <w:r>
        <w:rPr>
          <w:b/>
          <w:bCs/>
        </w:rPr>
        <w:t xml:space="preserve">Query the notebook</w:t>
      </w:r>
      <w:r>
        <w:t xml:space="preserve"> </w:t>
      </w:r>
      <w:r>
        <w:t xml:space="preserve">— Instead of re-reading all sources, query for specific findings through the NotebookLM web interface at</w:t>
      </w:r>
      <w:r>
        <w:t xml:space="preserve"> </w:t>
      </w:r>
      <w:hyperlink r:id="rId21">
        <w:r>
          <w:rPr>
            <w:rStyle w:val="Hyperlink"/>
          </w:rPr>
          <w:t xml:space="preserve">notebooklm.google.com</w:t>
        </w:r>
      </w:hyperlink>
      <w:r>
        <w:t xml:space="preserve">:</w:t>
      </w:r>
    </w:p>
    <w:p>
      <w:pPr>
        <w:pStyle w:val="BlockText"/>
      </w:pPr>
      <w:r>
        <w:t xml:space="preserve">“What are the key findings on X?”</w:t>
      </w:r>
    </w:p>
    <w:p>
      <w:pPr>
        <w:pStyle w:val="FirstParagraph"/>
      </w:pPr>
      <w:r>
        <w:t xml:space="preserve">The response comes grounded in your uploaded sources with citations, ensuring high accuracy and traceability.</w:t>
      </w:r>
    </w:p>
    <w:p>
      <w:pPr>
        <w:pStyle w:val="BlockText"/>
      </w:pPr>
      <w:r>
        <w:rPr>
          <w:b/>
          <w:bCs/>
        </w:rPr>
        <w:t xml:space="preserve">⚠️ Important:</w:t>
      </w:r>
      <w:r>
        <w:t xml:space="preserve"> </w:t>
      </w:r>
      <w:r>
        <w:t xml:space="preserve">Clearing agent context after uploading sources is crucial. It prevents the agent from working with stale or bloated context while still having full access to all research via NotebookLM queries.</w:t>
      </w:r>
    </w:p>
    <w:p>
      <w:r>
        <w:pict>
          <v:rect style="width:0;height:1.5pt" o:hralign="center" o:hrstd="t" o:hr="t"/>
        </w:pict>
      </w:r>
    </w:p>
    <w:bookmarkEnd w:id="28"/>
    <w:bookmarkStart w:id="33" w:name="X539ae35075638cc1447bedeac70c8052f4742b7"/>
    <w:p>
      <w:pPr>
        <w:pStyle w:val="Heading2"/>
      </w:pPr>
      <w:r>
        <w:t xml:space="preserve">Step 5: Understand Codebases with NotebookLM and RepoMix</w:t>
      </w:r>
    </w:p>
    <w:p>
      <w:pPr>
        <w:pStyle w:val="FirstParagraph"/>
      </w:pPr>
      <w:r>
        <w:rPr>
          <w:i/>
          <w:iCs/>
        </w:rPr>
        <w:t xml:space="preserve">Video reference: 3:52</w:t>
      </w:r>
    </w:p>
    <w:p>
      <w:pPr>
        <w:pStyle w:val="BodyText"/>
      </w:pPr>
      <w:r>
        <w:t xml:space="preserve">One of the most powerful use cases: turning an entire codebase into a queryable knowledge base.</w:t>
      </w:r>
    </w:p>
    <w:bookmarkStart w:id="29" w:name="a.-clone-the-repository"/>
    <w:p>
      <w:pPr>
        <w:pStyle w:val="Heading3"/>
      </w:pPr>
      <w:r>
        <w:t xml:space="preserve">A. Clone the Repository</w:t>
      </w:r>
    </w:p>
    <w:p>
      <w:pPr>
        <w:pStyle w:val="SourceCode"/>
      </w:pPr>
      <w:r>
        <w:rPr>
          <w:rStyle w:val="ExtensionTok"/>
        </w:rPr>
        <w:t xml:space="preserve">gh</w:t>
      </w:r>
      <w:r>
        <w:rPr>
          <w:rStyle w:val="NormalTok"/>
        </w:rPr>
        <w:t xml:space="preserve"> repo clone owner/repository-name</w:t>
      </w:r>
    </w:p>
    <w:bookmarkEnd w:id="29"/>
    <w:bookmarkStart w:id="30" w:name="b.-install-and-run-repomix"/>
    <w:p>
      <w:pPr>
        <w:pStyle w:val="Heading3"/>
      </w:pPr>
      <w:r>
        <w:t xml:space="preserve">B. Install and Run RepoMix</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repomix</w:t>
      </w:r>
      <w:r>
        <w:br/>
      </w:r>
      <w:r>
        <w:rPr>
          <w:rStyle w:val="ExtensionTok"/>
        </w:rPr>
        <w:t xml:space="preserve">repomix</w:t>
      </w:r>
      <w:r>
        <w:rPr>
          <w:rStyle w:val="NormalTok"/>
        </w:rPr>
        <w:t xml:space="preserve"> </w:t>
      </w:r>
      <w:r>
        <w:rPr>
          <w:rStyle w:val="AttributeTok"/>
        </w:rPr>
        <w:t xml:space="preserve">--output</w:t>
      </w:r>
      <w:r>
        <w:rPr>
          <w:rStyle w:val="NormalTok"/>
        </w:rPr>
        <w:t xml:space="preserve"> codebase.txt</w:t>
      </w:r>
    </w:p>
    <w:bookmarkEnd w:id="30"/>
    <w:bookmarkStart w:id="31" w:name="c.-create-a-notebook-and-add-the-source"/>
    <w:p>
      <w:pPr>
        <w:pStyle w:val="Heading3"/>
      </w:pPr>
      <w:r>
        <w:t xml:space="preserve">C. Create a Notebook and Add the Source</w:t>
      </w:r>
    </w:p>
    <w:p>
      <w:pPr>
        <w:pStyle w:val="FirstParagraph"/>
      </w:pPr>
      <w:r>
        <w:t xml:space="preserve">In Claude Code, ask it to create a notebook and add the source:</w:t>
      </w:r>
    </w:p>
    <w:p>
      <w:pPr>
        <w:pStyle w:val="SourceCode"/>
      </w:pPr>
      <w:r>
        <w:rPr>
          <w:rStyle w:val="VerbatimChar"/>
        </w:rPr>
        <w:t xml:space="preserve">"Create a NotebookLM notebook titled 'Codebase: repo-name'</w:t>
      </w:r>
      <w:r>
        <w:br/>
      </w:r>
      <w:r>
        <w:rPr>
          <w:rStyle w:val="VerbatimChar"/>
        </w:rPr>
        <w:t xml:space="preserve">and add ./codebase.txt as a source."</w:t>
      </w:r>
    </w:p>
    <w:p>
      <w:pPr>
        <w:pStyle w:val="FirstParagraph"/>
      </w:pPr>
      <w:r>
        <w:t xml:space="preserve">Claude Code will use the</w:t>
      </w:r>
      <w:r>
        <w:t xml:space="preserve"> </w:t>
      </w:r>
      <w:r>
        <w:rPr>
          <w:rStyle w:val="VerbatimChar"/>
        </w:rPr>
        <w:t xml:space="preserve">notebooklm-mcp:notebook_create</w:t>
      </w:r>
      <w:r>
        <w:t xml:space="preserve"> </w:t>
      </w:r>
      <w:r>
        <w:t xml:space="preserve">and</w:t>
      </w:r>
      <w:r>
        <w:t xml:space="preserve"> </w:t>
      </w:r>
      <w:r>
        <w:rPr>
          <w:rStyle w:val="VerbatimChar"/>
        </w:rPr>
        <w:t xml:space="preserve">notebooklm-mcp:source_add</w:t>
      </w:r>
      <w:r>
        <w:t xml:space="preserve"> </w:t>
      </w:r>
      <w:r>
        <w:t xml:space="preserve">MCP tools.</w:t>
      </w:r>
    </w:p>
    <w:bookmarkEnd w:id="31"/>
    <w:bookmarkStart w:id="32" w:name="d.-visualize-the-codebase"/>
    <w:p>
      <w:pPr>
        <w:pStyle w:val="Heading3"/>
      </w:pPr>
      <w:r>
        <w:t xml:space="preserve">D. Visualize the Codebase</w:t>
      </w:r>
    </w:p>
    <w:p>
      <w:pPr>
        <w:pStyle w:val="FirstParagraph"/>
      </w:pPr>
      <w:r>
        <w:t xml:space="preserve">NotebookLM can generate visual representations of your codebase:</w:t>
      </w:r>
    </w:p>
    <w:p>
      <w:pPr>
        <w:pStyle w:val="Compact"/>
        <w:numPr>
          <w:ilvl w:val="0"/>
          <w:numId w:val="1008"/>
        </w:numPr>
      </w:pPr>
      <w:r>
        <w:t xml:space="preserve">Mind maps showing module relationships and dependencies</w:t>
      </w:r>
    </w:p>
    <w:p>
      <w:pPr>
        <w:pStyle w:val="Compact"/>
        <w:numPr>
          <w:ilvl w:val="0"/>
          <w:numId w:val="1008"/>
        </w:numPr>
      </w:pPr>
      <w:r>
        <w:t xml:space="preserve">Infographics summarizing architecture and data flow</w:t>
      </w:r>
    </w:p>
    <w:p>
      <w:pPr>
        <w:pStyle w:val="Compact"/>
        <w:numPr>
          <w:ilvl w:val="0"/>
          <w:numId w:val="1008"/>
        </w:numPr>
      </w:pPr>
      <w:r>
        <w:t xml:space="preserve">Data tables listing endpoints, models, or configuration</w:t>
      </w:r>
    </w:p>
    <w:p>
      <w:pPr>
        <w:pStyle w:val="FirstParagraph"/>
      </w:pPr>
      <w:r>
        <w:t xml:space="preserve">These visualizations can be viewed in the NotebookLM Studio interface and exported for use by agents.</w:t>
      </w:r>
    </w:p>
    <w:p>
      <w:pPr>
        <w:pStyle w:val="BlockText"/>
      </w:pPr>
      <w:r>
        <w:rPr>
          <w:b/>
          <w:bCs/>
        </w:rPr>
        <w:t xml:space="preserve">💡 Tip:</w:t>
      </w:r>
      <w:r>
        <w:t xml:space="preserve"> </w:t>
      </w:r>
      <w:r>
        <w:t xml:space="preserve">For large codebases, consider using RepoMix with filters to focus on specific directories or file types.</w:t>
      </w:r>
    </w:p>
    <w:p>
      <w:r>
        <w:pict>
          <v:rect style="width:0;height:1.5pt" o:hralign="center" o:hrstd="t" o:hr="t"/>
        </w:pict>
      </w:r>
    </w:p>
    <w:bookmarkEnd w:id="32"/>
    <w:bookmarkEnd w:id="33"/>
    <w:bookmarkStart w:id="37" w:name="X4f300d5bf607d926a632def50650ae3a58e2663"/>
    <w:p>
      <w:pPr>
        <w:pStyle w:val="Heading2"/>
      </w:pPr>
      <w:r>
        <w:t xml:space="preserve">Step 6: Build a Dedicated Debugging Knowledge Base</w:t>
      </w:r>
    </w:p>
    <w:p>
      <w:pPr>
        <w:pStyle w:val="FirstParagraph"/>
      </w:pPr>
      <w:r>
        <w:rPr>
          <w:i/>
          <w:iCs/>
        </w:rPr>
        <w:t xml:space="preserve">Video reference: 6:16</w:t>
      </w:r>
    </w:p>
    <w:p>
      <w:pPr>
        <w:pStyle w:val="BodyText"/>
      </w:pPr>
      <w:r>
        <w:t xml:space="preserve">Instead of relying on generic web searches for debugging, build a curated knowledge base that your agent consults first.</w:t>
      </w:r>
    </w:p>
    <w:bookmarkStart w:id="34" w:name="a.-create-a-debugging-notebook"/>
    <w:p>
      <w:pPr>
        <w:pStyle w:val="Heading3"/>
      </w:pPr>
      <w:r>
        <w:t xml:space="preserve">A. Create a Debugging Notebook</w:t>
      </w:r>
    </w:p>
    <w:p>
      <w:pPr>
        <w:pStyle w:val="FirstParagraph"/>
      </w:pPr>
      <w:r>
        <w:t xml:space="preserve">In Claude Code, ask it to create the notebook:</w:t>
      </w:r>
    </w:p>
    <w:p>
      <w:pPr>
        <w:pStyle w:val="SourceCode"/>
      </w:pPr>
      <w:r>
        <w:rPr>
          <w:rStyle w:val="VerbatimChar"/>
        </w:rPr>
        <w:t xml:space="preserve">"Create a NotebookLM notebook titled 'Debugging Handbook'."</w:t>
      </w:r>
    </w:p>
    <w:bookmarkEnd w:id="34"/>
    <w:bookmarkStart w:id="35" w:name="b.-add-curated-sources"/>
    <w:p>
      <w:pPr>
        <w:pStyle w:val="Heading3"/>
      </w:pPr>
      <w:r>
        <w:t xml:space="preserve">B. Add Curated Sources</w:t>
      </w:r>
    </w:p>
    <w:p>
      <w:pPr>
        <w:pStyle w:val="Compact"/>
        <w:numPr>
          <w:ilvl w:val="0"/>
          <w:numId w:val="1009"/>
        </w:numPr>
      </w:pPr>
      <w:r>
        <w:t xml:space="preserve">Official documentation for your tech stack</w:t>
      </w:r>
    </w:p>
    <w:p>
      <w:pPr>
        <w:pStyle w:val="Compact"/>
        <w:numPr>
          <w:ilvl w:val="0"/>
          <w:numId w:val="1009"/>
        </w:numPr>
      </w:pPr>
      <w:r>
        <w:t xml:space="preserve">Community forum solutions (Stack Overflow, GitHub Discussions)</w:t>
      </w:r>
    </w:p>
    <w:p>
      <w:pPr>
        <w:pStyle w:val="Compact"/>
        <w:numPr>
          <w:ilvl w:val="0"/>
          <w:numId w:val="1009"/>
        </w:numPr>
      </w:pPr>
      <w:r>
        <w:t xml:space="preserve">Relevant GitHub repository READMEs and issue threads</w:t>
      </w:r>
    </w:p>
    <w:p>
      <w:pPr>
        <w:pStyle w:val="Compact"/>
        <w:numPr>
          <w:ilvl w:val="0"/>
          <w:numId w:val="1009"/>
        </w:numPr>
      </w:pPr>
      <w:r>
        <w:t xml:space="preserve">Blog posts with proven solutions to common errors</w:t>
      </w:r>
    </w:p>
    <w:p>
      <w:pPr>
        <w:pStyle w:val="FirstParagraph"/>
      </w:pPr>
      <w:r>
        <w:t xml:space="preserve">In Claude Code, ask it to add sources:</w:t>
      </w:r>
    </w:p>
    <w:p>
      <w:pPr>
        <w:pStyle w:val="SourceCode"/>
      </w:pPr>
      <w:r>
        <w:rPr>
          <w:rStyle w:val="VerbatimChar"/>
        </w:rPr>
        <w:t xml:space="preserve">"Add the following sources to the Debugging Handbook notebook (&lt;ID&gt;):</w:t>
      </w:r>
      <w:r>
        <w:br/>
      </w:r>
      <w:r>
        <w:rPr>
          <w:rStyle w:val="VerbatimChar"/>
        </w:rPr>
        <w:t xml:space="preserve">- URL: https://docs.example.com/troubleshooting</w:t>
      </w:r>
      <w:r>
        <w:br/>
      </w:r>
      <w:r>
        <w:rPr>
          <w:rStyle w:val="VerbatimChar"/>
        </w:rPr>
        <w:t xml:space="preserve">- File: ./debugging-notes.md"</w:t>
      </w:r>
    </w:p>
    <w:p>
      <w:pPr>
        <w:pStyle w:val="FirstParagraph"/>
      </w:pPr>
      <w:r>
        <w:t xml:space="preserve">Claude Code will use the</w:t>
      </w:r>
      <w:r>
        <w:t xml:space="preserve"> </w:t>
      </w:r>
      <w:r>
        <w:rPr>
          <w:rStyle w:val="VerbatimChar"/>
        </w:rPr>
        <w:t xml:space="preserve">notebooklm-mcp:source_add</w:t>
      </w:r>
      <w:r>
        <w:t xml:space="preserve"> </w:t>
      </w:r>
      <w:r>
        <w:t xml:space="preserve">MCP tool for each source.</w:t>
      </w:r>
    </w:p>
    <w:bookmarkEnd w:id="35"/>
    <w:bookmarkStart w:id="36" w:name="c.-configure-agent-priority"/>
    <w:p>
      <w:pPr>
        <w:pStyle w:val="Heading3"/>
      </w:pPr>
      <w:r>
        <w:t xml:space="preserve">C. Configure Agent Priority</w:t>
      </w:r>
    </w:p>
    <w:p>
      <w:pPr>
        <w:pStyle w:val="FirstParagraph"/>
      </w:pPr>
      <w:r>
        <w:t xml:space="preserve">Update your agent’s instructions (e.g., in</w:t>
      </w:r>
      <w:r>
        <w:t xml:space="preserve"> </w:t>
      </w:r>
      <w:r>
        <w:rPr>
          <w:rStyle w:val="VerbatimChar"/>
        </w:rPr>
        <w:t xml:space="preserve">CLAUDE.md</w:t>
      </w:r>
      <w:r>
        <w:t xml:space="preserve">):</w:t>
      </w:r>
    </w:p>
    <w:p>
      <w:pPr>
        <w:pStyle w:val="SourceCode"/>
      </w:pPr>
      <w:r>
        <w:rPr>
          <w:rStyle w:val="AnnotationTok"/>
        </w:rPr>
        <w:t xml:space="preserve">When encountering a bug:</w:t>
      </w:r>
      <w:r>
        <w:br/>
      </w:r>
      <w:r>
        <w:rPr>
          <w:rStyle w:val="SpecialStringTok"/>
        </w:rPr>
        <w:t xml:space="preserve">1. </w:t>
      </w:r>
      <w:r>
        <w:rPr>
          <w:rStyle w:val="NormalTok"/>
        </w:rPr>
        <w:t xml:space="preserve">First, query the Debugging Handbook notebook</w:t>
      </w:r>
      <w:r>
        <w:br/>
      </w:r>
      <w:r>
        <w:rPr>
          <w:rStyle w:val="SpecialStringTok"/>
        </w:rPr>
        <w:t xml:space="preserve">2. </w:t>
      </w:r>
      <w:r>
        <w:rPr>
          <w:rStyle w:val="NormalTok"/>
        </w:rPr>
        <w:t xml:space="preserve">Only if no relevant solution is found, perform a web search</w:t>
      </w:r>
      <w:r>
        <w:br/>
      </w:r>
      <w:r>
        <w:rPr>
          <w:rStyle w:val="SpecialStringTok"/>
        </w:rPr>
        <w:t xml:space="preserve">3. </w:t>
      </w:r>
      <w:r>
        <w:rPr>
          <w:rStyle w:val="NormalTok"/>
        </w:rPr>
        <w:t xml:space="preserve">If you find a new solution, add it to the notebook for future use</w:t>
      </w:r>
    </w:p>
    <w:p>
      <w:pPr>
        <w:pStyle w:val="BlockText"/>
      </w:pPr>
      <w:r>
        <w:rPr>
          <w:b/>
          <w:bCs/>
        </w:rPr>
        <w:t xml:space="preserve">💡 Pro Tip:</w:t>
      </w:r>
      <w:r>
        <w:t xml:space="preserve"> </w:t>
      </w:r>
      <w:r>
        <w:t xml:space="preserve">Have your agent automatically add successful debugging solutions back to the notebook. Over time, this creates a self-improving knowledge base tailored to your exact tech stack.</w:t>
      </w:r>
    </w:p>
    <w:p>
      <w:r>
        <w:pict>
          <v:rect style="width:0;height:1.5pt" o:hralign="center" o:hrstd="t" o:hr="t"/>
        </w:pict>
      </w:r>
    </w:p>
    <w:bookmarkEnd w:id="36"/>
    <w:bookmarkEnd w:id="37"/>
    <w:bookmarkStart w:id="40" w:name="step-7-cross-tool-context-builder"/>
    <w:p>
      <w:pPr>
        <w:pStyle w:val="Heading2"/>
      </w:pPr>
      <w:r>
        <w:t xml:space="preserve">Step 7: Cross-Tool Context Builder</w:t>
      </w:r>
    </w:p>
    <w:p>
      <w:pPr>
        <w:pStyle w:val="FirstParagraph"/>
      </w:pPr>
      <w:r>
        <w:rPr>
          <w:i/>
          <w:iCs/>
        </w:rPr>
        <w:t xml:space="preserve">Video reference: 7:54</w:t>
      </w:r>
    </w:p>
    <w:p>
      <w:pPr>
        <w:pStyle w:val="BodyText"/>
      </w:pPr>
      <w:r>
        <w:t xml:space="preserve">NotebookLM notebooks can serve as a shared context layer accessible by multiple tools and team members.</w:t>
      </w:r>
    </w:p>
    <w:bookmarkStart w:id="38" w:name="a.-push-documentation-to-notebooklm"/>
    <w:p>
      <w:pPr>
        <w:pStyle w:val="Heading3"/>
      </w:pPr>
      <w:r>
        <w:t xml:space="preserve">A. Push Documentation to NotebookLM</w:t>
      </w:r>
    </w:p>
    <w:p>
      <w:pPr>
        <w:pStyle w:val="FirstParagraph"/>
      </w:pPr>
      <w:r>
        <w:t xml:space="preserve">In Claude Code, ask it to create the notebook and add sources:</w:t>
      </w:r>
    </w:p>
    <w:p>
      <w:pPr>
        <w:pStyle w:val="SourceCode"/>
      </w:pPr>
      <w:r>
        <w:rPr>
          <w:rStyle w:val="VerbatimChar"/>
        </w:rPr>
        <w:t xml:space="preserve">"Create a NotebookLM notebook titled 'App Documentation Hub'</w:t>
      </w:r>
      <w:r>
        <w:br/>
      </w:r>
      <w:r>
        <w:rPr>
          <w:rStyle w:val="VerbatimChar"/>
        </w:rPr>
        <w:t xml:space="preserve">and add the following files as sources:</w:t>
      </w:r>
      <w:r>
        <w:br/>
      </w:r>
      <w:r>
        <w:rPr>
          <w:rStyle w:val="VerbatimChar"/>
        </w:rPr>
        <w:t xml:space="preserve">- ./docs/api-reference.md</w:t>
      </w:r>
      <w:r>
        <w:br/>
      </w:r>
      <w:r>
        <w:rPr>
          <w:rStyle w:val="VerbatimChar"/>
        </w:rPr>
        <w:t xml:space="preserve">- ./docs/architecture.md</w:t>
      </w:r>
      <w:r>
        <w:br/>
      </w:r>
      <w:r>
        <w:rPr>
          <w:rStyle w:val="VerbatimChar"/>
        </w:rPr>
        <w:t xml:space="preserve">- ./docs/deployment-guide.md"</w:t>
      </w:r>
    </w:p>
    <w:p>
      <w:pPr>
        <w:pStyle w:val="FirstParagraph"/>
      </w:pPr>
      <w:r>
        <w:t xml:space="preserve">Claude Code will use</w:t>
      </w:r>
      <w:r>
        <w:t xml:space="preserve"> </w:t>
      </w:r>
      <w:r>
        <w:rPr>
          <w:rStyle w:val="VerbatimChar"/>
        </w:rPr>
        <w:t xml:space="preserve">notebooklm-mcp:notebook_create</w:t>
      </w:r>
      <w:r>
        <w:t xml:space="preserve"> </w:t>
      </w:r>
      <w:r>
        <w:t xml:space="preserve">and</w:t>
      </w:r>
      <w:r>
        <w:t xml:space="preserve"> </w:t>
      </w:r>
      <w:r>
        <w:rPr>
          <w:rStyle w:val="VerbatimChar"/>
        </w:rPr>
        <w:t xml:space="preserve">notebooklm-mcp:source_add</w:t>
      </w:r>
      <w:r>
        <w:t xml:space="preserve"> </w:t>
      </w:r>
      <w:r>
        <w:t xml:space="preserve">MCP tools.</w:t>
      </w:r>
    </w:p>
    <w:bookmarkEnd w:id="38"/>
    <w:bookmarkStart w:id="39" w:name="b.-enable-cross-tool-access"/>
    <w:p>
      <w:pPr>
        <w:pStyle w:val="Heading3"/>
      </w:pPr>
      <w:r>
        <w:t xml:space="preserve">B. Enable Cross-Tool Access</w:t>
      </w:r>
    </w:p>
    <w:p>
      <w:pPr>
        <w:pStyle w:val="FirstParagraph"/>
      </w:pPr>
      <w:r>
        <w:t xml:space="preserve">Any agent or MCP-compatible tool with the notebook ID can manage this shared knowledge base. To query the notebook, use the NotebookLM web interface at</w:t>
      </w:r>
      <w:r>
        <w:t xml:space="preserve"> </w:t>
      </w:r>
      <w:hyperlink r:id="rId21">
        <w:r>
          <w:rPr>
            <w:rStyle w:val="Hyperlink"/>
          </w:rPr>
          <w:t xml:space="preserve">notebooklm.google.com</w:t>
        </w:r>
      </w:hyperlink>
      <w:r>
        <w:t xml:space="preserve">:</w:t>
      </w:r>
    </w:p>
    <w:p>
      <w:pPr>
        <w:pStyle w:val="BlockText"/>
      </w:pPr>
      <w:r>
        <w:t xml:space="preserve">“How is authentication handled in this app?”</w:t>
      </w:r>
    </w:p>
    <w:p>
      <w:pPr>
        <w:pStyle w:val="FirstParagraph"/>
      </w:pPr>
      <w:r>
        <w:t xml:space="preserve">Claude Code, Cursor, Windsurf, or any MCP-compatible tool can add sources to the same notebook via</w:t>
      </w:r>
      <w:r>
        <w:t xml:space="preserve"> </w:t>
      </w:r>
      <w:r>
        <w:rPr>
          <w:rStyle w:val="VerbatimChar"/>
        </w:rPr>
        <w:t xml:space="preserve">notebooklm-mcp:source_add</w:t>
      </w:r>
      <w:r>
        <w:t xml:space="preserve">.</w:t>
      </w:r>
    </w:p>
    <w:p>
      <w:r>
        <w:pict>
          <v:rect style="width:0;height:1.5pt" o:hralign="center" o:hrstd="t" o:hr="t"/>
        </w:pict>
      </w:r>
    </w:p>
    <w:bookmarkEnd w:id="39"/>
    <w:bookmarkEnd w:id="40"/>
    <w:bookmarkStart w:id="43" w:name="Xe728ba9f73c53518e7eb8c2f18f13f58f2c2645"/>
    <w:p>
      <w:pPr>
        <w:pStyle w:val="Heading2"/>
      </w:pPr>
      <w:r>
        <w:t xml:space="preserve">Step 8: Agent Navigation via Visualizations</w:t>
      </w:r>
    </w:p>
    <w:p>
      <w:pPr>
        <w:pStyle w:val="FirstParagraph"/>
      </w:pPr>
      <w:r>
        <w:rPr>
          <w:i/>
          <w:iCs/>
        </w:rPr>
        <w:t xml:space="preserve">Video reference: 9:02</w:t>
      </w:r>
    </w:p>
    <w:p>
      <w:pPr>
        <w:pStyle w:val="BodyText"/>
      </w:pPr>
      <w:r>
        <w:t xml:space="preserve">Visualizations are not just for humans. AI agents can use exported mind maps and structured data to navigate codebases more efficiently than crawling file systems.</w:t>
      </w:r>
    </w:p>
    <w:bookmarkStart w:id="41" w:name="a.-generate-visualizations"/>
    <w:p>
      <w:pPr>
        <w:pStyle w:val="Heading3"/>
      </w:pPr>
      <w:r>
        <w:t xml:space="preserve">A. Generate Visualizations</w:t>
      </w:r>
    </w:p>
    <w:p>
      <w:pPr>
        <w:pStyle w:val="Compact"/>
        <w:numPr>
          <w:ilvl w:val="0"/>
          <w:numId w:val="1010"/>
        </w:numPr>
      </w:pPr>
      <w:r>
        <w:t xml:space="preserve">Mind maps showing module relationships (exportable as JSON)</w:t>
      </w:r>
    </w:p>
    <w:p>
      <w:pPr>
        <w:pStyle w:val="Compact"/>
        <w:numPr>
          <w:ilvl w:val="0"/>
          <w:numId w:val="1010"/>
        </w:numPr>
      </w:pPr>
      <w:r>
        <w:t xml:space="preserve">Infographics summarizing architecture layers</w:t>
      </w:r>
    </w:p>
    <w:p>
      <w:pPr>
        <w:pStyle w:val="Compact"/>
        <w:numPr>
          <w:ilvl w:val="0"/>
          <w:numId w:val="1010"/>
        </w:numPr>
      </w:pPr>
      <w:r>
        <w:t xml:space="preserve">Data tables mapping endpoints to their handlers</w:t>
      </w:r>
    </w:p>
    <w:bookmarkEnd w:id="41"/>
    <w:bookmarkStart w:id="42" w:name="b.-configure-agent-to-use-visuals"/>
    <w:p>
      <w:pPr>
        <w:pStyle w:val="Heading3"/>
      </w:pPr>
      <w:r>
        <w:t xml:space="preserve">B. Configure Agent to Use Visuals</w:t>
      </w:r>
    </w:p>
    <w:p>
      <w:pPr>
        <w:pStyle w:val="SourceCode"/>
      </w:pPr>
      <w:r>
        <w:rPr>
          <w:rStyle w:val="AnnotationTok"/>
        </w:rPr>
        <w:t xml:space="preserve">When navigating the codebase:</w:t>
      </w:r>
      <w:r>
        <w:br/>
      </w:r>
      <w:r>
        <w:rPr>
          <w:rStyle w:val="SpecialStringTok"/>
        </w:rPr>
        <w:t xml:space="preserve">1. </w:t>
      </w:r>
      <w:r>
        <w:rPr>
          <w:rStyle w:val="NormalTok"/>
        </w:rPr>
        <w:t xml:space="preserve">Check the mind map JSON for module structure</w:t>
      </w:r>
      <w:r>
        <w:br/>
      </w:r>
      <w:r>
        <w:rPr>
          <w:rStyle w:val="SpecialStringTok"/>
        </w:rPr>
        <w:t xml:space="preserve">2. </w:t>
      </w:r>
      <w:r>
        <w:rPr>
          <w:rStyle w:val="NormalTok"/>
        </w:rPr>
        <w:t xml:space="preserve">Consult the endpoint table for API routes</w:t>
      </w:r>
      <w:r>
        <w:br/>
      </w:r>
      <w:r>
        <w:rPr>
          <w:rStyle w:val="SpecialStringTok"/>
        </w:rPr>
        <w:t xml:space="preserve">3. </w:t>
      </w:r>
      <w:r>
        <w:rPr>
          <w:rStyle w:val="NormalTok"/>
        </w:rPr>
        <w:t xml:space="preserve">Only crawl the file system if the visualization data is insufficient</w:t>
      </w:r>
    </w:p>
    <w:p>
      <w:pPr>
        <w:pStyle w:val="FirstParagraph"/>
      </w:pPr>
      <w:r>
        <w:t xml:space="preserve">This approach is faster, uses fewer tokens, and gives the agent structured context rather than raw file contents.</w:t>
      </w:r>
    </w:p>
    <w:p>
      <w:r>
        <w:pict>
          <v:rect style="width:0;height:1.5pt" o:hralign="center" o:hrstd="t" o:hr="t"/>
        </w:pict>
      </w:r>
    </w:p>
    <w:bookmarkEnd w:id="42"/>
    <w:bookmarkEnd w:id="43"/>
    <w:bookmarkStart w:id="47" w:name="step-9-grounded-security-audits"/>
    <w:p>
      <w:pPr>
        <w:pStyle w:val="Heading2"/>
      </w:pPr>
      <w:r>
        <w:t xml:space="preserve">Step 9: Grounded Security Audits</w:t>
      </w:r>
    </w:p>
    <w:p>
      <w:pPr>
        <w:pStyle w:val="FirstParagraph"/>
      </w:pPr>
      <w:r>
        <w:rPr>
          <w:i/>
          <w:iCs/>
        </w:rPr>
        <w:t xml:space="preserve">Video reference: 10:04</w:t>
      </w:r>
    </w:p>
    <w:p>
      <w:pPr>
        <w:pStyle w:val="BodyText"/>
      </w:pPr>
      <w:r>
        <w:t xml:space="preserve">Perform security audits where every finding is backed by authoritative sources, not just AI inference.</w:t>
      </w:r>
    </w:p>
    <w:bookmarkStart w:id="44" w:name="a.-create-a-security-handbook-notebook"/>
    <w:p>
      <w:pPr>
        <w:pStyle w:val="Heading3"/>
      </w:pPr>
      <w:r>
        <w:t xml:space="preserve">A. Create a Security Handbook Notebook</w:t>
      </w:r>
    </w:p>
    <w:p>
      <w:pPr>
        <w:pStyle w:val="FirstParagraph"/>
      </w:pPr>
      <w:r>
        <w:t xml:space="preserve">In Claude Code, ask it to create the notebook:</w:t>
      </w:r>
    </w:p>
    <w:p>
      <w:pPr>
        <w:pStyle w:val="SourceCode"/>
      </w:pPr>
      <w:r>
        <w:rPr>
          <w:rStyle w:val="VerbatimChar"/>
        </w:rPr>
        <w:t xml:space="preserve">"Create a NotebookLM notebook titled 'Security Handbook'."</w:t>
      </w:r>
    </w:p>
    <w:bookmarkEnd w:id="44"/>
    <w:bookmarkStart w:id="45" w:name="b.-add-security-sources"/>
    <w:p>
      <w:pPr>
        <w:pStyle w:val="Heading3"/>
      </w:pPr>
      <w:r>
        <w:t xml:space="preserve">B. Add Security Sources</w:t>
      </w:r>
    </w:p>
    <w:p>
      <w:pPr>
        <w:pStyle w:val="Compact"/>
        <w:numPr>
          <w:ilvl w:val="0"/>
          <w:numId w:val="1011"/>
        </w:numPr>
      </w:pPr>
      <w:r>
        <w:t xml:space="preserve">OWASP cheat sheets and guidelines</w:t>
      </w:r>
    </w:p>
    <w:p>
      <w:pPr>
        <w:pStyle w:val="Compact"/>
        <w:numPr>
          <w:ilvl w:val="0"/>
          <w:numId w:val="1011"/>
        </w:numPr>
      </w:pPr>
      <w:r>
        <w:t xml:space="preserve">Security best practices for your specific tech stack</w:t>
      </w:r>
    </w:p>
    <w:p>
      <w:pPr>
        <w:pStyle w:val="Compact"/>
        <w:numPr>
          <w:ilvl w:val="0"/>
          <w:numId w:val="1011"/>
        </w:numPr>
      </w:pPr>
      <w:r>
        <w:t xml:space="preserve">CVE database entries relevant to your dependencies</w:t>
      </w:r>
    </w:p>
    <w:p>
      <w:pPr>
        <w:pStyle w:val="Compact"/>
        <w:numPr>
          <w:ilvl w:val="0"/>
          <w:numId w:val="1011"/>
        </w:numPr>
      </w:pPr>
      <w:r>
        <w:t xml:space="preserve">Custom security policies and compliance requirements</w:t>
      </w:r>
    </w:p>
    <w:p>
      <w:pPr>
        <w:pStyle w:val="FirstParagraph"/>
      </w:pPr>
      <w:r>
        <w:t xml:space="preserve">In Claude Code, ask it to add sources:</w:t>
      </w:r>
    </w:p>
    <w:p>
      <w:pPr>
        <w:pStyle w:val="SourceCode"/>
      </w:pPr>
      <w:r>
        <w:rPr>
          <w:rStyle w:val="VerbatimChar"/>
        </w:rPr>
        <w:t xml:space="preserve">"Add the following sources to the Security Handbook notebook (&lt;ID&gt;):</w:t>
      </w:r>
      <w:r>
        <w:br/>
      </w:r>
      <w:r>
        <w:rPr>
          <w:rStyle w:val="VerbatimChar"/>
        </w:rPr>
        <w:t xml:space="preserve">- URL: https://cheatsheetseries.owasp.org/</w:t>
      </w:r>
      <w:r>
        <w:br/>
      </w:r>
      <w:r>
        <w:rPr>
          <w:rStyle w:val="VerbatimChar"/>
        </w:rPr>
        <w:t xml:space="preserve">- File: ./security/internal-policy.md"</w:t>
      </w:r>
    </w:p>
    <w:p>
      <w:pPr>
        <w:pStyle w:val="FirstParagraph"/>
      </w:pPr>
      <w:r>
        <w:t xml:space="preserve">Claude Code will use the</w:t>
      </w:r>
      <w:r>
        <w:t xml:space="preserve"> </w:t>
      </w:r>
      <w:r>
        <w:rPr>
          <w:rStyle w:val="VerbatimChar"/>
        </w:rPr>
        <w:t xml:space="preserve">notebooklm-mcp:source_add</w:t>
      </w:r>
      <w:r>
        <w:t xml:space="preserve"> </w:t>
      </w:r>
      <w:r>
        <w:t xml:space="preserve">MCP tool for each source.</w:t>
      </w:r>
    </w:p>
    <w:bookmarkEnd w:id="45"/>
    <w:bookmarkStart w:id="46" w:name="c.-run-grounded-security-checks"/>
    <w:p>
      <w:pPr>
        <w:pStyle w:val="Heading3"/>
      </w:pPr>
      <w:r>
        <w:t xml:space="preserve">C. Run Grounded Security Checks</w:t>
      </w:r>
    </w:p>
    <w:p>
      <w:pPr>
        <w:pStyle w:val="FirstParagraph"/>
      </w:pPr>
      <w:r>
        <w:t xml:space="preserve">Open the</w:t>
      </w:r>
      <w:r>
        <w:t xml:space="preserve"> </w:t>
      </w:r>
      <w:r>
        <w:rPr>
          <w:b/>
          <w:bCs/>
        </w:rPr>
        <w:t xml:space="preserve">Security Handbook</w:t>
      </w:r>
      <w:r>
        <w:t xml:space="preserve"> </w:t>
      </w:r>
      <w:r>
        <w:t xml:space="preserve">notebook at</w:t>
      </w:r>
      <w:r>
        <w:t xml:space="preserve"> </w:t>
      </w:r>
      <w:hyperlink r:id="rId21">
        <w:r>
          <w:rPr>
            <w:rStyle w:val="Hyperlink"/>
          </w:rPr>
          <w:t xml:space="preserve">notebooklm.google.com</w:t>
        </w:r>
      </w:hyperlink>
      <w:r>
        <w:t xml:space="preserve"> </w:t>
      </w:r>
      <w:r>
        <w:t xml:space="preserve">and ask:</w:t>
      </w:r>
    </w:p>
    <w:p>
      <w:pPr>
        <w:pStyle w:val="BlockText"/>
      </w:pPr>
      <w:r>
        <w:t xml:space="preserve">“Review this code for SQL injection vulnerabilities and cite the relevant OWASP guidelines.”</w:t>
      </w:r>
    </w:p>
    <w:p>
      <w:pPr>
        <w:pStyle w:val="BlockText"/>
      </w:pPr>
      <w:r>
        <w:rPr>
          <w:b/>
          <w:bCs/>
        </w:rPr>
        <w:t xml:space="preserve">⚠️ Security Note:</w:t>
      </w:r>
      <w:r>
        <w:t xml:space="preserve"> </w:t>
      </w:r>
      <w:r>
        <w:t xml:space="preserve">While NotebookLM-grounded audits are valuable, they should complement — not replace — professional security reviews and automated scanning tools for production systems.</w:t>
      </w:r>
    </w:p>
    <w:p>
      <w:r>
        <w:pict>
          <v:rect style="width:0;height:1.5pt" o:hralign="center" o:hrstd="t" o:hr="t"/>
        </w:pict>
      </w:r>
    </w:p>
    <w:bookmarkEnd w:id="46"/>
    <w:bookmarkEnd w:id="47"/>
    <w:bookmarkEnd w:id="48"/>
    <w:bookmarkStart w:id="73" w:name="X595006e50c8762621d219c9aa9fdc85f1d7ff8c"/>
    <w:p>
      <w:pPr>
        <w:pStyle w:val="Heading1"/>
      </w:pPr>
      <w:r>
        <w:t xml:space="preserve">PART II — Requirements Engineering &amp; Traceability</w:t>
      </w:r>
    </w:p>
    <w:bookmarkStart w:id="49" w:name="claude-code-github-spec-kit-notebooklm"/>
    <w:p>
      <w:pPr>
        <w:pStyle w:val="Heading2"/>
      </w:pPr>
      <w:r>
        <w:t xml:space="preserve">Claude Code + GitHub Spec Kit + NotebookLM</w:t>
      </w:r>
    </w:p>
    <w:p>
      <w:pPr>
        <w:pStyle w:val="FirstParagraph"/>
      </w:pPr>
      <w:r>
        <w:t xml:space="preserve">This section extends the NotebookLM workflow into a full</w:t>
      </w:r>
      <w:r>
        <w:t xml:space="preserve"> </w:t>
      </w:r>
      <w:r>
        <w:rPr>
          <w:b/>
          <w:bCs/>
        </w:rPr>
        <w:t xml:space="preserve">requirements engineering pipeline</w:t>
      </w:r>
      <w:r>
        <w:t xml:space="preserve"> </w:t>
      </w:r>
      <w:r>
        <w:t xml:space="preserve">using IEEE/DOD-style conventions. We use a</w:t>
      </w:r>
      <w:r>
        <w:t xml:space="preserve"> </w:t>
      </w:r>
      <w:r>
        <w:rPr>
          <w:b/>
          <w:bCs/>
        </w:rPr>
        <w:t xml:space="preserve">Healthcare Patient Management System (PMS)</w:t>
      </w:r>
      <w:r>
        <w:t xml:space="preserve"> </w:t>
      </w:r>
      <w:r>
        <w:t xml:space="preserve">as a running example, covering HIPAA compliance, HL7 FHIR interoperability, and FDA software validation requirements.</w:t>
      </w:r>
    </w:p>
    <w:p>
      <w:pPr>
        <w:pStyle w:val="BlockText"/>
      </w:pPr>
      <w:r>
        <w:rPr>
          <w:b/>
          <w:bCs/>
        </w:rPr>
        <w:t xml:space="preserve">🟣 The Three-Tool Architecture</w:t>
      </w:r>
      <w:r>
        <w:t xml:space="preserve"> </w:t>
      </w:r>
      <w:r>
        <w:t xml:space="preserve">GitHub Spec Kit defines what to build (specifications). Claude Code builds it (implementation). NotebookLM remembers everything and provides grounded verification (knowledge base). Together they create an auditable chain from requirements through testing.</w:t>
      </w:r>
    </w:p>
    <w:p>
      <w:r>
        <w:pict>
          <v:rect style="width:0;height:1.5pt" o:hralign="center" o:hrstd="t" o:hr="t"/>
        </w:pict>
      </w:r>
    </w:p>
    <w:bookmarkEnd w:id="49"/>
    <w:bookmarkStart w:id="50" w:name="X15151fd819323fd4ab6d213f3ed48a54ecf8263"/>
    <w:p>
      <w:pPr>
        <w:pStyle w:val="Heading2"/>
      </w:pPr>
      <w:r>
        <w:t xml:space="preserve">Case Study: Healthcare Patient Management System</w:t>
      </w:r>
    </w:p>
    <w:p>
      <w:pPr>
        <w:pStyle w:val="FirstParagraph"/>
      </w:pPr>
      <w:r>
        <w:t xml:space="preserve">Throughout Part II and Part III, we build the requirements structure for a PMS with these characteristics:</w:t>
      </w:r>
    </w:p>
    <w:p>
      <w:pPr>
        <w:pStyle w:val="Compact"/>
        <w:numPr>
          <w:ilvl w:val="0"/>
          <w:numId w:val="1012"/>
        </w:numPr>
      </w:pPr>
      <w:r>
        <w:t xml:space="preserve">Multi-facility healthcare organization serving 50+ clinics</w:t>
      </w:r>
    </w:p>
    <w:p>
      <w:pPr>
        <w:pStyle w:val="Compact"/>
        <w:numPr>
          <w:ilvl w:val="0"/>
          <w:numId w:val="1012"/>
        </w:numPr>
      </w:pPr>
      <w:r>
        <w:t xml:space="preserve">HIPAA-compliant patient data handling with audit trails</w:t>
      </w:r>
    </w:p>
    <w:p>
      <w:pPr>
        <w:pStyle w:val="Compact"/>
        <w:numPr>
          <w:ilvl w:val="0"/>
          <w:numId w:val="1012"/>
        </w:numPr>
      </w:pPr>
      <w:r>
        <w:t xml:space="preserve">HL7 FHIR R4 interoperability for EHR data exchange</w:t>
      </w:r>
    </w:p>
    <w:p>
      <w:pPr>
        <w:pStyle w:val="Compact"/>
        <w:numPr>
          <w:ilvl w:val="0"/>
          <w:numId w:val="1012"/>
        </w:numPr>
      </w:pPr>
      <w:r>
        <w:t xml:space="preserve">Role-based access control (physicians, nurses, administrators, billing)</w:t>
      </w:r>
    </w:p>
    <w:p>
      <w:pPr>
        <w:pStyle w:val="Compact"/>
        <w:numPr>
          <w:ilvl w:val="0"/>
          <w:numId w:val="1012"/>
        </w:numPr>
      </w:pPr>
      <w:r>
        <w:t xml:space="preserve">Real-time clinical alerts and medication interaction checking</w:t>
      </w:r>
    </w:p>
    <w:p>
      <w:pPr>
        <w:pStyle w:val="FirstParagraph"/>
      </w:pPr>
      <w:r>
        <w:t xml:space="preserve">The system decomposes into four subsystems:</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Subsystem</w:t>
            </w:r>
          </w:p>
        </w:tc>
        <w:tc>
          <w:tcPr/>
          <w:p>
            <w:pPr>
              <w:pStyle w:val="Compact"/>
            </w:pPr>
            <w:r>
              <w:t xml:space="preserve">Prefix</w:t>
            </w:r>
          </w:p>
        </w:tc>
        <w:tc>
          <w:tcPr/>
          <w:p>
            <w:pPr>
              <w:pStyle w:val="Compact"/>
            </w:pPr>
            <w:r>
              <w:t xml:space="preserve">Scope</w:t>
            </w:r>
          </w:p>
        </w:tc>
      </w:tr>
      <w:tr>
        <w:tc>
          <w:tcPr/>
          <w:p>
            <w:pPr>
              <w:pStyle w:val="Compact"/>
            </w:pPr>
            <w:r>
              <w:t xml:space="preserve">Patient Records</w:t>
            </w:r>
          </w:p>
        </w:tc>
        <w:tc>
          <w:tcPr/>
          <w:p>
            <w:pPr>
              <w:pStyle w:val="Compact"/>
            </w:pPr>
            <w:r>
              <w:t xml:space="preserve">SUB-PR</w:t>
            </w:r>
          </w:p>
        </w:tc>
        <w:tc>
          <w:tcPr/>
          <w:p>
            <w:pPr>
              <w:pStyle w:val="Compact"/>
            </w:pPr>
            <w:r>
              <w:t xml:space="preserve">Demographics, medical history, documents, consent</w:t>
            </w:r>
          </w:p>
        </w:tc>
      </w:tr>
      <w:tr>
        <w:tc>
          <w:tcPr/>
          <w:p>
            <w:pPr>
              <w:pStyle w:val="Compact"/>
            </w:pPr>
            <w:r>
              <w:t xml:space="preserve">Clinical Workflow</w:t>
            </w:r>
          </w:p>
        </w:tc>
        <w:tc>
          <w:tcPr/>
          <w:p>
            <w:pPr>
              <w:pStyle w:val="Compact"/>
            </w:pPr>
            <w:r>
              <w:t xml:space="preserve">SUB-CW</w:t>
            </w:r>
          </w:p>
        </w:tc>
        <w:tc>
          <w:tcPr/>
          <w:p>
            <w:pPr>
              <w:pStyle w:val="Compact"/>
            </w:pPr>
            <w:r>
              <w:t xml:space="preserve">Scheduling, encounters, orders, referrals</w:t>
            </w:r>
          </w:p>
        </w:tc>
      </w:tr>
      <w:tr>
        <w:tc>
          <w:tcPr/>
          <w:p>
            <w:pPr>
              <w:pStyle w:val="Compact"/>
            </w:pPr>
            <w:r>
              <w:t xml:space="preserve">Medication Management</w:t>
            </w:r>
          </w:p>
        </w:tc>
        <w:tc>
          <w:tcPr/>
          <w:p>
            <w:pPr>
              <w:pStyle w:val="Compact"/>
            </w:pPr>
            <w:r>
              <w:t xml:space="preserve">SUB-MM</w:t>
            </w:r>
          </w:p>
        </w:tc>
        <w:tc>
          <w:tcPr/>
          <w:p>
            <w:pPr>
              <w:pStyle w:val="Compact"/>
            </w:pPr>
            <w:r>
              <w:t xml:space="preserve">Prescriptions, interactions, formulary, dispensing</w:t>
            </w:r>
          </w:p>
        </w:tc>
      </w:tr>
      <w:tr>
        <w:tc>
          <w:tcPr/>
          <w:p>
            <w:pPr>
              <w:pStyle w:val="Compact"/>
            </w:pPr>
            <w:r>
              <w:t xml:space="preserve">Reporting &amp; Analytics</w:t>
            </w:r>
          </w:p>
        </w:tc>
        <w:tc>
          <w:tcPr/>
          <w:p>
            <w:pPr>
              <w:pStyle w:val="Compact"/>
            </w:pPr>
            <w:r>
              <w:t xml:space="preserve">SUB-RA</w:t>
            </w:r>
          </w:p>
        </w:tc>
        <w:tc>
          <w:tcPr/>
          <w:p>
            <w:pPr>
              <w:pStyle w:val="Compact"/>
            </w:pPr>
            <w:r>
              <w:t xml:space="preserve">Clinical dashboards, compliance reports, audit logs</w:t>
            </w:r>
          </w:p>
        </w:tc>
      </w:tr>
    </w:tbl>
    <w:p>
      <w:r>
        <w:pict>
          <v:rect style="width:0;height:1.5pt" o:hralign="center" o:hrstd="t" o:hr="t"/>
        </w:pict>
      </w:r>
    </w:p>
    <w:bookmarkEnd w:id="50"/>
    <w:bookmarkStart w:id="54" w:name="X05041239a84aa9b42ce0c67f4daa5f91c849b24"/>
    <w:p>
      <w:pPr>
        <w:pStyle w:val="Heading2"/>
      </w:pPr>
      <w:r>
        <w:t xml:space="preserve">Step 10: Initialize GitHub Spec Kit for Spec-Driven Development</w:t>
      </w:r>
    </w:p>
    <w:p>
      <w:pPr>
        <w:pStyle w:val="FirstParagraph"/>
      </w:pPr>
      <w:r>
        <w:t xml:space="preserve">GitHub Spec Kit is an open-source toolkit that puts structure and intent at the heart of AI-assisted software development. It establishes a four-phase gated development process: Specify, Plan, Tasks, and Implement.</w:t>
      </w:r>
    </w:p>
    <w:bookmarkStart w:id="51" w:name="a.-install-and-initialize-spec-kit"/>
    <w:p>
      <w:pPr>
        <w:pStyle w:val="Heading3"/>
      </w:pPr>
      <w:r>
        <w:t xml:space="preserve">A. Install and Initialize Spec Kit</w:t>
      </w:r>
    </w:p>
    <w:p>
      <w:pPr>
        <w:pStyle w:val="SourceCode"/>
      </w:pPr>
      <w:r>
        <w:rPr>
          <w:rStyle w:val="CommentTok"/>
        </w:rPr>
        <w:t xml:space="preserve"># Install the Specify CLI</w:t>
      </w:r>
      <w:r>
        <w:br/>
      </w:r>
      <w:r>
        <w:rPr>
          <w:rStyle w:val="ExtensionTok"/>
        </w:rPr>
        <w:t xml:space="preserve">npm</w:t>
      </w:r>
      <w:r>
        <w:rPr>
          <w:rStyle w:val="NormalTok"/>
        </w:rPr>
        <w:t xml:space="preserve"> install </w:t>
      </w:r>
      <w:r>
        <w:rPr>
          <w:rStyle w:val="AttributeTok"/>
        </w:rPr>
        <w:t xml:space="preserve">-g</w:t>
      </w:r>
      <w:r>
        <w:rPr>
          <w:rStyle w:val="NormalTok"/>
        </w:rPr>
        <w:t xml:space="preserve"> @github/specify</w:t>
      </w:r>
      <w:r>
        <w:br/>
      </w:r>
      <w:r>
        <w:br/>
      </w:r>
      <w:r>
        <w:rPr>
          <w:rStyle w:val="CommentTok"/>
        </w:rPr>
        <w:t xml:space="preserve"># Initialize in your project root</w:t>
      </w:r>
      <w:r>
        <w:br/>
      </w:r>
      <w:r>
        <w:rPr>
          <w:rStyle w:val="BuiltInTok"/>
        </w:rPr>
        <w:t xml:space="preserve">cd</w:t>
      </w:r>
      <w:r>
        <w:rPr>
          <w:rStyle w:val="NormalTok"/>
        </w:rPr>
        <w:t xml:space="preserve"> patient-management-system</w:t>
      </w:r>
      <w:r>
        <w:br/>
      </w:r>
      <w:r>
        <w:rPr>
          <w:rStyle w:val="ExtensionTok"/>
        </w:rPr>
        <w:t xml:space="preserve">specify</w:t>
      </w:r>
      <w:r>
        <w:rPr>
          <w:rStyle w:val="NormalTok"/>
        </w:rPr>
        <w:t xml:space="preserve"> init</w:t>
      </w:r>
    </w:p>
    <w:p>
      <w:pPr>
        <w:pStyle w:val="FirstParagraph"/>
      </w:pPr>
      <w:r>
        <w:t xml:space="preserve">This creates two key directories:</w:t>
      </w:r>
    </w:p>
    <w:p>
      <w:pPr>
        <w:pStyle w:val="Compact"/>
        <w:numPr>
          <w:ilvl w:val="0"/>
          <w:numId w:val="1013"/>
        </w:numPr>
      </w:pPr>
      <w:r>
        <w:rPr>
          <w:rStyle w:val="VerbatimChar"/>
        </w:rPr>
        <w:t xml:space="preserve">.github/</w:t>
      </w:r>
      <w:r>
        <w:t xml:space="preserve"> </w:t>
      </w:r>
      <w:r>
        <w:t xml:space="preserve">— Agent prompts and slash command definitions</w:t>
      </w:r>
    </w:p>
    <w:p>
      <w:pPr>
        <w:pStyle w:val="Compact"/>
        <w:numPr>
          <w:ilvl w:val="0"/>
          <w:numId w:val="1013"/>
        </w:numPr>
      </w:pPr>
      <w:r>
        <w:rPr>
          <w:rStyle w:val="VerbatimChar"/>
        </w:rPr>
        <w:t xml:space="preserve">.specify/</w:t>
      </w:r>
      <w:r>
        <w:t xml:space="preserve"> </w:t>
      </w:r>
      <w:r>
        <w:t xml:space="preserve">— Specifications, technical plans, task breakdowns, and helper scripts</w:t>
      </w:r>
    </w:p>
    <w:bookmarkEnd w:id="51"/>
    <w:bookmarkStart w:id="52" w:name="b.-configure-claude-code-integration"/>
    <w:p>
      <w:pPr>
        <w:pStyle w:val="Heading3"/>
      </w:pPr>
      <w:r>
        <w:t xml:space="preserve">B. Configure Claude Code Integration</w:t>
      </w:r>
    </w:p>
    <w:p>
      <w:pPr>
        <w:pStyle w:val="FirstParagraph"/>
      </w:pPr>
      <w:r>
        <w:t xml:space="preserve">Create a</w:t>
      </w:r>
      <w:r>
        <w:t xml:space="preserve"> </w:t>
      </w:r>
      <w:r>
        <w:rPr>
          <w:rStyle w:val="VerbatimChar"/>
        </w:rPr>
        <w:t xml:space="preserve">CLAUDE.md</w:t>
      </w:r>
      <w:r>
        <w:t xml:space="preserve"> </w:t>
      </w:r>
      <w:r>
        <w:t xml:space="preserve">at the repository root that links all three tools:</w:t>
      </w:r>
    </w:p>
    <w:p>
      <w:pPr>
        <w:pStyle w:val="SourceCode"/>
      </w:pPr>
      <w:r>
        <w:rPr>
          <w:rStyle w:val="FunctionTok"/>
        </w:rPr>
        <w:t xml:space="preserve"># CLAUDE.md — Agent Instructions for PMS Development</w:t>
      </w:r>
      <w:r>
        <w:br/>
      </w:r>
      <w:r>
        <w:br/>
      </w:r>
      <w:r>
        <w:rPr>
          <w:rStyle w:val="FunctionTok"/>
        </w:rPr>
        <w:t xml:space="preserve">## Development Methodology</w:t>
      </w:r>
      <w:r>
        <w:br/>
      </w:r>
      <w:r>
        <w:rPr>
          <w:rStyle w:val="NormalTok"/>
        </w:rPr>
        <w:t xml:space="preserve">This project uses Spec-Driven Development (SDD).</w:t>
      </w:r>
      <w:r>
        <w:br/>
      </w:r>
      <w:r>
        <w:rPr>
          <w:rStyle w:val="NormalTok"/>
        </w:rPr>
        <w:t xml:space="preserve">Always use /specify, /plan, /analyze before implementing.</w:t>
      </w:r>
      <w:r>
        <w:br/>
      </w:r>
      <w:r>
        <w:br/>
      </w:r>
      <w:r>
        <w:rPr>
          <w:rStyle w:val="FunctionTok"/>
        </w:rPr>
        <w:t xml:space="preserve">## NotebookLM Integration</w:t>
      </w:r>
      <w:r>
        <w:br/>
      </w:r>
      <w:r>
        <w:rPr>
          <w:rStyle w:val="SpecialStringTok"/>
        </w:rPr>
        <w:t xml:space="preserve">- </w:t>
      </w:r>
      <w:r>
        <w:rPr>
          <w:rStyle w:val="NormalTok"/>
        </w:rPr>
        <w:t xml:space="preserve">Requirements Notebook: </w:t>
      </w:r>
      <w:r>
        <w:rPr>
          <w:rStyle w:val="DataTypeTok"/>
        </w:rPr>
        <w:t xml:space="preserve">&lt;</w:t>
      </w:r>
      <w:r>
        <w:rPr>
          <w:rStyle w:val="KeywordTok"/>
        </w:rPr>
        <w:t xml:space="preserve">NLM_REQ_ID</w:t>
      </w:r>
      <w:r>
        <w:rPr>
          <w:rStyle w:val="DataTypeTok"/>
        </w:rPr>
        <w:t xml:space="preserve">&gt;</w:t>
      </w:r>
      <w:r>
        <w:br/>
      </w:r>
      <w:r>
        <w:rPr>
          <w:rStyle w:val="SpecialStringTok"/>
        </w:rPr>
        <w:t xml:space="preserve">- </w:t>
      </w:r>
      <w:r>
        <w:rPr>
          <w:rStyle w:val="NormalTok"/>
        </w:rPr>
        <w:t xml:space="preserve">Architecture Notebook: </w:t>
      </w:r>
      <w:r>
        <w:rPr>
          <w:rStyle w:val="DataTypeTok"/>
        </w:rPr>
        <w:t xml:space="preserve">&lt;</w:t>
      </w:r>
      <w:r>
        <w:rPr>
          <w:rStyle w:val="KeywordTok"/>
        </w:rPr>
        <w:t xml:space="preserve">NLM_ARCH_ID</w:t>
      </w:r>
      <w:r>
        <w:rPr>
          <w:rStyle w:val="DataTypeTok"/>
        </w:rPr>
        <w:t xml:space="preserve">&gt;</w:t>
      </w:r>
      <w:r>
        <w:br/>
      </w:r>
      <w:r>
        <w:rPr>
          <w:rStyle w:val="SpecialStringTok"/>
        </w:rPr>
        <w:t xml:space="preserve">- </w:t>
      </w:r>
      <w:r>
        <w:rPr>
          <w:rStyle w:val="NormalTok"/>
        </w:rPr>
        <w:t xml:space="preserve">Test Evidence Notebook: </w:t>
      </w:r>
      <w:r>
        <w:rPr>
          <w:rStyle w:val="DataTypeTok"/>
        </w:rPr>
        <w:t xml:space="preserve">&lt;</w:t>
      </w:r>
      <w:r>
        <w:rPr>
          <w:rStyle w:val="KeywordTok"/>
        </w:rPr>
        <w:t xml:space="preserve">NLM_TEST_ID</w:t>
      </w:r>
      <w:r>
        <w:rPr>
          <w:rStyle w:val="DataTypeTok"/>
        </w:rPr>
        <w:t xml:space="preserve">&gt;</w:t>
      </w:r>
      <w:r>
        <w:br/>
      </w:r>
      <w:r>
        <w:rPr>
          <w:rStyle w:val="SpecialStringTok"/>
        </w:rPr>
        <w:t xml:space="preserve">- </w:t>
      </w:r>
      <w:r>
        <w:rPr>
          <w:rStyle w:val="NormalTok"/>
        </w:rPr>
        <w:t xml:space="preserve">Quality &amp; Security Notebook: </w:t>
      </w:r>
      <w:r>
        <w:rPr>
          <w:rStyle w:val="DataTypeTok"/>
        </w:rPr>
        <w:t xml:space="preserve">&lt;</w:t>
      </w:r>
      <w:r>
        <w:rPr>
          <w:rStyle w:val="KeywordTok"/>
        </w:rPr>
        <w:t xml:space="preserve">NLM_QS_ID</w:t>
      </w:r>
      <w:r>
        <w:rPr>
          <w:rStyle w:val="DataTypeTok"/>
        </w:rPr>
        <w:t xml:space="preserve">&gt;</w:t>
      </w:r>
      <w:r>
        <w:br/>
      </w:r>
      <w:r>
        <w:br/>
      </w:r>
      <w:r>
        <w:rPr>
          <w:rStyle w:val="FunctionTok"/>
        </w:rPr>
        <w:t xml:space="preserve">## Requirements Convention (IEEE 830 / DOD-STD-498)</w:t>
      </w:r>
      <w:r>
        <w:br/>
      </w:r>
      <w:r>
        <w:rPr>
          <w:rStyle w:val="SpecialStringTok"/>
        </w:rPr>
        <w:t xml:space="preserve">- </w:t>
      </w:r>
      <w:r>
        <w:rPr>
          <w:rStyle w:val="NormalTok"/>
        </w:rPr>
        <w:t xml:space="preserve">System requirements: SYS-REQ-XXXX</w:t>
      </w:r>
      <w:r>
        <w:br/>
      </w:r>
      <w:r>
        <w:rPr>
          <w:rStyle w:val="SpecialStringTok"/>
        </w:rPr>
        <w:t xml:space="preserve">- </w:t>
      </w:r>
      <w:r>
        <w:rPr>
          <w:rStyle w:val="NormalTok"/>
        </w:rPr>
        <w:t xml:space="preserve">Subsystem requirements: SUB-{code}-XXXX</w:t>
      </w:r>
      <w:r>
        <w:br/>
      </w:r>
      <w:r>
        <w:br/>
      </w:r>
      <w:r>
        <w:rPr>
          <w:rStyle w:val="FunctionTok"/>
        </w:rPr>
        <w:t xml:space="preserve">## Workflow</w:t>
      </w:r>
      <w:r>
        <w:br/>
      </w:r>
      <w:r>
        <w:rPr>
          <w:rStyle w:val="SpecialStringTok"/>
        </w:rPr>
        <w:t xml:space="preserve">1. </w:t>
      </w:r>
      <w:r>
        <w:rPr>
          <w:rStyle w:val="NormalTok"/>
        </w:rPr>
        <w:t xml:space="preserve">/specify → Define requirements</w:t>
      </w:r>
      <w:r>
        <w:br/>
      </w:r>
      <w:r>
        <w:rPr>
          <w:rStyle w:val="SpecialStringTok"/>
        </w:rPr>
        <w:t xml:space="preserve">2. </w:t>
      </w:r>
      <w:r>
        <w:rPr>
          <w:rStyle w:val="NormalTok"/>
        </w:rPr>
        <w:t xml:space="preserve">/plan → Technical implementation plan</w:t>
      </w:r>
      <w:r>
        <w:br/>
      </w:r>
      <w:r>
        <w:rPr>
          <w:rStyle w:val="SpecialStringTok"/>
        </w:rPr>
        <w:t xml:space="preserve">3. </w:t>
      </w:r>
      <w:r>
        <w:rPr>
          <w:rStyle w:val="NormalTok"/>
        </w:rPr>
        <w:t xml:space="preserve">/analyze → Validate consistency</w:t>
      </w:r>
      <w:r>
        <w:br/>
      </w:r>
      <w:r>
        <w:rPr>
          <w:rStyle w:val="SpecialStringTok"/>
        </w:rPr>
        <w:t xml:space="preserve">4. </w:t>
      </w:r>
      <w:r>
        <w:rPr>
          <w:rStyle w:val="NormalTok"/>
        </w:rPr>
        <w:t xml:space="preserve">Implement → Claude Code writes code</w:t>
      </w:r>
      <w:r>
        <w:br/>
      </w:r>
      <w:r>
        <w:rPr>
          <w:rStyle w:val="SpecialStringTok"/>
        </w:rPr>
        <w:t xml:space="preserve">5. </w:t>
      </w:r>
      <w:r>
        <w:rPr>
          <w:rStyle w:val="NormalTok"/>
        </w:rPr>
        <w:t xml:space="preserve">Review → SonarQube + CodeRabbit</w:t>
      </w:r>
      <w:r>
        <w:br/>
      </w:r>
      <w:r>
        <w:rPr>
          <w:rStyle w:val="SpecialStringTok"/>
        </w:rPr>
        <w:t xml:space="preserve">6. </w:t>
      </w:r>
      <w:r>
        <w:rPr>
          <w:rStyle w:val="NormalTok"/>
        </w:rPr>
        <w:t xml:space="preserve">Scan → Snyk security monitoring</w:t>
      </w:r>
      <w:r>
        <w:br/>
      </w:r>
      <w:r>
        <w:rPr>
          <w:rStyle w:val="SpecialStringTok"/>
        </w:rPr>
        <w:t xml:space="preserve">7. </w:t>
      </w:r>
      <w:r>
        <w:rPr>
          <w:rStyle w:val="NormalTok"/>
        </w:rPr>
        <w:t xml:space="preserve">Archive → Push evidence to GitHub + NotebookLM</w:t>
      </w:r>
    </w:p>
    <w:bookmarkEnd w:id="52"/>
    <w:bookmarkStart w:id="53" w:name="c.-create-notebooklm-knowledge-bases"/>
    <w:p>
      <w:pPr>
        <w:pStyle w:val="Heading3"/>
      </w:pPr>
      <w:r>
        <w:t xml:space="preserve">C. Create NotebookLM Knowledge Bases</w:t>
      </w:r>
    </w:p>
    <w:p>
      <w:pPr>
        <w:pStyle w:val="FirstParagraph"/>
      </w:pPr>
      <w:r>
        <w:t xml:space="preserve">In Claude Code, ask it to create the notebooks:</w:t>
      </w:r>
    </w:p>
    <w:p>
      <w:pPr>
        <w:pStyle w:val="SourceCode"/>
      </w:pPr>
      <w:r>
        <w:rPr>
          <w:rStyle w:val="VerbatimChar"/>
        </w:rPr>
        <w:t xml:space="preserve">"Create the following NotebookLM notebooks:</w:t>
      </w:r>
      <w:r>
        <w:br/>
      </w:r>
      <w:r>
        <w:rPr>
          <w:rStyle w:val="VerbatimChar"/>
        </w:rPr>
        <w:t xml:space="preserve">1. 'PMS: Requirements (IEEE 830)'</w:t>
      </w:r>
      <w:r>
        <w:br/>
      </w:r>
      <w:r>
        <w:rPr>
          <w:rStyle w:val="VerbatimChar"/>
        </w:rPr>
        <w:t xml:space="preserve">2. 'PMS: Architecture &amp; Design'</w:t>
      </w:r>
      <w:r>
        <w:br/>
      </w:r>
      <w:r>
        <w:rPr>
          <w:rStyle w:val="VerbatimChar"/>
        </w:rPr>
        <w:t xml:space="preserve">3. 'PMS: Test Evidence &amp; Traceability'</w:t>
      </w:r>
      <w:r>
        <w:br/>
      </w:r>
      <w:r>
        <w:rPr>
          <w:rStyle w:val="VerbatimChar"/>
        </w:rPr>
        <w:t xml:space="preserve">4. 'PMS: Quality &amp; Security Evidence'</w:t>
      </w:r>
      <w:r>
        <w:br/>
      </w:r>
      <w:r>
        <w:rPr>
          <w:rStyle w:val="VerbatimChar"/>
        </w:rPr>
        <w:t xml:space="preserve">5. 'PMS: HIPAA &amp; FDA Compliance'</w:t>
      </w:r>
      <w:r>
        <w:br/>
      </w:r>
      <w:r>
        <w:br/>
      </w:r>
      <w:r>
        <w:rPr>
          <w:rStyle w:val="VerbatimChar"/>
        </w:rPr>
        <w:t xml:space="preserve">Then add https://www.hhs.gov/hipaa/for-professionals/security/</w:t>
      </w:r>
      <w:r>
        <w:br/>
      </w:r>
      <w:r>
        <w:rPr>
          <w:rStyle w:val="VerbatimChar"/>
        </w:rPr>
        <w:t xml:space="preserve">as a source to the HIPAA &amp; FDA Compliance notebook."</w:t>
      </w:r>
    </w:p>
    <w:p>
      <w:pPr>
        <w:pStyle w:val="FirstParagraph"/>
      </w:pPr>
      <w:r>
        <w:t xml:space="preserve">Claude Code will use</w:t>
      </w:r>
      <w:r>
        <w:t xml:space="preserve"> </w:t>
      </w:r>
      <w:r>
        <w:rPr>
          <w:rStyle w:val="VerbatimChar"/>
        </w:rPr>
        <w:t xml:space="preserve">notebooklm-mcp:notebook_create</w:t>
      </w:r>
      <w:r>
        <w:t xml:space="preserve"> </w:t>
      </w:r>
      <w:r>
        <w:t xml:space="preserve">and</w:t>
      </w:r>
      <w:r>
        <w:t xml:space="preserve"> </w:t>
      </w:r>
      <w:r>
        <w:rPr>
          <w:rStyle w:val="VerbatimChar"/>
        </w:rPr>
        <w:t xml:space="preserve">notebooklm-mcp:source_add</w:t>
      </w:r>
      <w:r>
        <w:t xml:space="preserve"> </w:t>
      </w:r>
      <w:r>
        <w:t xml:space="preserve">MCP tools.</w:t>
      </w:r>
    </w:p>
    <w:p>
      <w:pPr>
        <w:pStyle w:val="BlockText"/>
      </w:pPr>
      <w:r>
        <w:rPr>
          <w:b/>
          <w:bCs/>
        </w:rPr>
        <w:t xml:space="preserve">💡 Best Practice:</w:t>
      </w:r>
      <w:r>
        <w:t xml:space="preserve"> </w:t>
      </w:r>
      <w:r>
        <w:t xml:space="preserve">Store all notebook IDs in your CLAUDE.md so every agent session can immediately access the right knowledge base.</w:t>
      </w:r>
    </w:p>
    <w:p>
      <w:r>
        <w:pict>
          <v:rect style="width:0;height:1.5pt" o:hralign="center" o:hrstd="t" o:hr="t"/>
        </w:pict>
      </w:r>
    </w:p>
    <w:bookmarkEnd w:id="53"/>
    <w:bookmarkEnd w:id="54"/>
    <w:bookmarkStart w:id="58" w:name="X3d4b5f259e59b991237260e33cf09c5df282de4"/>
    <w:p>
      <w:pPr>
        <w:pStyle w:val="Heading2"/>
      </w:pPr>
      <w:r>
        <w:t xml:space="preserve">Step 11: Define System-Level and Subsystem-Level Requirements</w:t>
      </w:r>
    </w:p>
    <w:p>
      <w:pPr>
        <w:pStyle w:val="FirstParagraph"/>
      </w:pPr>
      <w:r>
        <w:t xml:space="preserve">Using the GitHub Spec Kit</w:t>
      </w:r>
      <w:r>
        <w:t xml:space="preserve"> </w:t>
      </w:r>
      <w:r>
        <w:rPr>
          <w:rStyle w:val="VerbatimChar"/>
        </w:rPr>
        <w:t xml:space="preserve">/specify</w:t>
      </w:r>
      <w:r>
        <w:t xml:space="preserve"> </w:t>
      </w:r>
      <w:r>
        <w:t xml:space="preserve">command, Claude Code generates structured requirements at two levels following IEEE 830 / DOD-STD-498 conventions.</w:t>
      </w:r>
    </w:p>
    <w:bookmarkStart w:id="55" w:name="a.-system-level-requirements-sys-req"/>
    <w:p>
      <w:pPr>
        <w:pStyle w:val="Heading3"/>
      </w:pPr>
      <w:r>
        <w:t xml:space="preserve">A. System-Level Requirements (SYS-REQ)</w:t>
      </w:r>
    </w:p>
    <w:p>
      <w:pPr>
        <w:pStyle w:val="SourceCode"/>
      </w:pPr>
      <w:r>
        <w:rPr>
          <w:rStyle w:val="ExtensionTok"/>
        </w:rPr>
        <w:t xml:space="preserve">/specify</w:t>
      </w:r>
      <w:r>
        <w:br/>
      </w:r>
      <w:r>
        <w:br/>
      </w:r>
      <w:r>
        <w:rPr>
          <w:rStyle w:val="CommentTok"/>
        </w:rPr>
        <w:t xml:space="preserve"># Prompt: "Define system-level requirements for a HIPAA-compliant</w:t>
      </w:r>
      <w:r>
        <w:br/>
      </w:r>
      <w:r>
        <w:rPr>
          <w:rStyle w:val="CommentTok"/>
        </w:rPr>
        <w:t xml:space="preserve"># Patient Management System supporting 50+ clinics with HL7 FHIR</w:t>
      </w:r>
      <w:r>
        <w:br/>
      </w:r>
      <w:r>
        <w:rPr>
          <w:rStyle w:val="CommentTok"/>
        </w:rPr>
        <w:t xml:space="preserve"># interoperability, role-based access, and real-time clinical alerts."</w:t>
      </w:r>
    </w:p>
    <w:tbl>
      <w:tblPr>
        <w:tblStyle w:val="Table"/>
        <w:tblW w:type="pct" w:w="5000"/>
        <w:tblLayout w:type="fixed"/>
        <w:tblLook w:firstRow="1" w:lastRow="0" w:firstColumn="0" w:lastColumn="0" w:noHBand="0" w:noVBand="0" w:val="0020"/>
      </w:tblPr>
      <w:tblGrid>
        <w:gridCol w:w="1408"/>
        <w:gridCol w:w="2288"/>
        <w:gridCol w:w="1760"/>
        <w:gridCol w:w="2464"/>
      </w:tblGrid>
      <w:tr>
        <w:trPr>
          <w:tblHeader w:val="on"/>
        </w:trPr>
        <w:tc>
          <w:tcPr/>
          <w:p>
            <w:pPr>
              <w:pStyle w:val="Compact"/>
            </w:pPr>
            <w:r>
              <w:t xml:space="preserve">Req ID</w:t>
            </w:r>
          </w:p>
        </w:tc>
        <w:tc>
          <w:tcPr/>
          <w:p>
            <w:pPr>
              <w:pStyle w:val="Compact"/>
            </w:pPr>
            <w:r>
              <w:t xml:space="preserve">Description</w:t>
            </w:r>
          </w:p>
        </w:tc>
        <w:tc>
          <w:tcPr/>
          <w:p>
            <w:pPr>
              <w:pStyle w:val="Compact"/>
            </w:pPr>
            <w:r>
              <w:t xml:space="preserve">Priority</w:t>
            </w:r>
          </w:p>
        </w:tc>
        <w:tc>
          <w:tcPr/>
          <w:p>
            <w:pPr>
              <w:pStyle w:val="Compact"/>
            </w:pPr>
            <w:r>
              <w:t xml:space="preserve">Verification</w:t>
            </w:r>
          </w:p>
        </w:tc>
      </w:tr>
      <w:tr>
        <w:tc>
          <w:tcPr/>
          <w:p>
            <w:pPr>
              <w:pStyle w:val="Compact"/>
            </w:pPr>
            <w:r>
              <w:t xml:space="preserve">SYS-REQ-0001</w:t>
            </w:r>
          </w:p>
        </w:tc>
        <w:tc>
          <w:tcPr/>
          <w:p>
            <w:pPr>
              <w:pStyle w:val="Compact"/>
            </w:pPr>
            <w:r>
              <w:t xml:space="preserve">Authenticate all users via MFA before granting access to patient data</w:t>
            </w:r>
          </w:p>
        </w:tc>
        <w:tc>
          <w:tcPr/>
          <w:p>
            <w:pPr>
              <w:pStyle w:val="Compact"/>
            </w:pPr>
            <w:r>
              <w:t xml:space="preserve">Critical</w:t>
            </w:r>
          </w:p>
        </w:tc>
        <w:tc>
          <w:tcPr/>
          <w:p>
            <w:pPr>
              <w:pStyle w:val="Compact"/>
            </w:pPr>
            <w:r>
              <w:t xml:space="preserve">Test / Demo</w:t>
            </w:r>
          </w:p>
        </w:tc>
      </w:tr>
      <w:tr>
        <w:tc>
          <w:tcPr/>
          <w:p>
            <w:pPr>
              <w:pStyle w:val="Compact"/>
            </w:pPr>
            <w:r>
              <w:t xml:space="preserve">SYS-REQ-0002</w:t>
            </w:r>
          </w:p>
        </w:tc>
        <w:tc>
          <w:tcPr/>
          <w:p>
            <w:pPr>
              <w:pStyle w:val="Compact"/>
            </w:pPr>
            <w:r>
              <w:t xml:space="preserve">Encrypt all patient data at rest (AES-256) and in transit (TLS 1.3)</w:t>
            </w:r>
          </w:p>
        </w:tc>
        <w:tc>
          <w:tcPr/>
          <w:p>
            <w:pPr>
              <w:pStyle w:val="Compact"/>
            </w:pPr>
            <w:r>
              <w:t xml:space="preserve">Critical</w:t>
            </w:r>
          </w:p>
        </w:tc>
        <w:tc>
          <w:tcPr/>
          <w:p>
            <w:pPr>
              <w:pStyle w:val="Compact"/>
            </w:pPr>
            <w:r>
              <w:t xml:space="preserve">Inspection</w:t>
            </w:r>
          </w:p>
        </w:tc>
      </w:tr>
      <w:tr>
        <w:tc>
          <w:tcPr/>
          <w:p>
            <w:pPr>
              <w:pStyle w:val="Compact"/>
            </w:pPr>
            <w:r>
              <w:t xml:space="preserve">SYS-REQ-0003</w:t>
            </w:r>
          </w:p>
        </w:tc>
        <w:tc>
          <w:tcPr/>
          <w:p>
            <w:pPr>
              <w:pStyle w:val="Compact"/>
            </w:pPr>
            <w:r>
              <w:t xml:space="preserve">Maintain complete audit trail of all data access and modifications</w:t>
            </w:r>
          </w:p>
        </w:tc>
        <w:tc>
          <w:tcPr/>
          <w:p>
            <w:pPr>
              <w:pStyle w:val="Compact"/>
            </w:pPr>
            <w:r>
              <w:t xml:space="preserve">Critical</w:t>
            </w:r>
          </w:p>
        </w:tc>
        <w:tc>
          <w:tcPr/>
          <w:p>
            <w:pPr>
              <w:pStyle w:val="Compact"/>
            </w:pPr>
            <w:r>
              <w:t xml:space="preserve">Test</w:t>
            </w:r>
          </w:p>
        </w:tc>
      </w:tr>
      <w:tr>
        <w:tc>
          <w:tcPr/>
          <w:p>
            <w:pPr>
              <w:pStyle w:val="Compact"/>
            </w:pPr>
            <w:r>
              <w:t xml:space="preserve">SYS-REQ-0004</w:t>
            </w:r>
          </w:p>
        </w:tc>
        <w:tc>
          <w:tcPr/>
          <w:p>
            <w:pPr>
              <w:pStyle w:val="Compact"/>
            </w:pPr>
            <w:r>
              <w:t xml:space="preserve">Support HL7 FHIR R4 for patient data exchange with external EHRs</w:t>
            </w:r>
          </w:p>
        </w:tc>
        <w:tc>
          <w:tcPr/>
          <w:p>
            <w:pPr>
              <w:pStyle w:val="Compact"/>
            </w:pPr>
            <w:r>
              <w:t xml:space="preserve">High</w:t>
            </w:r>
          </w:p>
        </w:tc>
        <w:tc>
          <w:tcPr/>
          <w:p>
            <w:pPr>
              <w:pStyle w:val="Compact"/>
            </w:pPr>
            <w:r>
              <w:t xml:space="preserve">Test / Demo</w:t>
            </w:r>
          </w:p>
        </w:tc>
      </w:tr>
      <w:tr>
        <w:tc>
          <w:tcPr/>
          <w:p>
            <w:pPr>
              <w:pStyle w:val="Compact"/>
            </w:pPr>
            <w:r>
              <w:t xml:space="preserve">SYS-REQ-0005</w:t>
            </w:r>
          </w:p>
        </w:tc>
        <w:tc>
          <w:tcPr/>
          <w:p>
            <w:pPr>
              <w:pStyle w:val="Compact"/>
            </w:pPr>
            <w:r>
              <w:t xml:space="preserve">Enforce RBAC with minimum four roles: physician, nurse, admin, billing</w:t>
            </w:r>
          </w:p>
        </w:tc>
        <w:tc>
          <w:tcPr/>
          <w:p>
            <w:pPr>
              <w:pStyle w:val="Compact"/>
            </w:pPr>
            <w:r>
              <w:t xml:space="preserve">Critical</w:t>
            </w:r>
          </w:p>
        </w:tc>
        <w:tc>
          <w:tcPr/>
          <w:p>
            <w:pPr>
              <w:pStyle w:val="Compact"/>
            </w:pPr>
            <w:r>
              <w:t xml:space="preserve">Test</w:t>
            </w:r>
          </w:p>
        </w:tc>
      </w:tr>
      <w:tr>
        <w:tc>
          <w:tcPr/>
          <w:p>
            <w:pPr>
              <w:pStyle w:val="Compact"/>
            </w:pPr>
            <w:r>
              <w:t xml:space="preserve">SYS-REQ-0006</w:t>
            </w:r>
          </w:p>
        </w:tc>
        <w:tc>
          <w:tcPr/>
          <w:p>
            <w:pPr>
              <w:pStyle w:val="Compact"/>
            </w:pPr>
            <w:r>
              <w:t xml:space="preserve">Generate real-time clinical alerts for critical lab values within 30 seconds</w:t>
            </w:r>
          </w:p>
        </w:tc>
        <w:tc>
          <w:tcPr/>
          <w:p>
            <w:pPr>
              <w:pStyle w:val="Compact"/>
            </w:pPr>
            <w:r>
              <w:t xml:space="preserve">High</w:t>
            </w:r>
          </w:p>
        </w:tc>
        <w:tc>
          <w:tcPr/>
          <w:p>
            <w:pPr>
              <w:pStyle w:val="Compact"/>
            </w:pPr>
            <w:r>
              <w:t xml:space="preserve">Test</w:t>
            </w:r>
          </w:p>
        </w:tc>
      </w:tr>
      <w:tr>
        <w:tc>
          <w:tcPr/>
          <w:p>
            <w:pPr>
              <w:pStyle w:val="Compact"/>
            </w:pPr>
            <w:r>
              <w:t xml:space="preserve">SYS-REQ-0007</w:t>
            </w:r>
          </w:p>
        </w:tc>
        <w:tc>
          <w:tcPr/>
          <w:p>
            <w:pPr>
              <w:pStyle w:val="Compact"/>
            </w:pPr>
            <w:r>
              <w:t xml:space="preserve">Support 500+ concurrent users with response times under 2 seconds</w:t>
            </w:r>
          </w:p>
        </w:tc>
        <w:tc>
          <w:tcPr/>
          <w:p>
            <w:pPr>
              <w:pStyle w:val="Compact"/>
            </w:pPr>
            <w:r>
              <w:t xml:space="preserve">High</w:t>
            </w:r>
          </w:p>
        </w:tc>
        <w:tc>
          <w:tcPr/>
          <w:p>
            <w:pPr>
              <w:pStyle w:val="Compact"/>
            </w:pPr>
            <w:r>
              <w:t xml:space="preserve">Test</w:t>
            </w:r>
          </w:p>
        </w:tc>
      </w:tr>
    </w:tbl>
    <w:bookmarkEnd w:id="55"/>
    <w:bookmarkStart w:id="56" w:name="b.-subsystem-level-requirements-sub-xx"/>
    <w:p>
      <w:pPr>
        <w:pStyle w:val="Heading3"/>
      </w:pPr>
      <w:r>
        <w:t xml:space="preserve">B. Subsystem-Level Requirements (SUB-XX)</w:t>
      </w:r>
    </w:p>
    <w:p>
      <w:pPr>
        <w:pStyle w:val="FirstParagraph"/>
      </w:pPr>
      <w:r>
        <w:t xml:space="preserve">Example decomposition for the Medication Management subsystem:</w:t>
      </w:r>
    </w:p>
    <w:tbl>
      <w:tblPr>
        <w:tblStyle w:val="Table"/>
        <w:tblW w:type="pct" w:w="5000"/>
        <w:tblLayout w:type="fixed"/>
        <w:tblLook w:firstRow="1" w:lastRow="0" w:firstColumn="0" w:lastColumn="0" w:noHBand="0" w:noVBand="0" w:val="0020"/>
      </w:tblPr>
      <w:tblGrid>
        <w:gridCol w:w="1473"/>
        <w:gridCol w:w="1473"/>
        <w:gridCol w:w="2394"/>
        <w:gridCol w:w="2578"/>
      </w:tblGrid>
      <w:tr>
        <w:trPr>
          <w:tblHeader w:val="on"/>
        </w:trPr>
        <w:tc>
          <w:tcPr/>
          <w:p>
            <w:pPr>
              <w:pStyle w:val="Compact"/>
            </w:pPr>
            <w:r>
              <w:t xml:space="preserve">Req ID</w:t>
            </w:r>
          </w:p>
        </w:tc>
        <w:tc>
          <w:tcPr/>
          <w:p>
            <w:pPr>
              <w:pStyle w:val="Compact"/>
            </w:pPr>
            <w:r>
              <w:t xml:space="preserve">Parent</w:t>
            </w:r>
          </w:p>
        </w:tc>
        <w:tc>
          <w:tcPr/>
          <w:p>
            <w:pPr>
              <w:pStyle w:val="Compact"/>
            </w:pPr>
            <w:r>
              <w:t xml:space="preserve">Description</w:t>
            </w:r>
          </w:p>
        </w:tc>
        <w:tc>
          <w:tcPr/>
          <w:p>
            <w:pPr>
              <w:pStyle w:val="Compact"/>
            </w:pPr>
            <w:r>
              <w:t xml:space="preserve">Verification</w:t>
            </w:r>
          </w:p>
        </w:tc>
      </w:tr>
      <w:tr>
        <w:tc>
          <w:tcPr/>
          <w:p>
            <w:pPr>
              <w:pStyle w:val="Compact"/>
            </w:pPr>
            <w:r>
              <w:t xml:space="preserve">SUB-MM-0001</w:t>
            </w:r>
          </w:p>
        </w:tc>
        <w:tc>
          <w:tcPr/>
          <w:p>
            <w:pPr>
              <w:pStyle w:val="Compact"/>
            </w:pPr>
            <w:r>
              <w:t xml:space="preserve">SYS-REQ-0006</w:t>
            </w:r>
          </w:p>
        </w:tc>
        <w:tc>
          <w:tcPr/>
          <w:p>
            <w:pPr>
              <w:pStyle w:val="Compact"/>
            </w:pPr>
            <w:r>
              <w:t xml:space="preserve">Check new prescriptions against active medications within 5 seconds</w:t>
            </w:r>
          </w:p>
        </w:tc>
        <w:tc>
          <w:tcPr/>
          <w:p>
            <w:pPr>
              <w:pStyle w:val="Compact"/>
            </w:pPr>
            <w:r>
              <w:t xml:space="preserve">Test</w:t>
            </w:r>
          </w:p>
        </w:tc>
      </w:tr>
      <w:tr>
        <w:tc>
          <w:tcPr/>
          <w:p>
            <w:pPr>
              <w:pStyle w:val="Compact"/>
            </w:pPr>
            <w:r>
              <w:t xml:space="preserve">SUB-MM-0002</w:t>
            </w:r>
          </w:p>
        </w:tc>
        <w:tc>
          <w:tcPr/>
          <w:p>
            <w:pPr>
              <w:pStyle w:val="Compact"/>
            </w:pPr>
            <w:r>
              <w:t xml:space="preserve">SYS-REQ-0006</w:t>
            </w:r>
          </w:p>
        </w:tc>
        <w:tc>
          <w:tcPr/>
          <w:p>
            <w:pPr>
              <w:pStyle w:val="Compact"/>
            </w:pPr>
            <w:r>
              <w:t xml:space="preserve">Classify drug interactions: contraindicated, major, moderate, minor</w:t>
            </w:r>
          </w:p>
        </w:tc>
        <w:tc>
          <w:tcPr/>
          <w:p>
            <w:pPr>
              <w:pStyle w:val="Compact"/>
            </w:pPr>
            <w:r>
              <w:t xml:space="preserve">Test</w:t>
            </w:r>
          </w:p>
        </w:tc>
      </w:tr>
      <w:tr>
        <w:tc>
          <w:tcPr/>
          <w:p>
            <w:pPr>
              <w:pStyle w:val="Compact"/>
            </w:pPr>
            <w:r>
              <w:t xml:space="preserve">SUB-MM-0003</w:t>
            </w:r>
          </w:p>
        </w:tc>
        <w:tc>
          <w:tcPr/>
          <w:p>
            <w:pPr>
              <w:pStyle w:val="Compact"/>
            </w:pPr>
            <w:r>
              <w:t xml:space="preserve">SYS-REQ-0002</w:t>
            </w:r>
          </w:p>
        </w:tc>
        <w:tc>
          <w:tcPr/>
          <w:p>
            <w:pPr>
              <w:pStyle w:val="Compact"/>
            </w:pPr>
            <w:r>
              <w:t xml:space="preserve">Encrypt all prescription data using AES-256</w:t>
            </w:r>
          </w:p>
        </w:tc>
        <w:tc>
          <w:tcPr/>
          <w:p>
            <w:pPr>
              <w:pStyle w:val="Compact"/>
            </w:pPr>
            <w:r>
              <w:t xml:space="preserve">Inspection</w:t>
            </w:r>
          </w:p>
        </w:tc>
      </w:tr>
      <w:tr>
        <w:tc>
          <w:tcPr/>
          <w:p>
            <w:pPr>
              <w:pStyle w:val="Compact"/>
            </w:pPr>
            <w:r>
              <w:t xml:space="preserve">SUB-MM-0004</w:t>
            </w:r>
          </w:p>
        </w:tc>
        <w:tc>
          <w:tcPr/>
          <w:p>
            <w:pPr>
              <w:pStyle w:val="Compact"/>
            </w:pPr>
            <w:r>
              <w:t xml:space="preserve">SYS-REQ-0003</w:t>
            </w:r>
          </w:p>
        </w:tc>
        <w:tc>
          <w:tcPr/>
          <w:p>
            <w:pPr>
              <w:pStyle w:val="Compact"/>
            </w:pPr>
            <w:r>
              <w:t xml:space="preserve">Log all prescription events with prescriber ID and timestamp</w:t>
            </w:r>
          </w:p>
        </w:tc>
        <w:tc>
          <w:tcPr/>
          <w:p>
            <w:pPr>
              <w:pStyle w:val="Compact"/>
            </w:pPr>
            <w:r>
              <w:t xml:space="preserve">Test</w:t>
            </w:r>
          </w:p>
        </w:tc>
      </w:tr>
      <w:tr>
        <w:tc>
          <w:tcPr/>
          <w:p>
            <w:pPr>
              <w:pStyle w:val="Compact"/>
            </w:pPr>
            <w:r>
              <w:t xml:space="preserve">SUB-MM-0005</w:t>
            </w:r>
          </w:p>
        </w:tc>
        <w:tc>
          <w:tcPr/>
          <w:p>
            <w:pPr>
              <w:pStyle w:val="Compact"/>
            </w:pPr>
            <w:r>
              <w:t xml:space="preserve">SYS-REQ-0004</w:t>
            </w:r>
          </w:p>
        </w:tc>
        <w:tc>
          <w:tcPr/>
          <w:p>
            <w:pPr>
              <w:pStyle w:val="Compact"/>
            </w:pPr>
            <w:r>
              <w:t xml:space="preserve">Support FHIR R4 MedicationRequest and MedicationDispense resources</w:t>
            </w:r>
          </w:p>
        </w:tc>
        <w:tc>
          <w:tcPr/>
          <w:p>
            <w:pPr>
              <w:pStyle w:val="Compact"/>
            </w:pPr>
            <w:r>
              <w:t xml:space="preserve">Test / Demo</w:t>
            </w:r>
          </w:p>
        </w:tc>
      </w:tr>
    </w:tbl>
    <w:bookmarkEnd w:id="56"/>
    <w:bookmarkStart w:id="57" w:name="c.-push-requirements-to-notebooklm"/>
    <w:p>
      <w:pPr>
        <w:pStyle w:val="Heading3"/>
      </w:pPr>
      <w:r>
        <w:t xml:space="preserve">C. Push Requirements to NotebookLM</w:t>
      </w:r>
    </w:p>
    <w:p>
      <w:pPr>
        <w:pStyle w:val="FirstParagraph"/>
      </w:pPr>
      <w:r>
        <w:t xml:space="preserve">In Claude Code, ask it to add all requirement specs as sources:</w:t>
      </w:r>
    </w:p>
    <w:p>
      <w:pPr>
        <w:pStyle w:val="SourceCode"/>
      </w:pPr>
      <w:r>
        <w:rPr>
          <w:rStyle w:val="VerbatimChar"/>
        </w:rPr>
        <w:t xml:space="preserve">"Add the following files as sources to the PMS: Requirements</w:t>
      </w:r>
      <w:r>
        <w:br/>
      </w:r>
      <w:r>
        <w:rPr>
          <w:rStyle w:val="VerbatimChar"/>
        </w:rPr>
        <w:t xml:space="preserve">notebook (&lt;NLM_REQ_ID&gt;):</w:t>
      </w:r>
      <w:r>
        <w:br/>
      </w:r>
      <w:r>
        <w:rPr>
          <w:rStyle w:val="VerbatimChar"/>
        </w:rPr>
        <w:t xml:space="preserve">- .specify/specs/system-requirements.md</w:t>
      </w:r>
      <w:r>
        <w:br/>
      </w:r>
      <w:r>
        <w:rPr>
          <w:rStyle w:val="VerbatimChar"/>
        </w:rPr>
        <w:t xml:space="preserve">- .specify/specs/sub-pr-requirements.md</w:t>
      </w:r>
      <w:r>
        <w:br/>
      </w:r>
      <w:r>
        <w:rPr>
          <w:rStyle w:val="VerbatimChar"/>
        </w:rPr>
        <w:t xml:space="preserve">- .specify/specs/sub-mm-requirements.md</w:t>
      </w:r>
      <w:r>
        <w:br/>
      </w:r>
      <w:r>
        <w:rPr>
          <w:rStyle w:val="VerbatimChar"/>
        </w:rPr>
        <w:t xml:space="preserve">- .specify/specs/sub-cw-requirements.md</w:t>
      </w:r>
      <w:r>
        <w:br/>
      </w:r>
      <w:r>
        <w:rPr>
          <w:rStyle w:val="VerbatimChar"/>
        </w:rPr>
        <w:t xml:space="preserve">- .specify/specs/sub-ra-requirements.md"</w:t>
      </w:r>
    </w:p>
    <w:p>
      <w:pPr>
        <w:pStyle w:val="FirstParagraph"/>
      </w:pPr>
      <w:r>
        <w:t xml:space="preserve">Claude Code will use the</w:t>
      </w:r>
      <w:r>
        <w:t xml:space="preserve"> </w:t>
      </w:r>
      <w:r>
        <w:rPr>
          <w:rStyle w:val="VerbatimChar"/>
        </w:rPr>
        <w:t xml:space="preserve">notebooklm-mcp:source_add</w:t>
      </w:r>
      <w:r>
        <w:t xml:space="preserve"> </w:t>
      </w:r>
      <w:r>
        <w:t xml:space="preserve">MCP tool for each file.</w:t>
      </w:r>
    </w:p>
    <w:p>
      <w:pPr>
        <w:pStyle w:val="BlockText"/>
      </w:pPr>
      <w:r>
        <w:rPr>
          <w:b/>
          <w:bCs/>
        </w:rPr>
        <w:t xml:space="preserve">💡 IEEE 830 Compliance:</w:t>
      </w:r>
      <w:r>
        <w:t xml:space="preserve"> </w:t>
      </w:r>
      <w:r>
        <w:t xml:space="preserve">Each requirement must be uniquely identifiable, unambiguous, verifiable, and traceable. The hierarchical ID scheme (SYS-REQ → SUB-XX) ensures every subsystem requirement traces back to a system-level need.</w:t>
      </w:r>
    </w:p>
    <w:p>
      <w:r>
        <w:pict>
          <v:rect style="width:0;height:1.5pt" o:hralign="center" o:hrstd="t" o:hr="t"/>
        </w:pict>
      </w:r>
    </w:p>
    <w:bookmarkEnd w:id="57"/>
    <w:bookmarkEnd w:id="58"/>
    <w:bookmarkStart w:id="63" w:name="Xaaa2eec602c64fdc3a3a809b3b898fafcc54532"/>
    <w:p>
      <w:pPr>
        <w:pStyle w:val="Heading2"/>
      </w:pPr>
      <w:r>
        <w:t xml:space="preserve">Step 12: Build the Requirements Traceability Matrix (RTM)</w:t>
      </w:r>
    </w:p>
    <w:p>
      <w:pPr>
        <w:pStyle w:val="FirstParagraph"/>
      </w:pPr>
      <w:r>
        <w:t xml:space="preserve">The Requirements Traceability Matrix is the backbone of auditable software development. It links every requirement to its design artifacts, source code, and test cases.</w:t>
      </w:r>
    </w:p>
    <w:bookmarkStart w:id="59" w:name="a.-use-claude-code-to-generate-the-rtm"/>
    <w:p>
      <w:pPr>
        <w:pStyle w:val="Heading3"/>
      </w:pPr>
      <w:r>
        <w:t xml:space="preserve">A. Use Claude Code to Generate the RTM</w:t>
      </w:r>
    </w:p>
    <w:p>
      <w:pPr>
        <w:pStyle w:val="SourceCode"/>
      </w:pPr>
      <w:r>
        <w:rPr>
          <w:rStyle w:val="CommentTok"/>
        </w:rPr>
        <w:t xml:space="preserve"># In Claude Code:</w:t>
      </w:r>
      <w:r>
        <w:br/>
      </w:r>
      <w:r>
        <w:rPr>
          <w:rStyle w:val="StringTok"/>
        </w:rPr>
        <w:t xml:space="preserve">"Build a requirements traceability matrix for the PMS project.</w:t>
      </w:r>
      <w:r>
        <w:br/>
      </w:r>
      <w:r>
        <w:rPr>
          <w:rStyle w:val="StringTok"/>
        </w:rPr>
        <w:t xml:space="preserve">Map each SYS-REQ to its child SUB requirements, design documents,</w:t>
      </w:r>
      <w:r>
        <w:br/>
      </w:r>
      <w:r>
        <w:rPr>
          <w:rStyle w:val="StringTok"/>
        </w:rPr>
        <w:t xml:space="preserve">source modules, test case IDs, and verification status.</w:t>
      </w:r>
      <w:r>
        <w:br/>
      </w:r>
      <w:r>
        <w:rPr>
          <w:rStyle w:val="StringTok"/>
        </w:rPr>
        <w:t xml:space="preserve">Output as both markdown and a structured JSON file."</w:t>
      </w:r>
    </w:p>
    <w:bookmarkEnd w:id="59"/>
    <w:bookmarkStart w:id="60" w:name="Xb14d936b3c7aa88372cbad9065c136ce0e588e8"/>
    <w:p>
      <w:pPr>
        <w:pStyle w:val="Heading3"/>
      </w:pPr>
      <w:r>
        <w:t xml:space="preserve">B. Forward Traceability (Requirements → Implementation)</w:t>
      </w:r>
    </w:p>
    <w:p>
      <w:pPr>
        <w:pStyle w:val="FirstParagraph"/>
      </w:pPr>
      <w:r>
        <w:t xml:space="preserve">This view answers:</w:t>
      </w:r>
      <w:r>
        <w:t xml:space="preserve"> </w:t>
      </w:r>
      <w:r>
        <w:t xml:space="preserve">“Has every requirement been implemented and tested?”</w:t>
      </w:r>
    </w:p>
    <w:tbl>
      <w:tblPr>
        <w:tblStyle w:val="Table"/>
        <w:tblW w:type="pct" w:w="5000"/>
        <w:tblLayout w:type="fixed"/>
        <w:tblLook w:firstRow="1" w:lastRow="0" w:firstColumn="0" w:lastColumn="0" w:noHBand="0" w:noVBand="0" w:val="0020"/>
      </w:tblPr>
      <w:tblGrid>
        <w:gridCol w:w="1397"/>
        <w:gridCol w:w="1863"/>
        <w:gridCol w:w="2096"/>
        <w:gridCol w:w="1630"/>
        <w:gridCol w:w="931"/>
      </w:tblGrid>
      <w:tr>
        <w:trPr>
          <w:tblHeader w:val="on"/>
        </w:trPr>
        <w:tc>
          <w:tcPr/>
          <w:p>
            <w:pPr>
              <w:pStyle w:val="Compact"/>
            </w:pPr>
            <w:r>
              <w:t xml:space="preserve">System Req</w:t>
            </w:r>
          </w:p>
        </w:tc>
        <w:tc>
          <w:tcPr/>
          <w:p>
            <w:pPr>
              <w:pStyle w:val="Compact"/>
            </w:pPr>
            <w:r>
              <w:t xml:space="preserve">Subsystem Reqs</w:t>
            </w:r>
          </w:p>
        </w:tc>
        <w:tc>
          <w:tcPr/>
          <w:p>
            <w:pPr>
              <w:pStyle w:val="Compact"/>
            </w:pPr>
            <w:r>
              <w:t xml:space="preserve">Source Module(s)</w:t>
            </w:r>
          </w:p>
        </w:tc>
        <w:tc>
          <w:tcPr/>
          <w:p>
            <w:pPr>
              <w:pStyle w:val="Compact"/>
            </w:pPr>
            <w:r>
              <w:t xml:space="preserve">Test Case(s)</w:t>
            </w:r>
          </w:p>
        </w:tc>
        <w:tc>
          <w:tcPr/>
          <w:p>
            <w:pPr>
              <w:pStyle w:val="Compact"/>
            </w:pPr>
            <w:r>
              <w:t xml:space="preserve">Status</w:t>
            </w:r>
          </w:p>
        </w:tc>
      </w:tr>
      <w:tr>
        <w:tc>
          <w:tcPr/>
          <w:p>
            <w:pPr>
              <w:pStyle w:val="Compact"/>
            </w:pPr>
            <w:r>
              <w:t xml:space="preserve">SYS-REQ-0001 (MFA)</w:t>
            </w:r>
          </w:p>
        </w:tc>
        <w:tc>
          <w:tcPr/>
          <w:p>
            <w:pPr>
              <w:pStyle w:val="Compact"/>
            </w:pPr>
            <w:r>
              <w:t xml:space="preserve">SUB-PR-0001, SUB-CW-0001</w:t>
            </w:r>
          </w:p>
        </w:tc>
        <w:tc>
          <w:tcPr/>
          <w:p>
            <w:pPr>
              <w:pStyle w:val="Compact"/>
            </w:pPr>
            <w:r>
              <w:t xml:space="preserve">src/auth/mfa/, src/auth/rbac/</w:t>
            </w:r>
          </w:p>
        </w:tc>
        <w:tc>
          <w:tcPr/>
          <w:p>
            <w:pPr>
              <w:pStyle w:val="Compact"/>
            </w:pPr>
            <w:r>
              <w:t xml:space="preserve">TC-AUTH-001, TC-AUTH-002, TC-AUTH-003</w:t>
            </w:r>
          </w:p>
        </w:tc>
        <w:tc>
          <w:tcPr/>
          <w:p>
            <w:pPr>
              <w:pStyle w:val="Compact"/>
            </w:pPr>
            <w:r>
              <w:t xml:space="preserve">Verified</w:t>
            </w:r>
          </w:p>
        </w:tc>
      </w:tr>
      <w:tr>
        <w:tc>
          <w:tcPr/>
          <w:p>
            <w:pPr>
              <w:pStyle w:val="Compact"/>
            </w:pPr>
            <w:r>
              <w:t xml:space="preserve">SYS-REQ-0002 (Encryption)</w:t>
            </w:r>
          </w:p>
        </w:tc>
        <w:tc>
          <w:tcPr/>
          <w:p>
            <w:pPr>
              <w:pStyle w:val="Compact"/>
            </w:pPr>
            <w:r>
              <w:t xml:space="preserve">SUB-MM-0003, SUB-PR-0004</w:t>
            </w:r>
          </w:p>
        </w:tc>
        <w:tc>
          <w:tcPr/>
          <w:p>
            <w:pPr>
              <w:pStyle w:val="Compact"/>
            </w:pPr>
            <w:r>
              <w:t xml:space="preserve">src/crypto/, src/db/encryption/</w:t>
            </w:r>
          </w:p>
        </w:tc>
        <w:tc>
          <w:tcPr/>
          <w:p>
            <w:pPr>
              <w:pStyle w:val="Compact"/>
            </w:pPr>
            <w:r>
              <w:t xml:space="preserve">TC-SEC-001, TC-SEC-002</w:t>
            </w:r>
          </w:p>
        </w:tc>
        <w:tc>
          <w:tcPr/>
          <w:p>
            <w:pPr>
              <w:pStyle w:val="Compact"/>
            </w:pPr>
            <w:r>
              <w:t xml:space="preserve">Verified</w:t>
            </w:r>
          </w:p>
        </w:tc>
      </w:tr>
      <w:tr>
        <w:tc>
          <w:tcPr/>
          <w:p>
            <w:pPr>
              <w:pStyle w:val="Compact"/>
            </w:pPr>
            <w:r>
              <w:t xml:space="preserve">SYS-REQ-0006 (Alerts)</w:t>
            </w:r>
          </w:p>
        </w:tc>
        <w:tc>
          <w:tcPr/>
          <w:p>
            <w:pPr>
              <w:pStyle w:val="Compact"/>
            </w:pPr>
            <w:r>
              <w:t xml:space="preserve">SUB-MM-0001, SUB-MM-0002, SUB-CW-0005</w:t>
            </w:r>
          </w:p>
        </w:tc>
        <w:tc>
          <w:tcPr/>
          <w:p>
            <w:pPr>
              <w:pStyle w:val="Compact"/>
            </w:pPr>
            <w:r>
              <w:t xml:space="preserve">src/alerts/, src/medications/interactions/</w:t>
            </w:r>
          </w:p>
        </w:tc>
        <w:tc>
          <w:tcPr/>
          <w:p>
            <w:pPr>
              <w:pStyle w:val="Compact"/>
            </w:pPr>
            <w:r>
              <w:t xml:space="preserve">TC-MED-001, TC-MED-002, TC-ALT-001</w:t>
            </w:r>
          </w:p>
        </w:tc>
        <w:tc>
          <w:tcPr/>
          <w:p>
            <w:pPr>
              <w:pStyle w:val="Compact"/>
            </w:pPr>
            <w:r>
              <w:t xml:space="preserve">In Progress</w:t>
            </w:r>
          </w:p>
        </w:tc>
      </w:tr>
    </w:tbl>
    <w:bookmarkEnd w:id="60"/>
    <w:bookmarkStart w:id="61" w:name="Xae65ac3d27db42ab21b79bd47c1838b42f72d06"/>
    <w:p>
      <w:pPr>
        <w:pStyle w:val="Heading3"/>
      </w:pPr>
      <w:r>
        <w:t xml:space="preserve">C. Backward Traceability (Tests → Requirements)</w:t>
      </w:r>
    </w:p>
    <w:p>
      <w:pPr>
        <w:pStyle w:val="FirstParagraph"/>
      </w:pPr>
      <w:r>
        <w:t xml:space="preserve">This view answers:</w:t>
      </w:r>
      <w:r>
        <w:t xml:space="preserve"> </w:t>
      </w:r>
      <w:r>
        <w:t xml:space="preserve">“Does every test verify a real requirement?”</w:t>
      </w:r>
    </w:p>
    <w:tbl>
      <w:tblPr>
        <w:tblStyle w:val="Table"/>
        <w:tblW w:type="pct" w:w="5000"/>
        <w:tblLayout w:type="fixed"/>
        <w:tblLook w:firstRow="1" w:lastRow="0" w:firstColumn="0" w:lastColumn="0" w:noHBand="0" w:noVBand="0" w:val="0020"/>
      </w:tblPr>
      <w:tblGrid>
        <w:gridCol w:w="1643"/>
        <w:gridCol w:w="1942"/>
        <w:gridCol w:w="1643"/>
        <w:gridCol w:w="1195"/>
        <w:gridCol w:w="1494"/>
      </w:tblGrid>
      <w:tr>
        <w:trPr>
          <w:tblHeader w:val="on"/>
        </w:trPr>
        <w:tc>
          <w:tcPr/>
          <w:p>
            <w:pPr>
              <w:pStyle w:val="Compact"/>
            </w:pPr>
            <w:r>
              <w:t xml:space="preserve">Test Case</w:t>
            </w:r>
          </w:p>
        </w:tc>
        <w:tc>
          <w:tcPr/>
          <w:p>
            <w:pPr>
              <w:pStyle w:val="Compact"/>
            </w:pPr>
            <w:r>
              <w:t xml:space="preserve">Description</w:t>
            </w:r>
          </w:p>
        </w:tc>
        <w:tc>
          <w:tcPr/>
          <w:p>
            <w:pPr>
              <w:pStyle w:val="Compact"/>
            </w:pPr>
            <w:r>
              <w:t xml:space="preserve">Traces To</w:t>
            </w:r>
          </w:p>
        </w:tc>
        <w:tc>
          <w:tcPr/>
          <w:p>
            <w:pPr>
              <w:pStyle w:val="Compact"/>
            </w:pPr>
            <w:r>
              <w:t xml:space="preserve">Result</w:t>
            </w:r>
          </w:p>
        </w:tc>
        <w:tc>
          <w:tcPr/>
          <w:p>
            <w:pPr>
              <w:pStyle w:val="Compact"/>
            </w:pPr>
            <w:r>
              <w:t xml:space="preserve">Evidence</w:t>
            </w:r>
          </w:p>
        </w:tc>
      </w:tr>
      <w:tr>
        <w:tc>
          <w:tcPr/>
          <w:p>
            <w:pPr>
              <w:pStyle w:val="Compact"/>
            </w:pPr>
            <w:r>
              <w:t xml:space="preserve">TC-AUTH-001</w:t>
            </w:r>
          </w:p>
        </w:tc>
        <w:tc>
          <w:tcPr/>
          <w:p>
            <w:pPr>
              <w:pStyle w:val="Compact"/>
            </w:pPr>
            <w:r>
              <w:t xml:space="preserve">Verify MFA login with valid TOTP</w:t>
            </w:r>
          </w:p>
        </w:tc>
        <w:tc>
          <w:tcPr/>
          <w:p>
            <w:pPr>
              <w:pStyle w:val="Compact"/>
            </w:pPr>
            <w:r>
              <w:t xml:space="preserve">SYS-REQ-0001, SUB-PR-0001</w:t>
            </w:r>
          </w:p>
        </w:tc>
        <w:tc>
          <w:tcPr/>
          <w:p>
            <w:pPr>
              <w:pStyle w:val="Compact"/>
            </w:pPr>
            <w:r>
              <w:t xml:space="preserve">PASS</w:t>
            </w:r>
          </w:p>
        </w:tc>
        <w:tc>
          <w:tcPr/>
          <w:p>
            <w:pPr>
              <w:pStyle w:val="Compact"/>
            </w:pPr>
            <w:r>
              <w:t xml:space="preserve">test-report-auth-001.html</w:t>
            </w:r>
          </w:p>
        </w:tc>
      </w:tr>
      <w:tr>
        <w:tc>
          <w:tcPr/>
          <w:p>
            <w:pPr>
              <w:pStyle w:val="Compact"/>
            </w:pPr>
            <w:r>
              <w:t xml:space="preserve">TC-AUTH-002</w:t>
            </w:r>
          </w:p>
        </w:tc>
        <w:tc>
          <w:tcPr/>
          <w:p>
            <w:pPr>
              <w:pStyle w:val="Compact"/>
            </w:pPr>
            <w:r>
              <w:t xml:space="preserve">Verify MFA rejects expired TOTP</w:t>
            </w:r>
          </w:p>
        </w:tc>
        <w:tc>
          <w:tcPr/>
          <w:p>
            <w:pPr>
              <w:pStyle w:val="Compact"/>
            </w:pPr>
            <w:r>
              <w:t xml:space="preserve">SYS-REQ-0001, SUB-PR-0001</w:t>
            </w:r>
          </w:p>
        </w:tc>
        <w:tc>
          <w:tcPr/>
          <w:p>
            <w:pPr>
              <w:pStyle w:val="Compact"/>
            </w:pPr>
            <w:r>
              <w:t xml:space="preserve">PASS</w:t>
            </w:r>
          </w:p>
        </w:tc>
        <w:tc>
          <w:tcPr/>
          <w:p>
            <w:pPr>
              <w:pStyle w:val="Compact"/>
            </w:pPr>
            <w:r>
              <w:t xml:space="preserve">test-report-auth-002.html</w:t>
            </w:r>
          </w:p>
        </w:tc>
      </w:tr>
      <w:tr>
        <w:tc>
          <w:tcPr/>
          <w:p>
            <w:pPr>
              <w:pStyle w:val="Compact"/>
            </w:pPr>
            <w:r>
              <w:t xml:space="preserve">TC-SEC-001</w:t>
            </w:r>
          </w:p>
        </w:tc>
        <w:tc>
          <w:tcPr/>
          <w:p>
            <w:pPr>
              <w:pStyle w:val="Compact"/>
            </w:pPr>
            <w:r>
              <w:t xml:space="preserve">Verify AES-256 encryption at rest</w:t>
            </w:r>
          </w:p>
        </w:tc>
        <w:tc>
          <w:tcPr/>
          <w:p>
            <w:pPr>
              <w:pStyle w:val="Compact"/>
            </w:pPr>
            <w:r>
              <w:t xml:space="preserve">SYS-REQ-0002, SUB-MM-0003</w:t>
            </w:r>
          </w:p>
        </w:tc>
        <w:tc>
          <w:tcPr/>
          <w:p>
            <w:pPr>
              <w:pStyle w:val="Compact"/>
            </w:pPr>
            <w:r>
              <w:t xml:space="preserve">PASS</w:t>
            </w:r>
          </w:p>
        </w:tc>
        <w:tc>
          <w:tcPr/>
          <w:p>
            <w:pPr>
              <w:pStyle w:val="Compact"/>
            </w:pPr>
            <w:r>
              <w:t xml:space="preserve">encryption-audit.pdf</w:t>
            </w:r>
          </w:p>
        </w:tc>
      </w:tr>
      <w:tr>
        <w:tc>
          <w:tcPr/>
          <w:p>
            <w:pPr>
              <w:pStyle w:val="Compact"/>
            </w:pPr>
            <w:r>
              <w:t xml:space="preserve">TC-MED-001</w:t>
            </w:r>
          </w:p>
        </w:tc>
        <w:tc>
          <w:tcPr/>
          <w:p>
            <w:pPr>
              <w:pStyle w:val="Compact"/>
            </w:pPr>
            <w:r>
              <w:t xml:space="preserve">Drug interaction check &lt; 5 sec</w:t>
            </w:r>
          </w:p>
        </w:tc>
        <w:tc>
          <w:tcPr/>
          <w:p>
            <w:pPr>
              <w:pStyle w:val="Compact"/>
            </w:pPr>
            <w:r>
              <w:t xml:space="preserve">SYS-REQ-0006, SUB-MM-0001</w:t>
            </w:r>
          </w:p>
        </w:tc>
        <w:tc>
          <w:tcPr/>
          <w:p>
            <w:pPr>
              <w:pStyle w:val="Compact"/>
            </w:pPr>
            <w:r>
              <w:t xml:space="preserve">PASS</w:t>
            </w:r>
          </w:p>
        </w:tc>
        <w:tc>
          <w:tcPr/>
          <w:p>
            <w:pPr>
              <w:pStyle w:val="Compact"/>
            </w:pPr>
            <w:r>
              <w:t xml:space="preserve">perf-test-med-001.json</w:t>
            </w:r>
          </w:p>
        </w:tc>
      </w:tr>
      <w:tr>
        <w:tc>
          <w:tcPr/>
          <w:p>
            <w:pPr>
              <w:pStyle w:val="Compact"/>
            </w:pPr>
            <w:r>
              <w:t xml:space="preserve">TC-MED-002</w:t>
            </w:r>
          </w:p>
        </w:tc>
        <w:tc>
          <w:tcPr/>
          <w:p>
            <w:pPr>
              <w:pStyle w:val="Compact"/>
            </w:pPr>
            <w:r>
              <w:t xml:space="preserve">Interaction severity classification</w:t>
            </w:r>
          </w:p>
        </w:tc>
        <w:tc>
          <w:tcPr/>
          <w:p>
            <w:pPr>
              <w:pStyle w:val="Compact"/>
            </w:pPr>
            <w:r>
              <w:t xml:space="preserve">SYS-REQ-0006, SUB-MM-0002</w:t>
            </w:r>
          </w:p>
        </w:tc>
        <w:tc>
          <w:tcPr/>
          <w:p>
            <w:pPr>
              <w:pStyle w:val="Compact"/>
            </w:pPr>
            <w:r>
              <w:t xml:space="preserve">FAIL</w:t>
            </w:r>
          </w:p>
        </w:tc>
        <w:tc>
          <w:tcPr/>
          <w:p>
            <w:pPr>
              <w:pStyle w:val="Compact"/>
            </w:pPr>
            <w:r>
              <w:t xml:space="preserve">bug-report-MM-042.md</w:t>
            </w:r>
          </w:p>
        </w:tc>
      </w:tr>
    </w:tbl>
    <w:bookmarkEnd w:id="61"/>
    <w:bookmarkStart w:id="62" w:name="d.-push-rtm-to-notebooklm"/>
    <w:p>
      <w:pPr>
        <w:pStyle w:val="Heading3"/>
      </w:pPr>
      <w:r>
        <w:t xml:space="preserve">D. Push RTM to NotebookLM</w:t>
      </w:r>
    </w:p>
    <w:p>
      <w:pPr>
        <w:pStyle w:val="FirstParagraph"/>
      </w:pPr>
      <w:r>
        <w:t xml:space="preserve">In Claude Code, ask it to add the RTM:</w:t>
      </w:r>
    </w:p>
    <w:p>
      <w:pPr>
        <w:pStyle w:val="SourceCode"/>
      </w:pPr>
      <w:r>
        <w:rPr>
          <w:rStyle w:val="VerbatimChar"/>
        </w:rPr>
        <w:t xml:space="preserve">"Add docs/traceability-matrix.md as a source to the PMS: Requirements</w:t>
      </w:r>
      <w:r>
        <w:br/>
      </w:r>
      <w:r>
        <w:rPr>
          <w:rStyle w:val="VerbatimChar"/>
        </w:rPr>
        <w:t xml:space="preserve">notebook (&lt;NLM_REQ_ID&gt;)."</w:t>
      </w:r>
    </w:p>
    <w:p>
      <w:pPr>
        <w:pStyle w:val="FirstParagraph"/>
      </w:pPr>
      <w:r>
        <w:t xml:space="preserve">Now anyone can query traceability through the NotebookLM web interface at</w:t>
      </w:r>
      <w:r>
        <w:t xml:space="preserve"> </w:t>
      </w:r>
      <w:hyperlink r:id="rId21">
        <w:r>
          <w:rPr>
            <w:rStyle w:val="Hyperlink"/>
          </w:rPr>
          <w:t xml:space="preserve">notebooklm.google.com</w:t>
        </w:r>
      </w:hyperlink>
      <w:r>
        <w:t xml:space="preserve">. Open the</w:t>
      </w:r>
      <w:r>
        <w:t xml:space="preserve"> </w:t>
      </w:r>
      <w:r>
        <w:rPr>
          <w:b/>
          <w:bCs/>
        </w:rPr>
        <w:t xml:space="preserve">PMS: Requirements</w:t>
      </w:r>
      <w:r>
        <w:t xml:space="preserve"> </w:t>
      </w:r>
      <w:r>
        <w:t xml:space="preserve">notebook and ask:</w:t>
      </w:r>
    </w:p>
    <w:p>
      <w:pPr>
        <w:pStyle w:val="BlockText"/>
      </w:pPr>
      <w:r>
        <w:t xml:space="preserve">“Which subsystem requirements trace to SYS-REQ-0006 and what is their current test status?”</w:t>
      </w:r>
    </w:p>
    <w:p>
      <w:pPr>
        <w:pStyle w:val="BlockText"/>
      </w:pPr>
      <w:r>
        <w:rPr>
          <w:b/>
          <w:bCs/>
        </w:rPr>
        <w:t xml:space="preserve">🔴 Regulatory Requirement:</w:t>
      </w:r>
      <w:r>
        <w:t xml:space="preserve"> </w:t>
      </w:r>
      <w:r>
        <w:t xml:space="preserve">For FDA-regulated medical software (IEC 62304), the traceability matrix is a mandatory deliverable. Storing it in NotebookLM ensures auditors and developers can query specific traceability chains on demand.</w:t>
      </w:r>
    </w:p>
    <w:p>
      <w:r>
        <w:pict>
          <v:rect style="width:0;height:1.5pt" o:hralign="center" o:hrstd="t" o:hr="t"/>
        </w:pict>
      </w:r>
    </w:p>
    <w:bookmarkEnd w:id="62"/>
    <w:bookmarkEnd w:id="63"/>
    <w:bookmarkStart w:id="68" w:name="step-13-automated-test-coverage-tracking"/>
    <w:p>
      <w:pPr>
        <w:pStyle w:val="Heading2"/>
      </w:pPr>
      <w:r>
        <w:t xml:space="preserve">Step 13: Automated Test Coverage Tracking</w:t>
      </w:r>
    </w:p>
    <w:p>
      <w:pPr>
        <w:pStyle w:val="FirstParagraph"/>
      </w:pPr>
      <w:r>
        <w:t xml:space="preserve">With requirements and traceability in place, ensure every requirement has adequate test coverage and that results flow back into the knowledge base.</w:t>
      </w:r>
    </w:p>
    <w:bookmarkStart w:id="64" w:name="X97a90274a36eea7709fddd7dff4a0412dee33e3"/>
    <w:p>
      <w:pPr>
        <w:pStyle w:val="Heading3"/>
      </w:pPr>
      <w:r>
        <w:t xml:space="preserve">A. Define Test-to-Requirement Mapping in Spec Kit</w:t>
      </w:r>
    </w:p>
    <w:p>
      <w:pPr>
        <w:pStyle w:val="SourceCode"/>
      </w:pPr>
      <w:r>
        <w:rPr>
          <w:rStyle w:val="ExtensionTok"/>
        </w:rPr>
        <w:t xml:space="preserve">/speckit.tasks</w:t>
      </w:r>
      <w:r>
        <w:br/>
      </w:r>
      <w:r>
        <w:br/>
      </w:r>
      <w:r>
        <w:rPr>
          <w:rStyle w:val="CommentTok"/>
        </w:rPr>
        <w:t xml:space="preserve"># Prompt: "Generate test tasks for all SUB-MM requirements.</w:t>
      </w:r>
      <w:r>
        <w:br/>
      </w:r>
      <w:r>
        <w:rPr>
          <w:rStyle w:val="CommentTok"/>
        </w:rPr>
        <w:t xml:space="preserve"># Each test task must reference the requirement ID,</w:t>
      </w:r>
      <w:r>
        <w:br/>
      </w:r>
      <w:r>
        <w:rPr>
          <w:rStyle w:val="CommentTok"/>
        </w:rPr>
        <w:t xml:space="preserve"># specify the test type (unit/integration/system),</w:t>
      </w:r>
      <w:r>
        <w:br/>
      </w:r>
      <w:r>
        <w:rPr>
          <w:rStyle w:val="CommentTok"/>
        </w:rPr>
        <w:t xml:space="preserve"># and define pass/fail criteria."</w:t>
      </w:r>
    </w:p>
    <w:bookmarkEnd w:id="64"/>
    <w:bookmarkStart w:id="65" w:name="Xd54e2b7c37613f453e820a0c0571d6078b29935"/>
    <w:p>
      <w:pPr>
        <w:pStyle w:val="Heading3"/>
      </w:pPr>
      <w:r>
        <w:t xml:space="preserve">B. Claude Code Generates Test Scaffolding</w:t>
      </w:r>
    </w:p>
    <w:p>
      <w:pPr>
        <w:pStyle w:val="SourceCode"/>
      </w:pPr>
      <w:r>
        <w:rPr>
          <w:rStyle w:val="CommentTok"/>
        </w:rPr>
        <w:t xml:space="preserve">// test/medications/interaction-check.test.ts</w:t>
      </w:r>
      <w:r>
        <w:br/>
      </w:r>
      <w:r>
        <w:rPr>
          <w:rStyle w:val="CommentTok"/>
        </w:rPr>
        <w:t xml:space="preserve">// @requirement SUB-MM-0001</w:t>
      </w:r>
      <w:r>
        <w:br/>
      </w:r>
      <w:r>
        <w:rPr>
          <w:rStyle w:val="CommentTok"/>
        </w:rPr>
        <w:t xml:space="preserve">// @requirement SUB-MM-0002</w:t>
      </w:r>
      <w:r>
        <w:br/>
      </w:r>
      <w:r>
        <w:rPr>
          <w:rStyle w:val="CommentTok"/>
        </w:rPr>
        <w:t xml:space="preserve">// @verification-method Test</w:t>
      </w:r>
      <w:r>
        <w:br/>
      </w:r>
      <w:r>
        <w:rPr>
          <w:rStyle w:val="CommentTok"/>
        </w:rPr>
        <w:t xml:space="preserve">// @priority Critical</w:t>
      </w:r>
      <w:r>
        <w:br/>
      </w:r>
      <w:r>
        <w:br/>
      </w:r>
      <w:r>
        <w:rPr>
          <w:rStyle w:val="FunctionTok"/>
        </w:rPr>
        <w:t xml:space="preserve">describe</w:t>
      </w:r>
      <w:r>
        <w:rPr>
          <w:rStyle w:val="NormalTok"/>
        </w:rPr>
        <w:t xml:space="preserve">(</w:t>
      </w:r>
      <w:r>
        <w:rPr>
          <w:rStyle w:val="StringTok"/>
        </w:rPr>
        <w:t xml:space="preserve">'Drug Interaction Checker'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'checks interactions within 5 seconds'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SUB-MM-0001: Performance requirement</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checkInteractions</w:t>
      </w:r>
      <w:r>
        <w:rPr>
          <w:rStyle w:val="NormalTok"/>
        </w:rPr>
        <w:t xml:space="preserve">(prescription)</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w:t>
      </w:r>
      <w:r>
        <w:rPr>
          <w:rStyle w:val="OperatorTok"/>
        </w:rPr>
        <w:t xml:space="preserve">.</w:t>
      </w:r>
      <w:r>
        <w:rPr>
          <w:rStyle w:val="FunctionTok"/>
        </w:rPr>
        <w:t xml:space="preserve">toBeLessThan</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'classifies severity levels'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SUB-MM-0002: Classification requirement</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classifyInteraction</w:t>
      </w:r>
      <w:r>
        <w:rPr>
          <w:rStyle w:val="NormalTok"/>
        </w:rPr>
        <w:t xml:space="preserve">(drugA</w:t>
      </w:r>
      <w:r>
        <w:rPr>
          <w:rStyle w:val="OperatorTok"/>
        </w:rPr>
        <w:t xml:space="preserve">,</w:t>
      </w:r>
      <w:r>
        <w:rPr>
          <w:rStyle w:val="NormalTok"/>
        </w:rPr>
        <w:t xml:space="preserve"> drugB)</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StringTok"/>
        </w:rPr>
        <w:t xml:space="preserve">'contraindicated'</w:t>
      </w:r>
      <w:r>
        <w:rPr>
          <w:rStyle w:val="OperatorTok"/>
        </w:rPr>
        <w:t xml:space="preserve">,</w:t>
      </w:r>
      <w:r>
        <w:rPr>
          <w:rStyle w:val="NormalTok"/>
        </w:rPr>
        <w:t xml:space="preserve"> </w:t>
      </w:r>
      <w:r>
        <w:rPr>
          <w:rStyle w:val="StringTok"/>
        </w:rPr>
        <w:t xml:space="preserve">'major'</w:t>
      </w:r>
      <w:r>
        <w:rPr>
          <w:rStyle w:val="OperatorTok"/>
        </w:rPr>
        <w:t xml:space="preserve">,</w:t>
      </w:r>
      <w:r>
        <w:br/>
      </w:r>
      <w:r>
        <w:rPr>
          <w:rStyle w:val="NormalTok"/>
        </w:rPr>
        <w:t xml:space="preserve">      </w:t>
      </w:r>
      <w:r>
        <w:rPr>
          <w:rStyle w:val="StringTok"/>
        </w:rPr>
        <w:t xml:space="preserve">'moderate'</w:t>
      </w:r>
      <w:r>
        <w:rPr>
          <w:rStyle w:val="OperatorTok"/>
        </w:rPr>
        <w:t xml:space="preserve">,</w:t>
      </w:r>
      <w:r>
        <w:rPr>
          <w:rStyle w:val="NormalTok"/>
        </w:rPr>
        <w:t xml:space="preserve"> </w:t>
      </w:r>
      <w:r>
        <w:rPr>
          <w:rStyle w:val="StringTok"/>
        </w:rPr>
        <w:t xml:space="preserve">'minor'</w:t>
      </w:r>
      <w:r>
        <w:rPr>
          <w:rStyle w:val="NormalTok"/>
        </w:rPr>
        <w:t xml:space="preserve">])</w:t>
      </w:r>
      <w:r>
        <w:rPr>
          <w:rStyle w:val="OperatorTok"/>
        </w:rPr>
        <w:t xml:space="preserve">.</w:t>
      </w:r>
      <w:r>
        <w:rPr>
          <w:rStyle w:val="FunctionTok"/>
        </w:rPr>
        <w:t xml:space="preserve">toContain</w:t>
      </w:r>
      <w:r>
        <w:rPr>
          <w:rStyle w:val="NormalTok"/>
        </w:rPr>
        <w:t xml:space="preserve">(result</w:t>
      </w:r>
      <w:r>
        <w:rPr>
          <w:rStyle w:val="OperatorTok"/>
        </w:rPr>
        <w:t xml:space="preserve">.</w:t>
      </w:r>
      <w:r>
        <w:rPr>
          <w:rStyle w:val="AttributeTok"/>
        </w:rPr>
        <w:t xml:space="preserve">severity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5"/>
    <w:bookmarkStart w:id="66" w:name="c.-coverage-report-generation"/>
    <w:p>
      <w:pPr>
        <w:pStyle w:val="Heading3"/>
      </w:pPr>
      <w:r>
        <w:t xml:space="preserve">C. Coverage Report Generation</w:t>
      </w:r>
    </w:p>
    <w:p>
      <w:pPr>
        <w:pStyle w:val="SourceCode"/>
      </w:pPr>
      <w:r>
        <w:rPr>
          <w:rStyle w:val="CommentTok"/>
        </w:rPr>
        <w:t xml:space="preserve"># Run tests and generate coverage report</w:t>
      </w:r>
      <w:r>
        <w:br/>
      </w:r>
      <w:r>
        <w:rPr>
          <w:rStyle w:val="ExtensionTok"/>
        </w:rPr>
        <w:t xml:space="preserve">npm</w:t>
      </w:r>
      <w:r>
        <w:rPr>
          <w:rStyle w:val="NormalTok"/>
        </w:rPr>
        <w:t xml:space="preserve"> test </w:t>
      </w:r>
      <w:r>
        <w:rPr>
          <w:rStyle w:val="AttributeTok"/>
        </w:rPr>
        <w:t xml:space="preserve">--</w:t>
      </w:r>
      <w:r>
        <w:rPr>
          <w:rStyle w:val="NormalTok"/>
        </w:rPr>
        <w:t xml:space="preserve"> </w:t>
      </w:r>
      <w:r>
        <w:rPr>
          <w:rStyle w:val="AttributeTok"/>
        </w:rPr>
        <w:t xml:space="preserve">--reporter</w:t>
      </w:r>
      <w:r>
        <w:rPr>
          <w:rStyle w:val="OperatorTok"/>
        </w:rPr>
        <w:t xml:space="preserve">=</w:t>
      </w:r>
      <w:r>
        <w:rPr>
          <w:rStyle w:val="NormalTok"/>
        </w:rPr>
        <w:t xml:space="preserve">json </w:t>
      </w:r>
      <w:r>
        <w:rPr>
          <w:rStyle w:val="OperatorTok"/>
        </w:rPr>
        <w:t xml:space="preserve">&gt;</w:t>
      </w:r>
      <w:r>
        <w:rPr>
          <w:rStyle w:val="NormalTok"/>
        </w:rPr>
        <w:t xml:space="preserve"> test-results.json</w:t>
      </w:r>
    </w:p>
    <w:p>
      <w:pPr>
        <w:pStyle w:val="FirstParagraph"/>
      </w:pPr>
      <w:r>
        <w:t xml:space="preserve">In Claude Code:</w:t>
      </w:r>
    </w:p>
    <w:p>
      <w:pPr>
        <w:pStyle w:val="SourceCode"/>
      </w:pPr>
      <w:r>
        <w:rPr>
          <w:rStyle w:val="VerbatimChar"/>
        </w:rPr>
        <w:t xml:space="preserve">"Parse test-results.json and cross-reference with</w:t>
      </w:r>
      <w:r>
        <w:br/>
      </w:r>
      <w:r>
        <w:rPr>
          <w:rStyle w:val="VerbatimChar"/>
        </w:rPr>
        <w:t xml:space="preserve">docs/traceability-matrix.md. Generate a coverage report</w:t>
      </w:r>
      <w:r>
        <w:br/>
      </w:r>
      <w:r>
        <w:rPr>
          <w:rStyle w:val="VerbatimChar"/>
        </w:rPr>
        <w:t xml:space="preserve">showing: requirements with passing tests, requirements with</w:t>
      </w:r>
      <w:r>
        <w:br/>
      </w:r>
      <w:r>
        <w:rPr>
          <w:rStyle w:val="VerbatimChar"/>
        </w:rPr>
        <w:t xml:space="preserve">failing tests, and requirements with no tests. Save it as</w:t>
      </w:r>
      <w:r>
        <w:br/>
      </w:r>
      <w:r>
        <w:rPr>
          <w:rStyle w:val="VerbatimChar"/>
        </w:rPr>
        <w:t xml:space="preserve">docs/coverage-report.md. Then add it as a source to the</w:t>
      </w:r>
      <w:r>
        <w:br/>
      </w:r>
      <w:r>
        <w:rPr>
          <w:rStyle w:val="VerbatimChar"/>
        </w:rPr>
        <w:t xml:space="preserve">PMS: Test Evidence notebook (&lt;NLM_TEST_ID&gt;)."</w:t>
      </w:r>
    </w:p>
    <w:p>
      <w:pPr>
        <w:pStyle w:val="FirstParagraph"/>
      </w:pPr>
      <w:r>
        <w:t xml:space="preserve">Claude Code will generate the report and use</w:t>
      </w:r>
      <w:r>
        <w:t xml:space="preserve"> </w:t>
      </w:r>
      <w:r>
        <w:rPr>
          <w:rStyle w:val="VerbatimChar"/>
        </w:rPr>
        <w:t xml:space="preserve">notebooklm-mcp:source_add</w:t>
      </w:r>
      <w:r>
        <w:t xml:space="preserve"> </w:t>
      </w:r>
      <w:r>
        <w:t xml:space="preserve">to upload it.</w:t>
      </w:r>
    </w:p>
    <w:bookmarkEnd w:id="66"/>
    <w:bookmarkStart w:id="67" w:name="d.-coverage-summary-dashboard"/>
    <w:p>
      <w:pPr>
        <w:pStyle w:val="Heading3"/>
      </w:pPr>
      <w:r>
        <w:t xml:space="preserve">D. Coverage Summary Dashboard</w:t>
      </w:r>
    </w:p>
    <w:tbl>
      <w:tblPr>
        <w:tblStyle w:val="Table"/>
        <w:tblW w:type="pct" w:w="5000"/>
        <w:tblLayout w:type="fixed"/>
        <w:tblLook w:firstRow="1" w:lastRow="0" w:firstColumn="0" w:lastColumn="0" w:noHBand="0" w:noVBand="0" w:val="0020"/>
      </w:tblPr>
      <w:tblGrid>
        <w:gridCol w:w="1281"/>
        <w:gridCol w:w="1281"/>
        <w:gridCol w:w="931"/>
        <w:gridCol w:w="1048"/>
        <w:gridCol w:w="1048"/>
        <w:gridCol w:w="1164"/>
        <w:gridCol w:w="1164"/>
      </w:tblGrid>
      <w:tr>
        <w:trPr>
          <w:tblHeader w:val="on"/>
        </w:trPr>
        <w:tc>
          <w:tcPr/>
          <w:p>
            <w:pPr>
              <w:pStyle w:val="Compact"/>
            </w:pPr>
            <w:r>
              <w:t xml:space="preserve">Subsystem</w:t>
            </w:r>
          </w:p>
        </w:tc>
        <w:tc>
          <w:tcPr/>
          <w:p>
            <w:pPr>
              <w:pStyle w:val="Compact"/>
            </w:pPr>
            <w:r>
              <w:t xml:space="preserve">Total Reqs</w:t>
            </w:r>
          </w:p>
        </w:tc>
        <w:tc>
          <w:tcPr/>
          <w:p>
            <w:pPr>
              <w:pStyle w:val="Compact"/>
            </w:pPr>
            <w:r>
              <w:t xml:space="preserve">Tested</w:t>
            </w:r>
          </w:p>
        </w:tc>
        <w:tc>
          <w:tcPr/>
          <w:p>
            <w:pPr>
              <w:pStyle w:val="Compact"/>
            </w:pPr>
            <w:r>
              <w:t xml:space="preserve">Passing</w:t>
            </w:r>
          </w:p>
        </w:tc>
        <w:tc>
          <w:tcPr/>
          <w:p>
            <w:pPr>
              <w:pStyle w:val="Compact"/>
            </w:pPr>
            <w:r>
              <w:t xml:space="preserve">Failing</w:t>
            </w:r>
          </w:p>
        </w:tc>
        <w:tc>
          <w:tcPr/>
          <w:p>
            <w:pPr>
              <w:pStyle w:val="Compact"/>
            </w:pPr>
            <w:r>
              <w:t xml:space="preserve">No Tests</w:t>
            </w:r>
          </w:p>
        </w:tc>
        <w:tc>
          <w:tcPr/>
          <w:p>
            <w:pPr>
              <w:pStyle w:val="Compact"/>
            </w:pPr>
            <w:r>
              <w:t xml:space="preserve">Coverage</w:t>
            </w:r>
          </w:p>
        </w:tc>
      </w:tr>
      <w:tr>
        <w:tc>
          <w:tcPr/>
          <w:p>
            <w:pPr>
              <w:pStyle w:val="Compact"/>
            </w:pPr>
            <w:r>
              <w:t xml:space="preserve">Patient Records (PR)</w:t>
            </w:r>
          </w:p>
        </w:tc>
        <w:tc>
          <w:tcPr/>
          <w:p>
            <w:pPr>
              <w:pStyle w:val="Compact"/>
            </w:pPr>
            <w:r>
              <w:t xml:space="preserve">12</w:t>
            </w:r>
          </w:p>
        </w:tc>
        <w:tc>
          <w:tcPr/>
          <w:p>
            <w:pPr>
              <w:pStyle w:val="Compact"/>
            </w:pPr>
            <w:r>
              <w:t xml:space="preserve">11</w:t>
            </w:r>
          </w:p>
        </w:tc>
        <w:tc>
          <w:tcPr/>
          <w:p>
            <w:pPr>
              <w:pStyle w:val="Compact"/>
            </w:pPr>
            <w:r>
              <w:t xml:space="preserve">10</w:t>
            </w:r>
          </w:p>
        </w:tc>
        <w:tc>
          <w:tcPr/>
          <w:p>
            <w:pPr>
              <w:pStyle w:val="Compact"/>
            </w:pPr>
            <w:r>
              <w:t xml:space="preserve">1</w:t>
            </w:r>
          </w:p>
        </w:tc>
        <w:tc>
          <w:tcPr/>
          <w:p>
            <w:pPr>
              <w:pStyle w:val="Compact"/>
            </w:pPr>
            <w:r>
              <w:t xml:space="preserve">1</w:t>
            </w:r>
          </w:p>
        </w:tc>
        <w:tc>
          <w:tcPr/>
          <w:p>
            <w:pPr>
              <w:pStyle w:val="Compact"/>
            </w:pPr>
            <w:r>
              <w:t xml:space="preserve">91.7%</w:t>
            </w:r>
          </w:p>
        </w:tc>
      </w:tr>
      <w:tr>
        <w:tc>
          <w:tcPr/>
          <w:p>
            <w:pPr>
              <w:pStyle w:val="Compact"/>
            </w:pPr>
            <w:r>
              <w:t xml:space="preserve">Clinical Workflow (CW)</w:t>
            </w:r>
          </w:p>
        </w:tc>
        <w:tc>
          <w:tcPr/>
          <w:p>
            <w:pPr>
              <w:pStyle w:val="Compact"/>
            </w:pPr>
            <w:r>
              <w:t xml:space="preserve">15</w:t>
            </w:r>
          </w:p>
        </w:tc>
        <w:tc>
          <w:tcPr/>
          <w:p>
            <w:pPr>
              <w:pStyle w:val="Compact"/>
            </w:pPr>
            <w:r>
              <w:t xml:space="preserve">13</w:t>
            </w:r>
          </w:p>
        </w:tc>
        <w:tc>
          <w:tcPr/>
          <w:p>
            <w:pPr>
              <w:pStyle w:val="Compact"/>
            </w:pPr>
            <w:r>
              <w:t xml:space="preserve">12</w:t>
            </w:r>
          </w:p>
        </w:tc>
        <w:tc>
          <w:tcPr/>
          <w:p>
            <w:pPr>
              <w:pStyle w:val="Compact"/>
            </w:pPr>
            <w:r>
              <w:t xml:space="preserve">1</w:t>
            </w:r>
          </w:p>
        </w:tc>
        <w:tc>
          <w:tcPr/>
          <w:p>
            <w:pPr>
              <w:pStyle w:val="Compact"/>
            </w:pPr>
            <w:r>
              <w:t xml:space="preserve">2</w:t>
            </w:r>
          </w:p>
        </w:tc>
        <w:tc>
          <w:tcPr/>
          <w:p>
            <w:pPr>
              <w:pStyle w:val="Compact"/>
            </w:pPr>
            <w:r>
              <w:t xml:space="preserve">86.7%</w:t>
            </w:r>
          </w:p>
        </w:tc>
      </w:tr>
      <w:tr>
        <w:tc>
          <w:tcPr/>
          <w:p>
            <w:pPr>
              <w:pStyle w:val="Compact"/>
            </w:pPr>
            <w:r>
              <w:t xml:space="preserve">Medication Mgmt (MM)</w:t>
            </w:r>
          </w:p>
        </w:tc>
        <w:tc>
          <w:tcPr/>
          <w:p>
            <w:pPr>
              <w:pStyle w:val="Compact"/>
            </w:pPr>
            <w:r>
              <w:t xml:space="preserve">8</w:t>
            </w:r>
          </w:p>
        </w:tc>
        <w:tc>
          <w:tcPr/>
          <w:p>
            <w:pPr>
              <w:pStyle w:val="Compact"/>
            </w:pPr>
            <w:r>
              <w:t xml:space="preserve">7</w:t>
            </w:r>
          </w:p>
        </w:tc>
        <w:tc>
          <w:tcPr/>
          <w:p>
            <w:pPr>
              <w:pStyle w:val="Compact"/>
            </w:pPr>
            <w:r>
              <w:t xml:space="preserve">6</w:t>
            </w:r>
          </w:p>
        </w:tc>
        <w:tc>
          <w:tcPr/>
          <w:p>
            <w:pPr>
              <w:pStyle w:val="Compact"/>
            </w:pPr>
            <w:r>
              <w:t xml:space="preserve">1</w:t>
            </w:r>
          </w:p>
        </w:tc>
        <w:tc>
          <w:tcPr/>
          <w:p>
            <w:pPr>
              <w:pStyle w:val="Compact"/>
            </w:pPr>
            <w:r>
              <w:t xml:space="preserve">1</w:t>
            </w:r>
          </w:p>
        </w:tc>
        <w:tc>
          <w:tcPr/>
          <w:p>
            <w:pPr>
              <w:pStyle w:val="Compact"/>
            </w:pPr>
            <w:r>
              <w:t xml:space="preserve">87.5%</w:t>
            </w:r>
          </w:p>
        </w:tc>
      </w:tr>
      <w:tr>
        <w:tc>
          <w:tcPr/>
          <w:p>
            <w:pPr>
              <w:pStyle w:val="Compact"/>
            </w:pPr>
            <w:r>
              <w:t xml:space="preserve">Reporting (RA)</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2</w:t>
            </w:r>
          </w:p>
        </w:tc>
        <w:tc>
          <w:tcPr/>
          <w:p>
            <w:pPr>
              <w:pStyle w:val="Compact"/>
            </w:pPr>
            <w:r>
              <w:t xml:space="preserve">66.7%</w:t>
            </w:r>
          </w:p>
        </w:tc>
      </w:tr>
      <w:tr>
        <w:tc>
          <w:tcPr/>
          <w:p>
            <w:pPr>
              <w:pStyle w:val="Compact"/>
            </w:pPr>
            <w:r>
              <w:rPr>
                <w:b/>
                <w:bCs/>
              </w:rPr>
              <w:t xml:space="preserve">TOTAL</w:t>
            </w:r>
          </w:p>
        </w:tc>
        <w:tc>
          <w:tcPr/>
          <w:p>
            <w:pPr>
              <w:pStyle w:val="Compact"/>
            </w:pPr>
            <w:r>
              <w:rPr>
                <w:b/>
                <w:bCs/>
              </w:rPr>
              <w:t xml:space="preserve">41</w:t>
            </w:r>
          </w:p>
        </w:tc>
        <w:tc>
          <w:tcPr/>
          <w:p>
            <w:pPr>
              <w:pStyle w:val="Compact"/>
            </w:pPr>
            <w:r>
              <w:rPr>
                <w:b/>
                <w:bCs/>
              </w:rPr>
              <w:t xml:space="preserve">35</w:t>
            </w:r>
          </w:p>
        </w:tc>
        <w:tc>
          <w:tcPr/>
          <w:p>
            <w:pPr>
              <w:pStyle w:val="Compact"/>
            </w:pPr>
            <w:r>
              <w:rPr>
                <w:b/>
                <w:bCs/>
              </w:rPr>
              <w:t xml:space="preserve">32</w:t>
            </w:r>
          </w:p>
        </w:tc>
        <w:tc>
          <w:tcPr/>
          <w:p>
            <w:pPr>
              <w:pStyle w:val="Compact"/>
            </w:pPr>
            <w:r>
              <w:rPr>
                <w:b/>
                <w:bCs/>
              </w:rPr>
              <w:t xml:space="preserve">3</w:t>
            </w:r>
          </w:p>
        </w:tc>
        <w:tc>
          <w:tcPr/>
          <w:p>
            <w:pPr>
              <w:pStyle w:val="Compact"/>
            </w:pPr>
            <w:r>
              <w:rPr>
                <w:b/>
                <w:bCs/>
              </w:rPr>
              <w:t xml:space="preserve">6</w:t>
            </w:r>
          </w:p>
        </w:tc>
        <w:tc>
          <w:tcPr/>
          <w:p>
            <w:pPr>
              <w:pStyle w:val="Compact"/>
            </w:pPr>
            <w:r>
              <w:rPr>
                <w:b/>
                <w:bCs/>
              </w:rPr>
              <w:t xml:space="preserve">85.4%</w:t>
            </w:r>
          </w:p>
        </w:tc>
      </w:tr>
    </w:tbl>
    <w:p>
      <w:pPr>
        <w:pStyle w:val="BlockText"/>
      </w:pPr>
      <w:r>
        <w:rPr>
          <w:b/>
          <w:bCs/>
        </w:rPr>
        <w:t xml:space="preserve">⚠️ Gap Analysis:</w:t>
      </w:r>
      <w:r>
        <w:t xml:space="preserve"> </w:t>
      </w:r>
      <w:r>
        <w:t xml:space="preserve">Requirements with no tests (6 in this example) represent verification gaps. Claude Code can be directed to prioritize writing tests for these uncovered requirements.</w:t>
      </w:r>
    </w:p>
    <w:p>
      <w:r>
        <w:pict>
          <v:rect style="width:0;height:1.5pt" o:hralign="center" o:hrstd="t" o:hr="t"/>
        </w:pict>
      </w:r>
    </w:p>
    <w:bookmarkEnd w:id="67"/>
    <w:bookmarkEnd w:id="68"/>
    <w:bookmarkStart w:id="72" w:name="X09f88daa3293d13d4e94544331c8c04e11e9c72"/>
    <w:p>
      <w:pPr>
        <w:pStyle w:val="Heading2"/>
      </w:pPr>
      <w:r>
        <w:t xml:space="preserve">Step 14: Living Requirements Dashboard with NotebookLM</w:t>
      </w:r>
    </w:p>
    <w:p>
      <w:pPr>
        <w:pStyle w:val="FirstParagraph"/>
      </w:pPr>
      <w:r>
        <w:t xml:space="preserve">The final step of Part II ties everything together: NotebookLM becomes the living, queryable dashboard for your entire requirements engineering pipeline.</w:t>
      </w:r>
    </w:p>
    <w:bookmarkStart w:id="69" w:name="a.-consolidate-all-artifacts"/>
    <w:p>
      <w:pPr>
        <w:pStyle w:val="Heading3"/>
      </w:pPr>
      <w:r>
        <w:t xml:space="preserve">A. Consolidate All Artifacts</w:t>
      </w:r>
    </w:p>
    <w:p>
      <w:pPr>
        <w:pStyle w:val="FirstParagraph"/>
      </w:pPr>
      <w:r>
        <w:t xml:space="preserve">In Claude Code, ask it to add all artifacts as sources to their respective notebooks:</w:t>
      </w:r>
    </w:p>
    <w:p>
      <w:pPr>
        <w:pStyle w:val="SourceCode"/>
      </w:pPr>
      <w:r>
        <w:rPr>
          <w:rStyle w:val="VerbatimChar"/>
        </w:rPr>
        <w:t xml:space="preserve">"Add the following sources to the appropriate NotebookLM notebooks:</w:t>
      </w:r>
      <w:r>
        <w:br/>
      </w:r>
      <w:r>
        <w:br/>
      </w:r>
      <w:r>
        <w:rPr>
          <w:rStyle w:val="VerbatimChar"/>
        </w:rPr>
        <w:t xml:space="preserve">PMS: Requirements notebook (&lt;NLM_REQ_ID&gt;):</w:t>
      </w:r>
      <w:r>
        <w:br/>
      </w:r>
      <w:r>
        <w:rPr>
          <w:rStyle w:val="VerbatimChar"/>
        </w:rPr>
        <w:t xml:space="preserve">- All files in .specify/specs/</w:t>
      </w:r>
      <w:r>
        <w:br/>
      </w:r>
      <w:r>
        <w:rPr>
          <w:rStyle w:val="VerbatimChar"/>
        </w:rPr>
        <w:t xml:space="preserve">- docs/traceability-matrix.md</w:t>
      </w:r>
      <w:r>
        <w:br/>
      </w:r>
      <w:r>
        <w:br/>
      </w:r>
      <w:r>
        <w:rPr>
          <w:rStyle w:val="VerbatimChar"/>
        </w:rPr>
        <w:t xml:space="preserve">PMS: Architecture &amp; Design notebook (&lt;NLM_ARCH_ID&gt;):</w:t>
      </w:r>
      <w:r>
        <w:br/>
      </w:r>
      <w:r>
        <w:rPr>
          <w:rStyle w:val="VerbatimChar"/>
        </w:rPr>
        <w:t xml:space="preserve">- All files in .specify/plans/</w:t>
      </w:r>
      <w:r>
        <w:br/>
      </w:r>
      <w:r>
        <w:rPr>
          <w:rStyle w:val="VerbatimChar"/>
        </w:rPr>
        <w:t xml:space="preserve">- All files in docs/adr/</w:t>
      </w:r>
      <w:r>
        <w:br/>
      </w:r>
      <w:r>
        <w:br/>
      </w:r>
      <w:r>
        <w:rPr>
          <w:rStyle w:val="VerbatimChar"/>
        </w:rPr>
        <w:t xml:space="preserve">PMS: Test Evidence notebook (&lt;NLM_TEST_ID&gt;):</w:t>
      </w:r>
      <w:r>
        <w:br/>
      </w:r>
      <w:r>
        <w:rPr>
          <w:rStyle w:val="VerbatimChar"/>
        </w:rPr>
        <w:t xml:space="preserve">- docs/coverage-report.md</w:t>
      </w:r>
      <w:r>
        <w:br/>
      </w:r>
      <w:r>
        <w:rPr>
          <w:rStyle w:val="VerbatimChar"/>
        </w:rPr>
        <w:t xml:space="preserve">- All files in docs/test-evidence/</w:t>
      </w:r>
      <w:r>
        <w:br/>
      </w:r>
      <w:r>
        <w:br/>
      </w:r>
      <w:r>
        <w:rPr>
          <w:rStyle w:val="VerbatimChar"/>
        </w:rPr>
        <w:t xml:space="preserve">PMS: HIPAA &amp; FDA Compliance notebook (&lt;NLM_COMPLIANCE_ID&gt;):</w:t>
      </w:r>
      <w:r>
        <w:br/>
      </w:r>
      <w:r>
        <w:rPr>
          <w:rStyle w:val="VerbatimChar"/>
        </w:rPr>
        <w:t xml:space="preserve">- docs/hipaa-assessment.md"</w:t>
      </w:r>
    </w:p>
    <w:p>
      <w:pPr>
        <w:pStyle w:val="FirstParagraph"/>
      </w:pPr>
      <w:r>
        <w:t xml:space="preserve">Claude Code will use the</w:t>
      </w:r>
      <w:r>
        <w:t xml:space="preserve"> </w:t>
      </w:r>
      <w:r>
        <w:rPr>
          <w:rStyle w:val="VerbatimChar"/>
        </w:rPr>
        <w:t xml:space="preserve">notebooklm-mcp:source_add</w:t>
      </w:r>
      <w:r>
        <w:t xml:space="preserve"> </w:t>
      </w:r>
      <w:r>
        <w:t xml:space="preserve">MCP tool for each file.</w:t>
      </w:r>
    </w:p>
    <w:bookmarkEnd w:id="69"/>
    <w:bookmarkStart w:id="70" w:name="Xc62aeae81774ad089265aba73bbbae596e88cab"/>
    <w:p>
      <w:pPr>
        <w:pStyle w:val="Heading3"/>
      </w:pPr>
      <w:r>
        <w:t xml:space="preserve">B. Query Patterns for Requirements Engineering</w:t>
      </w:r>
    </w:p>
    <w:tbl>
      <w:tblPr>
        <w:tblStyle w:val="Table"/>
        <w:tblW w:type="pct" w:w="5000"/>
        <w:tblLayout w:type="fixed"/>
        <w:tblLook w:firstRow="1" w:lastRow="0" w:firstColumn="0" w:lastColumn="0" w:noHBand="0" w:noVBand="0" w:val="0020"/>
      </w:tblPr>
      <w:tblGrid>
        <w:gridCol w:w="2262"/>
        <w:gridCol w:w="3205"/>
        <w:gridCol w:w="2451"/>
      </w:tblGrid>
      <w:tr>
        <w:trPr>
          <w:tblHeader w:val="on"/>
        </w:trPr>
        <w:tc>
          <w:tcPr/>
          <w:p>
            <w:pPr>
              <w:pStyle w:val="Compact"/>
            </w:pPr>
            <w:r>
              <w:t xml:space="preserve">Query Type</w:t>
            </w:r>
          </w:p>
        </w:tc>
        <w:tc>
          <w:tcPr/>
          <w:p>
            <w:pPr>
              <w:pStyle w:val="Compact"/>
            </w:pPr>
            <w:r>
              <w:t xml:space="preserve">Example Question</w:t>
            </w:r>
          </w:p>
        </w:tc>
        <w:tc>
          <w:tcPr/>
          <w:p>
            <w:pPr>
              <w:pStyle w:val="Compact"/>
            </w:pPr>
            <w:r>
              <w:t xml:space="preserve">Grounded In</w:t>
            </w:r>
          </w:p>
        </w:tc>
      </w:tr>
      <w:tr>
        <w:tc>
          <w:tcPr/>
          <w:p>
            <w:pPr>
              <w:pStyle w:val="Compact"/>
            </w:pPr>
            <w:r>
              <w:t xml:space="preserve">Traceability</w:t>
            </w:r>
          </w:p>
        </w:tc>
        <w:tc>
          <w:tcPr/>
          <w:p>
            <w:pPr>
              <w:pStyle w:val="Compact"/>
            </w:pPr>
            <w:r>
              <w:t xml:space="preserve">Which test cases verify SYS-REQ-0002 and are any failing?</w:t>
            </w:r>
          </w:p>
        </w:tc>
        <w:tc>
          <w:tcPr/>
          <w:p>
            <w:pPr>
              <w:pStyle w:val="Compact"/>
            </w:pPr>
            <w:r>
              <w:t xml:space="preserve">RTM + Test Reports</w:t>
            </w:r>
          </w:p>
        </w:tc>
      </w:tr>
      <w:tr>
        <w:tc>
          <w:tcPr/>
          <w:p>
            <w:pPr>
              <w:pStyle w:val="Compact"/>
            </w:pPr>
            <w:r>
              <w:t xml:space="preserve">Coverage Gap</w:t>
            </w:r>
          </w:p>
        </w:tc>
        <w:tc>
          <w:tcPr/>
          <w:p>
            <w:pPr>
              <w:pStyle w:val="Compact"/>
            </w:pPr>
            <w:r>
              <w:t xml:space="preserve">Which subsystem requirements have no associated test cases?</w:t>
            </w:r>
          </w:p>
        </w:tc>
        <w:tc>
          <w:tcPr/>
          <w:p>
            <w:pPr>
              <w:pStyle w:val="Compact"/>
            </w:pPr>
            <w:r>
              <w:t xml:space="preserve">RTM + Coverage Report</w:t>
            </w:r>
          </w:p>
        </w:tc>
      </w:tr>
      <w:tr>
        <w:tc>
          <w:tcPr/>
          <w:p>
            <w:pPr>
              <w:pStyle w:val="Compact"/>
            </w:pPr>
            <w:r>
              <w:t xml:space="preserve">Impact Analysis</w:t>
            </w:r>
          </w:p>
        </w:tc>
        <w:tc>
          <w:tcPr/>
          <w:p>
            <w:pPr>
              <w:pStyle w:val="Compact"/>
            </w:pPr>
            <w:r>
              <w:t xml:space="preserve">If we change SYS-REQ-0004, which subsystem requirements and tests are affected?</w:t>
            </w:r>
          </w:p>
        </w:tc>
        <w:tc>
          <w:tcPr/>
          <w:p>
            <w:pPr>
              <w:pStyle w:val="Compact"/>
            </w:pPr>
            <w:r>
              <w:t xml:space="preserve">RTM + Specs</w:t>
            </w:r>
          </w:p>
        </w:tc>
      </w:tr>
      <w:tr>
        <w:tc>
          <w:tcPr/>
          <w:p>
            <w:pPr>
              <w:pStyle w:val="Compact"/>
            </w:pPr>
            <w:r>
              <w:t xml:space="preserve">Compliance</w:t>
            </w:r>
          </w:p>
        </w:tc>
        <w:tc>
          <w:tcPr/>
          <w:p>
            <w:pPr>
              <w:pStyle w:val="Compact"/>
            </w:pPr>
            <w:r>
              <w:t xml:space="preserve">Show all requirements related to HIPAA Security Rule audit trail provisions</w:t>
            </w:r>
          </w:p>
        </w:tc>
        <w:tc>
          <w:tcPr/>
          <w:p>
            <w:pPr>
              <w:pStyle w:val="Compact"/>
            </w:pPr>
            <w:r>
              <w:t xml:space="preserve">Specs + HIPAA Docs</w:t>
            </w:r>
          </w:p>
        </w:tc>
      </w:tr>
      <w:tr>
        <w:tc>
          <w:tcPr/>
          <w:p>
            <w:pPr>
              <w:pStyle w:val="Compact"/>
            </w:pPr>
            <w:r>
              <w:t xml:space="preserve">Design Rationale</w:t>
            </w:r>
          </w:p>
        </w:tc>
        <w:tc>
          <w:tcPr/>
          <w:p>
            <w:pPr>
              <w:pStyle w:val="Compact"/>
            </w:pPr>
            <w:r>
              <w:t xml:space="preserve">Why did we choose event-driven architecture for the clinical alerts pipeline?</w:t>
            </w:r>
          </w:p>
        </w:tc>
        <w:tc>
          <w:tcPr/>
          <w:p>
            <w:pPr>
              <w:pStyle w:val="Compact"/>
            </w:pPr>
            <w:r>
              <w:t xml:space="preserve">ADRs + Specs</w:t>
            </w:r>
          </w:p>
        </w:tc>
      </w:tr>
      <w:tr>
        <w:tc>
          <w:tcPr/>
          <w:p>
            <w:pPr>
              <w:pStyle w:val="Compact"/>
            </w:pPr>
            <w:r>
              <w:t xml:space="preserve">Regression Risk</w:t>
            </w:r>
          </w:p>
        </w:tc>
        <w:tc>
          <w:tcPr/>
          <w:p>
            <w:pPr>
              <w:pStyle w:val="Compact"/>
            </w:pPr>
            <w:r>
              <w:t xml:space="preserve">Which areas have the most failing tests and what requirements do they cover?</w:t>
            </w:r>
          </w:p>
        </w:tc>
        <w:tc>
          <w:tcPr/>
          <w:p>
            <w:pPr>
              <w:pStyle w:val="Compact"/>
            </w:pPr>
            <w:r>
              <w:t xml:space="preserve">Test Reports + RTM</w:t>
            </w:r>
          </w:p>
        </w:tc>
      </w:tr>
    </w:tbl>
    <w:bookmarkEnd w:id="70"/>
    <w:bookmarkStart w:id="71" w:name="c.-automate-the-update-cycle"/>
    <w:p>
      <w:pPr>
        <w:pStyle w:val="Heading3"/>
      </w:pPr>
      <w:r>
        <w:t xml:space="preserve">C. Automate the Update Cycle</w:t>
      </w:r>
    </w:p>
    <w:p>
      <w:pPr>
        <w:pStyle w:val="FirstParagraph"/>
      </w:pPr>
      <w:r>
        <w:t xml:space="preserve">Add to</w:t>
      </w:r>
      <w:r>
        <w:t xml:space="preserve"> </w:t>
      </w:r>
      <w:r>
        <w:rPr>
          <w:rStyle w:val="VerbatimChar"/>
        </w:rPr>
        <w:t xml:space="preserve">CLAUDE.md</w:t>
      </w:r>
      <w:r>
        <w:t xml:space="preserve">:</w:t>
      </w:r>
    </w:p>
    <w:p>
      <w:pPr>
        <w:pStyle w:val="SourceCode"/>
      </w:pPr>
      <w:r>
        <w:rPr>
          <w:rStyle w:val="FunctionTok"/>
        </w:rPr>
        <w:t xml:space="preserve">## Post-Implementation Protocol</w:t>
      </w:r>
      <w:r>
        <w:br/>
      </w:r>
      <w:r>
        <w:rPr>
          <w:rStyle w:val="NormalTok"/>
        </w:rPr>
        <w:t xml:space="preserve">After completing any implementation task:</w:t>
      </w:r>
      <w:r>
        <w:br/>
      </w:r>
      <w:r>
        <w:rPr>
          <w:rStyle w:val="SpecialStringTok"/>
        </w:rPr>
        <w:t xml:space="preserve">1. </w:t>
      </w:r>
      <w:r>
        <w:rPr>
          <w:rStyle w:val="NormalTok"/>
        </w:rPr>
        <w:t xml:space="preserve">Run /analyze to verify spec consistency</w:t>
      </w:r>
      <w:r>
        <w:br/>
      </w:r>
      <w:r>
        <w:rPr>
          <w:rStyle w:val="SpecialStringTok"/>
        </w:rPr>
        <w:t xml:space="preserve">2. </w:t>
      </w:r>
      <w:r>
        <w:rPr>
          <w:rStyle w:val="NormalTok"/>
        </w:rPr>
        <w:t xml:space="preserve">Run tests and generate coverage-report.md</w:t>
      </w:r>
      <w:r>
        <w:br/>
      </w:r>
      <w:r>
        <w:rPr>
          <w:rStyle w:val="SpecialStringTok"/>
        </w:rPr>
        <w:t xml:space="preserve">3. </w:t>
      </w:r>
      <w:r>
        <w:rPr>
          <w:rStyle w:val="NormalTok"/>
        </w:rPr>
        <w:t xml:space="preserve">Update the traceability matrix</w:t>
      </w:r>
      <w:r>
        <w:br/>
      </w:r>
      <w:r>
        <w:rPr>
          <w:rStyle w:val="SpecialStringTok"/>
        </w:rPr>
        <w:t xml:space="preserve">4. </w:t>
      </w:r>
      <w:r>
        <w:rPr>
          <w:rStyle w:val="NormalTok"/>
        </w:rPr>
        <w:t xml:space="preserve">Push updated artifacts to NotebookLM</w:t>
      </w:r>
      <w:r>
        <w:br/>
      </w:r>
      <w:r>
        <w:rPr>
          <w:rStyle w:val="SpecialStringTok"/>
        </w:rPr>
        <w:t xml:space="preserve">5. </w:t>
      </w:r>
      <w:r>
        <w:rPr>
          <w:rStyle w:val="NormalTok"/>
        </w:rPr>
        <w:t xml:space="preserve">If a new architectural decision was made,</w:t>
      </w:r>
      <w:r>
        <w:br/>
      </w:r>
      <w:r>
        <w:rPr>
          <w:rStyle w:val="NormalTok"/>
        </w:rPr>
        <w:t xml:space="preserve">   create an ADR and push to the architecture notebook</w:t>
      </w:r>
    </w:p>
    <w:p>
      <w:pPr>
        <w:pStyle w:val="BlockText"/>
      </w:pPr>
      <w:r>
        <w:rPr>
          <w:b/>
          <w:bCs/>
        </w:rPr>
        <w:t xml:space="preserve">🟣 The Complete Pipeline:</w:t>
      </w:r>
      <w:r>
        <w:t xml:space="preserve"> </w:t>
      </w:r>
      <w:r>
        <w:t xml:space="preserve">Specify (GitHub Spec Kit) → Plan → Analyze → Implement (Claude Code) → Test → Trace → Store (NotebookLM) → Query &amp; Verify. Every stage is documented, every decision is grounded, and every requirement is traceable from inception through verification.</w:t>
      </w:r>
    </w:p>
    <w:p>
      <w:r>
        <w:pict>
          <v:rect style="width:0;height:1.5pt" o:hralign="center" o:hrstd="t" o:hr="t"/>
        </w:pict>
      </w:r>
    </w:p>
    <w:bookmarkEnd w:id="71"/>
    <w:bookmarkEnd w:id="72"/>
    <w:bookmarkEnd w:id="73"/>
    <w:bookmarkStart w:id="101" w:name="X75a9e3300eab481344b0b548f1f8a484fc481c8"/>
    <w:p>
      <w:pPr>
        <w:pStyle w:val="Heading1"/>
      </w:pPr>
      <w:r>
        <w:t xml:space="preserve">PART III — Code Quality, Reviews &amp; Security Monitoring</w:t>
      </w:r>
    </w:p>
    <w:p>
      <w:pPr>
        <w:pStyle w:val="FirstParagraph"/>
      </w:pPr>
      <w:r>
        <w:t xml:space="preserve">This section closes the development loop by adding</w:t>
      </w:r>
      <w:r>
        <w:t xml:space="preserve"> </w:t>
      </w:r>
      <w:r>
        <w:rPr>
          <w:b/>
          <w:bCs/>
        </w:rPr>
        <w:t xml:space="preserve">continuous code quality verification</w:t>
      </w:r>
      <w:r>
        <w:t xml:space="preserve"> </w:t>
      </w:r>
      <w:r>
        <w:t xml:space="preserve">(SonarQube),</w:t>
      </w:r>
      <w:r>
        <w:t xml:space="preserve"> </w:t>
      </w:r>
      <w:r>
        <w:rPr>
          <w:b/>
          <w:bCs/>
        </w:rPr>
        <w:t xml:space="preserve">AI-powered peer review</w:t>
      </w:r>
      <w:r>
        <w:t xml:space="preserve"> </w:t>
      </w:r>
      <w:r>
        <w:t xml:space="preserve">(CodeRabbit), and</w:t>
      </w:r>
      <w:r>
        <w:t xml:space="preserve"> </w:t>
      </w:r>
      <w:r>
        <w:rPr>
          <w:b/>
          <w:bCs/>
        </w:rPr>
        <w:t xml:space="preserve">continuous security monitoring</w:t>
      </w:r>
      <w:r>
        <w:t xml:space="preserve"> </w:t>
      </w:r>
      <w:r>
        <w:t xml:space="preserve">(Snyk). Crucially, all output is stored as evidence in both</w:t>
      </w:r>
      <w:r>
        <w:t xml:space="preserve"> </w:t>
      </w:r>
      <w:r>
        <w:rPr>
          <w:b/>
          <w:bCs/>
        </w:rPr>
        <w:t xml:space="preserve">GitHub</w:t>
      </w:r>
      <w:r>
        <w:t xml:space="preserve"> </w:t>
      </w:r>
      <w:r>
        <w:t xml:space="preserve">(for developer workflow) and</w:t>
      </w:r>
      <w:r>
        <w:t xml:space="preserve"> </w:t>
      </w:r>
      <w:r>
        <w:rPr>
          <w:b/>
          <w:bCs/>
        </w:rPr>
        <w:t xml:space="preserve">NotebookLM</w:t>
      </w:r>
      <w:r>
        <w:t xml:space="preserve"> </w:t>
      </w:r>
      <w:r>
        <w:t xml:space="preserve">(for auditing and grounded queries).</w:t>
      </w:r>
    </w:p>
    <w:p>
      <w:pPr>
        <w:pStyle w:val="BlockText"/>
      </w:pPr>
      <w:r>
        <w:rPr>
          <w:b/>
          <w:bCs/>
        </w:rPr>
        <w:t xml:space="preserve">🟢 The Evidence Pipeline Principle</w:t>
      </w:r>
      <w:r>
        <w:t xml:space="preserve"> </w:t>
      </w:r>
      <w:r>
        <w:t xml:space="preserve">Every tool in the pipeline produces artifacts. Every artifact is archived in two places: GitHub (Issues, PR comments, Actions artifacts, Code Scanning) for developer workflow, and NotebookLM for long-term querying, audit preparation, and cross-tool grounded answers. Nothing is ephemeral.</w:t>
      </w:r>
    </w:p>
    <w:p>
      <w:r>
        <w:pict>
          <v:rect style="width:0;height:1.5pt" o:hralign="center" o:hrstd="t" o:hr="t"/>
        </w:pict>
      </w:r>
    </w:p>
    <w:bookmarkStart w:id="78" w:name="X442daaa06092f1d02d7d877854d833e8e7c340e"/>
    <w:p>
      <w:pPr>
        <w:pStyle w:val="Heading2"/>
      </w:pPr>
      <w:r>
        <w:t xml:space="preserve">Step 15: SonarQube Code Quality Gates with Evidence Archival</w:t>
      </w:r>
    </w:p>
    <w:p>
      <w:pPr>
        <w:pStyle w:val="FirstParagraph"/>
      </w:pPr>
      <w:r>
        <w:t xml:space="preserve">SonarQube performs static code analysis across 30+ languages, measuring code quality metrics like bugs, vulnerabilities, code smells, coverage, and duplication. It enforces quality gates that must pass before code merges.</w:t>
      </w:r>
    </w:p>
    <w:bookmarkStart w:id="74" w:name="Xe89ca78f471fa93502fc54663ff31cb2783ea9e"/>
    <w:p>
      <w:pPr>
        <w:pStyle w:val="Heading3"/>
      </w:pPr>
      <w:r>
        <w:t xml:space="preserve">A. Configure SonarQube for the PMS Project</w:t>
      </w:r>
    </w:p>
    <w:p>
      <w:pPr>
        <w:pStyle w:val="FirstParagraph"/>
      </w:pPr>
      <w:r>
        <w:t xml:space="preserve">Create a</w:t>
      </w:r>
      <w:r>
        <w:t xml:space="preserve"> </w:t>
      </w:r>
      <w:r>
        <w:rPr>
          <w:rStyle w:val="VerbatimChar"/>
        </w:rPr>
        <w:t xml:space="preserve">sonar-project.properties</w:t>
      </w:r>
      <w:r>
        <w:t xml:space="preserve"> </w:t>
      </w:r>
      <w:r>
        <w:t xml:space="preserve">file in the repository root:</w:t>
      </w:r>
    </w:p>
    <w:p>
      <w:pPr>
        <w:pStyle w:val="SourceCode"/>
      </w:pPr>
      <w:r>
        <w:rPr>
          <w:rStyle w:val="VerbatimChar"/>
        </w:rPr>
        <w:t xml:space="preserve">sonar.projectKey=pms-healthcare</w:t>
      </w:r>
      <w:r>
        <w:br/>
      </w:r>
      <w:r>
        <w:rPr>
          <w:rStyle w:val="VerbatimChar"/>
        </w:rPr>
        <w:t xml:space="preserve">sonar.projectName=Patient Management System</w:t>
      </w:r>
      <w:r>
        <w:br/>
      </w:r>
      <w:r>
        <w:rPr>
          <w:rStyle w:val="VerbatimChar"/>
        </w:rPr>
        <w:t xml:space="preserve">sonar.sources=src</w:t>
      </w:r>
      <w:r>
        <w:br/>
      </w:r>
      <w:r>
        <w:rPr>
          <w:rStyle w:val="VerbatimChar"/>
        </w:rPr>
        <w:t xml:space="preserve">sonar.tests=test</w:t>
      </w:r>
      <w:r>
        <w:br/>
      </w:r>
      <w:r>
        <w:rPr>
          <w:rStyle w:val="VerbatimChar"/>
        </w:rPr>
        <w:t xml:space="preserve">sonar.language=ts</w:t>
      </w:r>
      <w:r>
        <w:br/>
      </w:r>
      <w:r>
        <w:rPr>
          <w:rStyle w:val="VerbatimChar"/>
        </w:rPr>
        <w:t xml:space="preserve">sonar.javascript.lcov.reportPaths=coverage/lcov.info</w:t>
      </w:r>
      <w:r>
        <w:br/>
      </w:r>
      <w:r>
        <w:rPr>
          <w:rStyle w:val="VerbatimChar"/>
        </w:rPr>
        <w:t xml:space="preserve">sonar.qualitygate.wait=true</w:t>
      </w:r>
    </w:p>
    <w:bookmarkEnd w:id="74"/>
    <w:bookmarkStart w:id="75" w:name="b.-github-actions-workflow-for-sonarqube"/>
    <w:p>
      <w:pPr>
        <w:pStyle w:val="Heading3"/>
      </w:pPr>
      <w:r>
        <w:t xml:space="preserve">B. GitHub Actions Workflow for SonarQube</w:t>
      </w:r>
    </w:p>
    <w:p>
      <w:pPr>
        <w:pStyle w:val="SourceCode"/>
      </w:pPr>
      <w:r>
        <w:rPr>
          <w:rStyle w:val="CommentTok"/>
        </w:rPr>
        <w:t xml:space="preserve"># .github/workflows/sonarqube.yml</w:t>
      </w:r>
      <w:r>
        <w:br/>
      </w:r>
      <w:r>
        <w:rPr>
          <w:rStyle w:val="FunctionTok"/>
        </w:rPr>
        <w:t xml:space="preserve">name</w:t>
      </w:r>
      <w:r>
        <w:rPr>
          <w:rStyle w:val="KeywordTok"/>
        </w:rPr>
        <w:t xml:space="preserve">:</w:t>
      </w:r>
      <w:r>
        <w:rPr>
          <w:rStyle w:val="AttributeTok"/>
        </w:rPr>
        <w:t xml:space="preserve"> SonarQube Quality Gate</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sonarqube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 with Coverage</w:t>
      </w:r>
      <w:r>
        <w:br/>
      </w:r>
      <w:r>
        <w:rPr>
          <w:rStyle w:val="AttributeTok"/>
        </w:rPr>
        <w:t xml:space="preserve">        </w:t>
      </w:r>
      <w:r>
        <w:rPr>
          <w:rStyle w:val="FunctionTok"/>
        </w:rPr>
        <w:t xml:space="preserve">run</w:t>
      </w:r>
      <w:r>
        <w:rPr>
          <w:rStyle w:val="KeywordTok"/>
        </w:rPr>
        <w:t xml:space="preserve">:</w:t>
      </w:r>
      <w:r>
        <w:rPr>
          <w:rStyle w:val="AttributeTok"/>
        </w:rPr>
        <w:t xml:space="preserve"> npm test -- --coverage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SonarQube Scan</w:t>
      </w:r>
      <w:r>
        <w:br/>
      </w:r>
      <w:r>
        <w:rPr>
          <w:rStyle w:val="AttributeTok"/>
        </w:rPr>
        <w:t xml:space="preserve">        </w:t>
      </w:r>
      <w:r>
        <w:rPr>
          <w:rStyle w:val="FunctionTok"/>
        </w:rPr>
        <w:t xml:space="preserve">uses</w:t>
      </w:r>
      <w:r>
        <w:rPr>
          <w:rStyle w:val="KeywordTok"/>
        </w:rPr>
        <w:t xml:space="preserve">:</w:t>
      </w:r>
      <w:r>
        <w:rPr>
          <w:rStyle w:val="AttributeTok"/>
        </w:rPr>
        <w:t xml:space="preserve"> SonarSource/sonarqube-scan-action@v2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SONAR_TOKEN</w:t>
      </w:r>
      <w:r>
        <w:rPr>
          <w:rStyle w:val="KeywordTok"/>
        </w:rPr>
        <w:t xml:space="preserve">:</w:t>
      </w:r>
      <w:r>
        <w:rPr>
          <w:rStyle w:val="AttributeTok"/>
        </w:rPr>
        <w:t xml:space="preserve"> ${{ secrets.SONAR_TOKEN }}</w:t>
      </w:r>
      <w:r>
        <w:br/>
      </w:r>
      <w:r>
        <w:rPr>
          <w:rStyle w:val="AttributeTok"/>
        </w:rPr>
        <w:t xml:space="preserve">          </w:t>
      </w:r>
      <w:r>
        <w:rPr>
          <w:rStyle w:val="FunctionTok"/>
        </w:rPr>
        <w:t xml:space="preserve">SONAR_HOST_URL</w:t>
      </w:r>
      <w:r>
        <w:rPr>
          <w:rStyle w:val="KeywordTok"/>
        </w:rPr>
        <w:t xml:space="preserve">:</w:t>
      </w:r>
      <w:r>
        <w:rPr>
          <w:rStyle w:val="AttributeTok"/>
        </w:rPr>
        <w:t xml:space="preserve"> ${{ vars.SONAR_HOST_URL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Quality Gate Check</w:t>
      </w:r>
      <w:r>
        <w:br/>
      </w:r>
      <w:r>
        <w:rPr>
          <w:rStyle w:val="AttributeTok"/>
        </w:rPr>
        <w:t xml:space="preserve">        </w:t>
      </w:r>
      <w:r>
        <w:rPr>
          <w:rStyle w:val="FunctionTok"/>
        </w:rPr>
        <w:t xml:space="preserve">id</w:t>
      </w:r>
      <w:r>
        <w:rPr>
          <w:rStyle w:val="KeywordTok"/>
        </w:rPr>
        <w:t xml:space="preserve">:</w:t>
      </w:r>
      <w:r>
        <w:rPr>
          <w:rStyle w:val="AttributeTok"/>
        </w:rPr>
        <w:t xml:space="preserve"> quality-gate</w:t>
      </w:r>
      <w:r>
        <w:br/>
      </w:r>
      <w:r>
        <w:rPr>
          <w:rStyle w:val="AttributeTok"/>
        </w:rPr>
        <w:t xml:space="preserve">        </w:t>
      </w:r>
      <w:r>
        <w:rPr>
          <w:rStyle w:val="FunctionTok"/>
        </w:rPr>
        <w:t xml:space="preserve">uses</w:t>
      </w:r>
      <w:r>
        <w:rPr>
          <w:rStyle w:val="KeywordTok"/>
        </w:rPr>
        <w:t xml:space="preserve">:</w:t>
      </w:r>
      <w:r>
        <w:rPr>
          <w:rStyle w:val="AttributeTok"/>
        </w:rPr>
        <w:t xml:space="preserve"> SonarSource/sonarqube-quality-gate-action@master</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SONAR_TOKEN</w:t>
      </w:r>
      <w:r>
        <w:rPr>
          <w:rStyle w:val="KeywordTok"/>
        </w:rPr>
        <w:t xml:space="preserve">:</w:t>
      </w:r>
      <w:r>
        <w:rPr>
          <w:rStyle w:val="AttributeTok"/>
        </w:rPr>
        <w:t xml:space="preserve"> ${{ secrets.SONAR_TOKEN }}</w:t>
      </w:r>
      <w:r>
        <w:br/>
      </w:r>
      <w:r>
        <w:rPr>
          <w:rStyle w:val="AttributeTok"/>
        </w:rPr>
        <w:t xml:space="preserve">          </w:t>
      </w:r>
      <w:r>
        <w:rPr>
          <w:rStyle w:val="FunctionTok"/>
        </w:rPr>
        <w:t xml:space="preserve">SONAR_HOST_URL</w:t>
      </w:r>
      <w:r>
        <w:rPr>
          <w:rStyle w:val="KeywordTok"/>
        </w:rPr>
        <w:t xml:space="preserve">:</w:t>
      </w:r>
      <w:r>
        <w:rPr>
          <w:rStyle w:val="AttributeTok"/>
        </w:rPr>
        <w:t xml:space="preserve"> ${{ vars.SONAR_HOST_URL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Archive SonarQube Report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sonarqube-report-${{ github.sha }}</w:t>
      </w:r>
      <w:r>
        <w:br/>
      </w:r>
      <w:r>
        <w:rPr>
          <w:rStyle w:val="AttributeTok"/>
        </w:rPr>
        <w:t xml:space="preserve">          </w:t>
      </w:r>
      <w:r>
        <w:rPr>
          <w:rStyle w:val="FunctionTok"/>
        </w:rPr>
        <w:t xml:space="preserve">path</w:t>
      </w:r>
      <w:r>
        <w:rPr>
          <w:rStyle w:val="KeywordTok"/>
        </w:rPr>
        <w:t xml:space="preserve">:</w:t>
      </w:r>
      <w:r>
        <w:rPr>
          <w:rStyle w:val="AttributeTok"/>
        </w:rPr>
        <w:t xml:space="preserve"> .sonarqube/</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90</w:t>
      </w:r>
    </w:p>
    <w:bookmarkEnd w:id="75"/>
    <w:bookmarkStart w:id="76" w:name="c.-map-quality-metrics-to-requirements"/>
    <w:p>
      <w:pPr>
        <w:pStyle w:val="Heading3"/>
      </w:pPr>
      <w:r>
        <w:t xml:space="preserve">C. Map Quality Metrics to Requirements</w:t>
      </w:r>
    </w:p>
    <w:tbl>
      <w:tblPr>
        <w:tblStyle w:val="Table"/>
        <w:tblW w:type="pct" w:w="5000"/>
        <w:tblLayout w:type="fixed"/>
        <w:tblLook w:firstRow="1" w:lastRow="0" w:firstColumn="0" w:lastColumn="0" w:noHBand="0" w:noVBand="0" w:val="0020"/>
      </w:tblPr>
      <w:tblGrid>
        <w:gridCol w:w="2121"/>
        <w:gridCol w:w="1555"/>
        <w:gridCol w:w="1555"/>
        <w:gridCol w:w="2687"/>
      </w:tblGrid>
      <w:tr>
        <w:trPr>
          <w:tblHeader w:val="on"/>
        </w:trPr>
        <w:tc>
          <w:tcPr/>
          <w:p>
            <w:pPr>
              <w:pStyle w:val="Compact"/>
            </w:pPr>
            <w:r>
              <w:t xml:space="preserve">Quality Metric</w:t>
            </w:r>
          </w:p>
        </w:tc>
        <w:tc>
          <w:tcPr/>
          <w:p>
            <w:pPr>
              <w:pStyle w:val="Compact"/>
            </w:pPr>
            <w:r>
              <w:t xml:space="preserve">Threshold</w:t>
            </w:r>
          </w:p>
        </w:tc>
        <w:tc>
          <w:tcPr/>
          <w:p>
            <w:pPr>
              <w:pStyle w:val="Compact"/>
            </w:pPr>
            <w:r>
              <w:t xml:space="preserve">Traces To</w:t>
            </w:r>
          </w:p>
        </w:tc>
        <w:tc>
          <w:tcPr/>
          <w:p>
            <w:pPr>
              <w:pStyle w:val="Compact"/>
            </w:pPr>
            <w:r>
              <w:t xml:space="preserve">Evidence Location</w:t>
            </w:r>
          </w:p>
        </w:tc>
      </w:tr>
      <w:tr>
        <w:tc>
          <w:tcPr/>
          <w:p>
            <w:pPr>
              <w:pStyle w:val="Compact"/>
            </w:pPr>
            <w:r>
              <w:t xml:space="preserve">Security Hotspots</w:t>
            </w:r>
          </w:p>
        </w:tc>
        <w:tc>
          <w:tcPr/>
          <w:p>
            <w:pPr>
              <w:pStyle w:val="Compact"/>
            </w:pPr>
            <w:r>
              <w:t xml:space="preserve">0 critical</w:t>
            </w:r>
          </w:p>
        </w:tc>
        <w:tc>
          <w:tcPr/>
          <w:p>
            <w:pPr>
              <w:pStyle w:val="Compact"/>
            </w:pPr>
            <w:r>
              <w:t xml:space="preserve">SYS-REQ-0002 (Encryption)</w:t>
            </w:r>
          </w:p>
        </w:tc>
        <w:tc>
          <w:tcPr/>
          <w:p>
            <w:pPr>
              <w:pStyle w:val="Compact"/>
            </w:pPr>
            <w:r>
              <w:t xml:space="preserve">GitHub: Code Scanning alerts</w:t>
            </w:r>
          </w:p>
        </w:tc>
      </w:tr>
      <w:tr>
        <w:tc>
          <w:tcPr/>
          <w:p>
            <w:pPr>
              <w:pStyle w:val="Compact"/>
            </w:pPr>
            <w:r>
              <w:t xml:space="preserve">Code Coverage</w:t>
            </w:r>
          </w:p>
        </w:tc>
        <w:tc>
          <w:tcPr/>
          <w:p>
            <w:pPr>
              <w:pStyle w:val="Compact"/>
            </w:pPr>
            <w:r>
              <w:t xml:space="preserve">&gt; 80%</w:t>
            </w:r>
          </w:p>
        </w:tc>
        <w:tc>
          <w:tcPr/>
          <w:p>
            <w:pPr>
              <w:pStyle w:val="Compact"/>
            </w:pPr>
            <w:r>
              <w:t xml:space="preserve">All SUB-</w:t>
            </w:r>
            <w:r>
              <w:rPr>
                <w:i/>
                <w:iCs/>
              </w:rPr>
              <w:t xml:space="preserve">-</w:t>
            </w:r>
            <w:r>
              <w:t xml:space="preserve"> </w:t>
            </w:r>
            <w:r>
              <w:t xml:space="preserve">requirements</w:t>
            </w:r>
          </w:p>
        </w:tc>
        <w:tc>
          <w:tcPr/>
          <w:p>
            <w:pPr>
              <w:pStyle w:val="Compact"/>
            </w:pPr>
            <w:r>
              <w:t xml:space="preserve">GitHub: Actions artifact</w:t>
            </w:r>
          </w:p>
        </w:tc>
      </w:tr>
      <w:tr>
        <w:tc>
          <w:tcPr/>
          <w:p>
            <w:pPr>
              <w:pStyle w:val="Compact"/>
            </w:pPr>
            <w:r>
              <w:t xml:space="preserve">Duplicated Lines</w:t>
            </w:r>
          </w:p>
        </w:tc>
        <w:tc>
          <w:tcPr/>
          <w:p>
            <w:pPr>
              <w:pStyle w:val="Compact"/>
            </w:pPr>
            <w:r>
              <w:t xml:space="preserve">&lt; 3%</w:t>
            </w:r>
          </w:p>
        </w:tc>
        <w:tc>
          <w:tcPr/>
          <w:p>
            <w:pPr>
              <w:pStyle w:val="Compact"/>
            </w:pPr>
            <w:r>
              <w:t xml:space="preserve">SYS-REQ-0007 (Performance)</w:t>
            </w:r>
          </w:p>
        </w:tc>
        <w:tc>
          <w:tcPr/>
          <w:p>
            <w:pPr>
              <w:pStyle w:val="Compact"/>
            </w:pPr>
            <w:r>
              <w:t xml:space="preserve">SonarQube dashboard</w:t>
            </w:r>
          </w:p>
        </w:tc>
      </w:tr>
      <w:tr>
        <w:tc>
          <w:tcPr/>
          <w:p>
            <w:pPr>
              <w:pStyle w:val="Compact"/>
            </w:pPr>
            <w:r>
              <w:t xml:space="preserve">Bugs</w:t>
            </w:r>
          </w:p>
        </w:tc>
        <w:tc>
          <w:tcPr/>
          <w:p>
            <w:pPr>
              <w:pStyle w:val="Compact"/>
            </w:pPr>
            <w:r>
              <w:t xml:space="preserve">0 blockers</w:t>
            </w:r>
          </w:p>
        </w:tc>
        <w:tc>
          <w:tcPr/>
          <w:p>
            <w:pPr>
              <w:pStyle w:val="Compact"/>
            </w:pPr>
            <w:r>
              <w:t xml:space="preserve">All SYS-REQ-*</w:t>
            </w:r>
          </w:p>
        </w:tc>
        <w:tc>
          <w:tcPr/>
          <w:p>
            <w:pPr>
              <w:pStyle w:val="Compact"/>
            </w:pPr>
            <w:r>
              <w:t xml:space="preserve">GitHub: PR status check</w:t>
            </w:r>
          </w:p>
        </w:tc>
      </w:tr>
      <w:tr>
        <w:tc>
          <w:tcPr/>
          <w:p>
            <w:pPr>
              <w:pStyle w:val="Compact"/>
            </w:pPr>
            <w:r>
              <w:t xml:space="preserve">Reliability Rating</w:t>
            </w:r>
          </w:p>
        </w:tc>
        <w:tc>
          <w:tcPr/>
          <w:p>
            <w:pPr>
              <w:pStyle w:val="Compact"/>
            </w:pPr>
            <w:r>
              <w:t xml:space="preserve">A</w:t>
            </w:r>
          </w:p>
        </w:tc>
        <w:tc>
          <w:tcPr/>
          <w:p>
            <w:pPr>
              <w:pStyle w:val="Compact"/>
            </w:pPr>
            <w:r>
              <w:t xml:space="preserve">SYS-REQ-0006 (Alerts)</w:t>
            </w:r>
          </w:p>
        </w:tc>
        <w:tc>
          <w:tcPr/>
          <w:p>
            <w:pPr>
              <w:pStyle w:val="Compact"/>
            </w:pPr>
            <w:r>
              <w:t xml:space="preserve">NotebookLM: Quality notebook</w:t>
            </w:r>
          </w:p>
        </w:tc>
      </w:tr>
    </w:tbl>
    <w:bookmarkEnd w:id="76"/>
    <w:bookmarkStart w:id="77" w:name="d.-push-evidence-to-notebooklm"/>
    <w:p>
      <w:pPr>
        <w:pStyle w:val="Heading3"/>
      </w:pPr>
      <w:r>
        <w:t xml:space="preserve">D. Push Evidence to NotebookLM</w:t>
      </w:r>
    </w:p>
    <w:p>
      <w:pPr>
        <w:pStyle w:val="FirstParagraph"/>
      </w:pPr>
      <w:r>
        <w:t xml:space="preserve">After each CI run, use Claude Code to export and push quality evidence:</w:t>
      </w:r>
    </w:p>
    <w:p>
      <w:pPr>
        <w:pStyle w:val="SourceCode"/>
      </w:pPr>
      <w:r>
        <w:rPr>
          <w:rStyle w:val="VerbatimChar"/>
        </w:rPr>
        <w:t xml:space="preserve">"Extract the SonarQube quality gate results from .sonarqube/</w:t>
      </w:r>
      <w:r>
        <w:br/>
      </w:r>
      <w:r>
        <w:rPr>
          <w:rStyle w:val="VerbatimChar"/>
        </w:rPr>
        <w:t xml:space="preserve">and generate a quality-report.md with metrics, findings, and</w:t>
      </w:r>
      <w:r>
        <w:br/>
      </w:r>
      <w:r>
        <w:rPr>
          <w:rStyle w:val="VerbatimChar"/>
        </w:rPr>
        <w:t xml:space="preserve">requirement traceability mappings. Save it as</w:t>
      </w:r>
      <w:r>
        <w:br/>
      </w:r>
      <w:r>
        <w:rPr>
          <w:rStyle w:val="VerbatimChar"/>
        </w:rPr>
        <w:t xml:space="preserve">docs/quality-reports/quality-report-&lt;TODAY&gt;.md. Then add it</w:t>
      </w:r>
      <w:r>
        <w:br/>
      </w:r>
      <w:r>
        <w:rPr>
          <w:rStyle w:val="VerbatimChar"/>
        </w:rPr>
        <w:t xml:space="preserve">as a source to the PMS: Quality &amp; Security notebook (&lt;NLM_QS_ID&gt;)."</w:t>
      </w:r>
    </w:p>
    <w:p>
      <w:pPr>
        <w:pStyle w:val="FirstParagraph"/>
      </w:pPr>
      <w:r>
        <w:t xml:space="preserve">Claude Code will generate the report and use</w:t>
      </w:r>
      <w:r>
        <w:t xml:space="preserve"> </w:t>
      </w:r>
      <w:r>
        <w:rPr>
          <w:rStyle w:val="VerbatimChar"/>
        </w:rPr>
        <w:t xml:space="preserve">notebooklm-mcp:source_add</w:t>
      </w:r>
      <w:r>
        <w:t xml:space="preserve"> </w:t>
      </w:r>
      <w:r>
        <w:t xml:space="preserve">to upload it.</w:t>
      </w:r>
    </w:p>
    <w:p>
      <w:pPr>
        <w:pStyle w:val="BodyText"/>
      </w:pPr>
      <w:r>
        <w:t xml:space="preserve">To query historical quality trends, open the</w:t>
      </w:r>
      <w:r>
        <w:t xml:space="preserve"> </w:t>
      </w:r>
      <w:r>
        <w:rPr>
          <w:b/>
          <w:bCs/>
        </w:rPr>
        <w:t xml:space="preserve">PMS: Quality &amp; Security</w:t>
      </w:r>
      <w:r>
        <w:t xml:space="preserve"> </w:t>
      </w:r>
      <w:r>
        <w:t xml:space="preserve">notebook at</w:t>
      </w:r>
      <w:r>
        <w:t xml:space="preserve"> </w:t>
      </w:r>
      <w:hyperlink r:id="rId21">
        <w:r>
          <w:rPr>
            <w:rStyle w:val="Hyperlink"/>
          </w:rPr>
          <w:t xml:space="preserve">notebooklm.google.com</w:t>
        </w:r>
      </w:hyperlink>
      <w:r>
        <w:t xml:space="preserve"> </w:t>
      </w:r>
      <w:r>
        <w:t xml:space="preserve">and ask:</w:t>
      </w:r>
    </w:p>
    <w:p>
      <w:pPr>
        <w:pStyle w:val="BlockText"/>
      </w:pPr>
      <w:r>
        <w:t xml:space="preserve">“What is the trend in code coverage for the Medication Management subsystem over the last 5 reports?”</w:t>
      </w:r>
    </w:p>
    <w:p>
      <w:pPr>
        <w:pStyle w:val="BlockText"/>
      </w:pPr>
      <w:r>
        <w:rPr>
          <w:b/>
          <w:bCs/>
        </w:rPr>
        <w:t xml:space="preserve">💡 Quality Gate as Gatekeeper:</w:t>
      </w:r>
      <w:r>
        <w:t xml:space="preserve"> </w:t>
      </w:r>
      <w:r>
        <w:t xml:space="preserve">Configure GitHub branch protection rules to require a passing SonarQube quality gate before merging PRs.</w:t>
      </w:r>
    </w:p>
    <w:p>
      <w:r>
        <w:pict>
          <v:rect style="width:0;height:1.5pt" o:hralign="center" o:hrstd="t" o:hr="t"/>
        </w:pict>
      </w:r>
    </w:p>
    <w:bookmarkEnd w:id="77"/>
    <w:bookmarkEnd w:id="78"/>
    <w:bookmarkStart w:id="84" w:name="X81796fc5c830b7cb5223fbb7ece77c2353e226d"/>
    <w:p>
      <w:pPr>
        <w:pStyle w:val="Heading2"/>
      </w:pPr>
      <w:r>
        <w:t xml:space="preserve">Step 16: CodeRabbit AI-Powered Pull Request Reviews</w:t>
      </w:r>
    </w:p>
    <w:p>
      <w:pPr>
        <w:pStyle w:val="FirstParagraph"/>
      </w:pPr>
      <w:r>
        <w:t xml:space="preserve">CodeRabbit provides AI-driven code review that goes beyond static analysis. It understands context, identifies logic issues, suggests improvements, and provides line-by-line feedback on every pull request.</w:t>
      </w:r>
    </w:p>
    <w:bookmarkStart w:id="79" w:name="a.-install-and-configure-coderabbit"/>
    <w:p>
      <w:pPr>
        <w:pStyle w:val="Heading3"/>
      </w:pPr>
      <w:r>
        <w:t xml:space="preserve">A. Install and Configure CodeRabbit</w:t>
      </w:r>
    </w:p>
    <w:p>
      <w:pPr>
        <w:pStyle w:val="SourceCode"/>
      </w:pPr>
      <w:r>
        <w:rPr>
          <w:rStyle w:val="CommentTok"/>
        </w:rPr>
        <w:t xml:space="preserve"># Install CLI</w:t>
      </w:r>
      <w:r>
        <w:br/>
      </w:r>
      <w:r>
        <w:rPr>
          <w:rStyle w:val="ExtensionTok"/>
        </w:rPr>
        <w:t xml:space="preserve">curl</w:t>
      </w:r>
      <w:r>
        <w:rPr>
          <w:rStyle w:val="NormalTok"/>
        </w:rPr>
        <w:t xml:space="preserve"> </w:t>
      </w:r>
      <w:r>
        <w:rPr>
          <w:rStyle w:val="AttributeTok"/>
        </w:rPr>
        <w:t xml:space="preserve">-fsSL</w:t>
      </w:r>
      <w:r>
        <w:rPr>
          <w:rStyle w:val="NormalTok"/>
        </w:rPr>
        <w:t xml:space="preserve"> https://cli.coderabbit.ai/install.sh </w:t>
      </w:r>
      <w:r>
        <w:rPr>
          <w:rStyle w:val="KeywordTok"/>
        </w:rPr>
        <w:t xml:space="preserve">|</w:t>
      </w:r>
      <w:r>
        <w:rPr>
          <w:rStyle w:val="NormalTok"/>
        </w:rPr>
        <w:t xml:space="preserve"> </w:t>
      </w:r>
      <w:r>
        <w:rPr>
          <w:rStyle w:val="FunctionTok"/>
        </w:rPr>
        <w:t xml:space="preserve">sh</w:t>
      </w:r>
      <w:r>
        <w:br/>
      </w:r>
      <w:r>
        <w:br/>
      </w:r>
      <w:r>
        <w:rPr>
          <w:rStyle w:val="CommentTok"/>
        </w:rPr>
        <w:t xml:space="preserve"># Local review (e.g., before pushing)</w:t>
      </w:r>
      <w:r>
        <w:br/>
      </w:r>
      <w:r>
        <w:rPr>
          <w:rStyle w:val="ExtensionTok"/>
        </w:rPr>
        <w:t xml:space="preserve">coderabbit</w:t>
      </w:r>
      <w:r>
        <w:rPr>
          <w:rStyle w:val="NormalTok"/>
        </w:rPr>
        <w:t xml:space="preserve"> review </w:t>
      </w:r>
      <w:r>
        <w:rPr>
          <w:rStyle w:val="AttributeTok"/>
        </w:rPr>
        <w:t xml:space="preserve">--plain</w:t>
      </w:r>
      <w:r>
        <w:br/>
      </w:r>
      <w:r>
        <w:rPr>
          <w:rStyle w:val="ExtensionTok"/>
        </w:rPr>
        <w:t xml:space="preserve">coderabbit</w:t>
      </w:r>
      <w:r>
        <w:rPr>
          <w:rStyle w:val="NormalTok"/>
        </w:rPr>
        <w:t xml:space="preserve"> review </w:t>
      </w:r>
      <w:r>
        <w:rPr>
          <w:rStyle w:val="AttributeTok"/>
        </w:rPr>
        <w:t xml:space="preserve">--type</w:t>
      </w:r>
      <w:r>
        <w:rPr>
          <w:rStyle w:val="NormalTok"/>
        </w:rPr>
        <w:t xml:space="preserve"> uncommitted </w:t>
      </w:r>
      <w:r>
        <w:rPr>
          <w:rStyle w:val="AttributeTok"/>
        </w:rPr>
        <w:t xml:space="preserve">--plain</w:t>
      </w:r>
      <w:r>
        <w:br/>
      </w:r>
      <w:r>
        <w:rPr>
          <w:rStyle w:val="ExtensionTok"/>
        </w:rPr>
        <w:t xml:space="preserve">coderabbit</w:t>
      </w:r>
      <w:r>
        <w:rPr>
          <w:rStyle w:val="NormalTok"/>
        </w:rPr>
        <w:t xml:space="preserve"> review </w:t>
      </w:r>
      <w:r>
        <w:rPr>
          <w:rStyle w:val="AttributeTok"/>
        </w:rPr>
        <w:t xml:space="preserve">--base</w:t>
      </w:r>
      <w:r>
        <w:rPr>
          <w:rStyle w:val="NormalTok"/>
        </w:rPr>
        <w:t xml:space="preserve"> main </w:t>
      </w:r>
      <w:r>
        <w:rPr>
          <w:rStyle w:val="AttributeTok"/>
        </w:rPr>
        <w:t xml:space="preserve">--plain</w:t>
      </w:r>
    </w:p>
    <w:bookmarkEnd w:id="79"/>
    <w:bookmarkStart w:id="80" w:name="b.-github-actions-integration"/>
    <w:p>
      <w:pPr>
        <w:pStyle w:val="Heading3"/>
      </w:pPr>
      <w:r>
        <w:t xml:space="preserve">B. GitHub Actions Integration</w:t>
      </w:r>
    </w:p>
    <w:p>
      <w:pPr>
        <w:pStyle w:val="SourceCode"/>
      </w:pPr>
      <w:r>
        <w:rPr>
          <w:rStyle w:val="CommentTok"/>
        </w:rPr>
        <w:t xml:space="preserve"># .github/workflows/coderabbit.yml</w:t>
      </w:r>
      <w:r>
        <w:br/>
      </w:r>
      <w:r>
        <w:rPr>
          <w:rStyle w:val="FunctionTok"/>
        </w:rPr>
        <w:t xml:space="preserve">name</w:t>
      </w:r>
      <w:r>
        <w:rPr>
          <w:rStyle w:val="KeywordTok"/>
        </w:rPr>
        <w:t xml:space="preserve">:</w:t>
      </w:r>
      <w:r>
        <w:rPr>
          <w:rStyle w:val="AttributeTok"/>
        </w:rPr>
        <w:t xml:space="preserve"> CodeRabbit Review</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coderabbit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CodeRabbit Review</w:t>
      </w:r>
      <w:r>
        <w:br/>
      </w:r>
      <w:r>
        <w:rPr>
          <w:rStyle w:val="AttributeTok"/>
        </w:rPr>
        <w:t xml:space="preserve">        </w:t>
      </w:r>
      <w:r>
        <w:rPr>
          <w:rStyle w:val="FunctionTok"/>
        </w:rPr>
        <w:t xml:space="preserve">uses</w:t>
      </w:r>
      <w:r>
        <w:rPr>
          <w:rStyle w:val="KeywordTok"/>
        </w:rPr>
        <w:t xml:space="preserve">:</w:t>
      </w:r>
      <w:r>
        <w:rPr>
          <w:rStyle w:val="AttributeTok"/>
        </w:rPr>
        <w:t xml:space="preserve"> coderabbitai/github-action@latest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CODERABBIT_TOKEN</w:t>
      </w:r>
      <w:r>
        <w:rPr>
          <w:rStyle w:val="KeywordTok"/>
        </w:rPr>
        <w:t xml:space="preserve">:</w:t>
      </w:r>
      <w:r>
        <w:rPr>
          <w:rStyle w:val="AttributeTok"/>
        </w:rPr>
        <w:t xml:space="preserve"> ${{ secrets.CODERABBIT_TOKEN }}</w:t>
      </w:r>
    </w:p>
    <w:bookmarkEnd w:id="80"/>
    <w:bookmarkStart w:id="81" w:name="c.-configure-requirement-aware-reviews"/>
    <w:p>
      <w:pPr>
        <w:pStyle w:val="Heading3"/>
      </w:pPr>
      <w:r>
        <w:t xml:space="preserve">C. Configure Requirement-Aware Reviews</w:t>
      </w:r>
    </w:p>
    <w:p>
      <w:pPr>
        <w:pStyle w:val="FirstParagraph"/>
      </w:pPr>
      <w:r>
        <w:t xml:space="preserve">Create a</w:t>
      </w:r>
      <w:r>
        <w:t xml:space="preserve"> </w:t>
      </w:r>
      <w:r>
        <w:rPr>
          <w:rStyle w:val="VerbatimChar"/>
        </w:rPr>
        <w:t xml:space="preserve">.coderabbit.yaml</w:t>
      </w:r>
      <w:r>
        <w:t xml:space="preserve"> </w:t>
      </w:r>
      <w:r>
        <w:t xml:space="preserve">that instructs CodeRabbit to check against your requirements:</w:t>
      </w:r>
    </w:p>
    <w:p>
      <w:pPr>
        <w:pStyle w:val="SourceCode"/>
      </w:pPr>
      <w:r>
        <w:rPr>
          <w:rStyle w:val="FunctionTok"/>
        </w:rPr>
        <w:t xml:space="preserve">reviews</w:t>
      </w:r>
      <w:r>
        <w:rPr>
          <w:rStyle w:val="KeywordTok"/>
        </w:rPr>
        <w:t xml:space="preserve">:</w:t>
      </w:r>
      <w:r>
        <w:br/>
      </w:r>
      <w:r>
        <w:rPr>
          <w:rStyle w:val="FunctionTok"/>
        </w:rPr>
        <w:t xml:space="preserve">  instructions</w:t>
      </w:r>
      <w:r>
        <w:rPr>
          <w:rStyle w:val="KeywordTok"/>
        </w:rPr>
        <w:t xml:space="preserve">: </w:t>
      </w:r>
      <w:r>
        <w:rPr>
          <w:rStyle w:val="CharTok"/>
        </w:rPr>
        <w:t xml:space="preserve">|</w:t>
      </w:r>
      <w:r>
        <w:br/>
      </w:r>
      <w:r>
        <w:rPr>
          <w:rStyle w:val="NormalTok"/>
        </w:rPr>
        <w:t xml:space="preserve">    This is a HIPAA-compliant healthcare application.</w:t>
      </w:r>
      <w:r>
        <w:br/>
      </w:r>
      <w:r>
        <w:rPr>
          <w:rStyle w:val="NormalTok"/>
        </w:rPr>
        <w:t xml:space="preserve">    When reviewing code, verify:</w:t>
      </w:r>
      <w:r>
        <w:br/>
      </w:r>
      <w:r>
        <w:rPr>
          <w:rStyle w:val="NormalTok"/>
        </w:rPr>
        <w:t xml:space="preserve">    1. All patient data access includes audit logging (SYS-REQ-0003)</w:t>
      </w:r>
      <w:r>
        <w:br/>
      </w:r>
      <w:r>
        <w:rPr>
          <w:rStyle w:val="NormalTok"/>
        </w:rPr>
        <w:t xml:space="preserve">    2. Encryption is applied to PHI fields (SYS-REQ-0002)</w:t>
      </w:r>
      <w:r>
        <w:br/>
      </w:r>
      <w:r>
        <w:rPr>
          <w:rStyle w:val="NormalTok"/>
        </w:rPr>
        <w:t xml:space="preserve">    3. RBAC checks precede data access (SYS-REQ-0005)</w:t>
      </w:r>
      <w:r>
        <w:br/>
      </w:r>
      <w:r>
        <w:rPr>
          <w:rStyle w:val="NormalTok"/>
        </w:rPr>
        <w:t xml:space="preserve">    4. Drug interaction checks meet 5-second SLA (SUB-MM-0001)</w:t>
      </w:r>
      <w:r>
        <w:br/>
      </w:r>
      <w:r>
        <w:rPr>
          <w:rStyle w:val="NormalTok"/>
        </w:rPr>
        <w:t xml:space="preserve">    5. FHIR resource handling follows R4 spec (SYS-REQ-0004)</w:t>
      </w:r>
      <w:r>
        <w:br/>
      </w:r>
      <w:r>
        <w:rPr>
          <w:rStyle w:val="NormalTok"/>
        </w:rPr>
        <w:t xml:space="preserve">    Reference requirement IDs in your feedback.</w:t>
      </w:r>
    </w:p>
    <w:bookmarkEnd w:id="81"/>
    <w:bookmarkStart w:id="82" w:name="d.-evidence-collection-from-pr-reviews"/>
    <w:p>
      <w:pPr>
        <w:pStyle w:val="Heading3"/>
      </w:pPr>
      <w:r>
        <w:t xml:space="preserve">D. Evidence Collection from PR Reviews</w:t>
      </w:r>
    </w:p>
    <w:p>
      <w:pPr>
        <w:pStyle w:val="FirstParagraph"/>
      </w:pPr>
      <w:r>
        <w:t xml:space="preserve">CodeRabbit posts reviews directly as GitHub PR comments, creating a permanent audit trail. Additionally, extract and archive review summaries:</w:t>
      </w:r>
    </w:p>
    <w:p>
      <w:pPr>
        <w:pStyle w:val="SourceCode"/>
      </w:pPr>
      <w:r>
        <w:rPr>
          <w:rStyle w:val="CommentTok"/>
        </w:rPr>
        <w:t xml:space="preserve"># Extract review evidence using GitHub CLI</w:t>
      </w:r>
      <w:r>
        <w:br/>
      </w:r>
      <w:r>
        <w:rPr>
          <w:rStyle w:val="ExtensionTok"/>
        </w:rPr>
        <w:t xml:space="preserve">gh</w:t>
      </w:r>
      <w:r>
        <w:rPr>
          <w:rStyle w:val="NormalTok"/>
        </w:rPr>
        <w:t xml:space="preserve"> pr view </w:t>
      </w:r>
      <w:r>
        <w:rPr>
          <w:rStyle w:val="OperatorTok"/>
        </w:rPr>
        <w:t xml:space="preserve">&lt;</w:t>
      </w:r>
      <w:r>
        <w:rPr>
          <w:rStyle w:val="NormalTok"/>
        </w:rPr>
        <w:t xml:space="preserve">PR_NUMBER</w:t>
      </w:r>
      <w:r>
        <w:rPr>
          <w:rStyle w:val="OperatorTok"/>
        </w:rPr>
        <w:t xml:space="preserve">&gt;</w:t>
      </w:r>
      <w:r>
        <w:rPr>
          <w:rStyle w:val="NormalTok"/>
        </w:rPr>
        <w:t xml:space="preserve"> --comments </w:t>
      </w:r>
      <w:r>
        <w:rPr>
          <w:rStyle w:val="AttributeTok"/>
        </w:rPr>
        <w:t xml:space="preserve">--json</w:t>
      </w:r>
      <w:r>
        <w:rPr>
          <w:rStyle w:val="NormalTok"/>
        </w:rPr>
        <w:t xml:space="preserve"> comments </w:t>
      </w:r>
      <w:r>
        <w:rPr>
          <w:rStyle w:val="DataTypeTok"/>
        </w:rPr>
        <w:t xml:space="preserve">\</w:t>
      </w:r>
      <w:r>
        <w:br/>
      </w:r>
      <w:r>
        <w:rPr>
          <w:rStyle w:val="NormalTok"/>
        </w:rPr>
        <w:t xml:space="preserve">  </w:t>
      </w:r>
      <w:r>
        <w:rPr>
          <w:rStyle w:val="OperatorTok"/>
        </w:rPr>
        <w:t xml:space="preserve">&gt;</w:t>
      </w:r>
      <w:r>
        <w:rPr>
          <w:rStyle w:val="NormalTok"/>
        </w:rPr>
        <w:t xml:space="preserve"> docs/reviews/pr-</w:t>
      </w:r>
      <w:r>
        <w:rPr>
          <w:rStyle w:val="OperatorTok"/>
        </w:rPr>
        <w:t xml:space="preserve">&lt;</w:t>
      </w:r>
      <w:r>
        <w:rPr>
          <w:rStyle w:val="NormalTok"/>
        </w:rPr>
        <w:t xml:space="preserve">PR_NUMBER</w:t>
      </w:r>
      <w:r>
        <w:rPr>
          <w:rStyle w:val="OperatorTok"/>
        </w:rPr>
        <w:t xml:space="preserve">&gt;</w:t>
      </w:r>
      <w:r>
        <w:rPr>
          <w:rStyle w:val="NormalTok"/>
        </w:rPr>
        <w:t xml:space="preserve">-review.json</w:t>
      </w:r>
    </w:p>
    <w:p>
      <w:pPr>
        <w:pStyle w:val="FirstParagraph"/>
      </w:pPr>
      <w:r>
        <w:t xml:space="preserve">In Claude Code:</w:t>
      </w:r>
    </w:p>
    <w:p>
      <w:pPr>
        <w:pStyle w:val="SourceCode"/>
      </w:pPr>
      <w:r>
        <w:rPr>
          <w:rStyle w:val="VerbatimChar"/>
        </w:rPr>
        <w:t xml:space="preserve">"Summarize the CodeRabbit review from</w:t>
      </w:r>
      <w:r>
        <w:br/>
      </w:r>
      <w:r>
        <w:rPr>
          <w:rStyle w:val="VerbatimChar"/>
        </w:rPr>
        <w:t xml:space="preserve">docs/reviews/pr-&lt;PR_NUMBER&gt;-review.json.</w:t>
      </w:r>
      <w:r>
        <w:br/>
      </w:r>
      <w:r>
        <w:rPr>
          <w:rStyle w:val="VerbatimChar"/>
        </w:rPr>
        <w:t xml:space="preserve">Map each finding to a requirement ID.</w:t>
      </w:r>
      <w:r>
        <w:br/>
      </w:r>
      <w:r>
        <w:rPr>
          <w:rStyle w:val="VerbatimChar"/>
        </w:rPr>
        <w:t xml:space="preserve">Generate docs/reviews/pr-&lt;PR_NUMBER&gt;-review-summary.md.</w:t>
      </w:r>
      <w:r>
        <w:br/>
      </w:r>
      <w:r>
        <w:rPr>
          <w:rStyle w:val="VerbatimChar"/>
        </w:rPr>
        <w:t xml:space="preserve">Then add it as a source to the PMS: Quality &amp; Security</w:t>
      </w:r>
      <w:r>
        <w:br/>
      </w:r>
      <w:r>
        <w:rPr>
          <w:rStyle w:val="VerbatimChar"/>
        </w:rPr>
        <w:t xml:space="preserve">notebook (&lt;NLM_QS_ID&gt;)."</w:t>
      </w:r>
    </w:p>
    <w:p>
      <w:pPr>
        <w:pStyle w:val="FirstParagraph"/>
      </w:pPr>
      <w:r>
        <w:t xml:space="preserve">Claude Code will generate the summary and use</w:t>
      </w:r>
      <w:r>
        <w:t xml:space="preserve"> </w:t>
      </w:r>
      <w:r>
        <w:rPr>
          <w:rStyle w:val="VerbatimChar"/>
        </w:rPr>
        <w:t xml:space="preserve">notebooklm-mcp:source_add</w:t>
      </w:r>
      <w:r>
        <w:t xml:space="preserve"> </w:t>
      </w:r>
      <w:r>
        <w:t xml:space="preserve">to upload it.</w:t>
      </w:r>
    </w:p>
    <w:bookmarkEnd w:id="82"/>
    <w:bookmarkStart w:id="83" w:name="e.-review-metrics-dashboard"/>
    <w:p>
      <w:pPr>
        <w:pStyle w:val="Heading3"/>
      </w:pPr>
      <w:r>
        <w:t xml:space="preserve">E. Review Metrics Dashboard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 Sprint</w:t>
            </w:r>
          </w:p>
        </w:tc>
        <w:tc>
          <w:tcPr/>
          <w:p>
            <w:pPr>
              <w:pStyle w:val="Compact"/>
            </w:pPr>
            <w:r>
              <w:t xml:space="preserve">Previous Sprint</w:t>
            </w:r>
          </w:p>
        </w:tc>
        <w:tc>
          <w:tcPr/>
          <w:p>
            <w:pPr>
              <w:pStyle w:val="Compact"/>
            </w:pPr>
            <w:r>
              <w:t xml:space="preserve">Trend</w:t>
            </w:r>
          </w:p>
        </w:tc>
      </w:tr>
      <w:tr>
        <w:tc>
          <w:tcPr/>
          <w:p>
            <w:pPr>
              <w:pStyle w:val="Compact"/>
            </w:pPr>
            <w:r>
              <w:t xml:space="preserve">PRs Reviewed</w:t>
            </w:r>
          </w:p>
        </w:tc>
        <w:tc>
          <w:tcPr/>
          <w:p>
            <w:pPr>
              <w:pStyle w:val="Compact"/>
            </w:pPr>
            <w:r>
              <w:t xml:space="preserve">24</w:t>
            </w:r>
          </w:p>
        </w:tc>
        <w:tc>
          <w:tcPr/>
          <w:p>
            <w:pPr>
              <w:pStyle w:val="Compact"/>
            </w:pPr>
            <w:r>
              <w:t xml:space="preserve">18</w:t>
            </w:r>
          </w:p>
        </w:tc>
        <w:tc>
          <w:tcPr/>
          <w:p>
            <w:pPr>
              <w:pStyle w:val="Compact"/>
            </w:pPr>
            <w:r>
              <w:t xml:space="preserve">Increasing</w:t>
            </w:r>
          </w:p>
        </w:tc>
      </w:tr>
      <w:tr>
        <w:tc>
          <w:tcPr/>
          <w:p>
            <w:pPr>
              <w:pStyle w:val="Compact"/>
            </w:pPr>
            <w:r>
              <w:t xml:space="preserve">Issues Found (Critical)</w:t>
            </w:r>
          </w:p>
        </w:tc>
        <w:tc>
          <w:tcPr/>
          <w:p>
            <w:pPr>
              <w:pStyle w:val="Compact"/>
            </w:pPr>
            <w:r>
              <w:t xml:space="preserve">3</w:t>
            </w:r>
          </w:p>
        </w:tc>
        <w:tc>
          <w:tcPr/>
          <w:p>
            <w:pPr>
              <w:pStyle w:val="Compact"/>
            </w:pPr>
            <w:r>
              <w:t xml:space="preserve">7</w:t>
            </w:r>
          </w:p>
        </w:tc>
        <w:tc>
          <w:tcPr/>
          <w:p>
            <w:pPr>
              <w:pStyle w:val="Compact"/>
            </w:pPr>
            <w:r>
              <w:t xml:space="preserve">Improving</w:t>
            </w:r>
          </w:p>
        </w:tc>
      </w:tr>
      <w:tr>
        <w:tc>
          <w:tcPr/>
          <w:p>
            <w:pPr>
              <w:pStyle w:val="Compact"/>
            </w:pPr>
            <w:r>
              <w:t xml:space="preserve">Issues Found (Suggestions)</w:t>
            </w:r>
          </w:p>
        </w:tc>
        <w:tc>
          <w:tcPr/>
          <w:p>
            <w:pPr>
              <w:pStyle w:val="Compact"/>
            </w:pPr>
            <w:r>
              <w:t xml:space="preserve">41</w:t>
            </w:r>
          </w:p>
        </w:tc>
        <w:tc>
          <w:tcPr/>
          <w:p>
            <w:pPr>
              <w:pStyle w:val="Compact"/>
            </w:pPr>
            <w:r>
              <w:t xml:space="preserve">52</w:t>
            </w:r>
          </w:p>
        </w:tc>
        <w:tc>
          <w:tcPr/>
          <w:p>
            <w:pPr>
              <w:pStyle w:val="Compact"/>
            </w:pPr>
            <w:r>
              <w:t xml:space="preserve">Improving</w:t>
            </w:r>
          </w:p>
        </w:tc>
      </w:tr>
      <w:tr>
        <w:tc>
          <w:tcPr/>
          <w:p>
            <w:pPr>
              <w:pStyle w:val="Compact"/>
            </w:pPr>
            <w:r>
              <w:t xml:space="preserve">HIPAA Violations Caught</w:t>
            </w:r>
          </w:p>
        </w:tc>
        <w:tc>
          <w:tcPr/>
          <w:p>
            <w:pPr>
              <w:pStyle w:val="Compact"/>
            </w:pPr>
            <w:r>
              <w:t xml:space="preserve">2</w:t>
            </w:r>
          </w:p>
        </w:tc>
        <w:tc>
          <w:tcPr/>
          <w:p>
            <w:pPr>
              <w:pStyle w:val="Compact"/>
            </w:pPr>
            <w:r>
              <w:t xml:space="preserve">5</w:t>
            </w:r>
          </w:p>
        </w:tc>
        <w:tc>
          <w:tcPr/>
          <w:p>
            <w:pPr>
              <w:pStyle w:val="Compact"/>
            </w:pPr>
            <w:r>
              <w:t xml:space="preserve">Improving</w:t>
            </w:r>
          </w:p>
        </w:tc>
      </w:tr>
      <w:tr>
        <w:tc>
          <w:tcPr/>
          <w:p>
            <w:pPr>
              <w:pStyle w:val="Compact"/>
            </w:pPr>
            <w:r>
              <w:t xml:space="preserve">Average Review Time</w:t>
            </w:r>
          </w:p>
        </w:tc>
        <w:tc>
          <w:tcPr/>
          <w:p>
            <w:pPr>
              <w:pStyle w:val="Compact"/>
            </w:pPr>
            <w:r>
              <w:t xml:space="preserve">&lt; 3 min</w:t>
            </w:r>
          </w:p>
        </w:tc>
        <w:tc>
          <w:tcPr/>
          <w:p>
            <w:pPr>
              <w:pStyle w:val="Compact"/>
            </w:pPr>
            <w:r>
              <w:t xml:space="preserve">&lt; 3 min</w:t>
            </w:r>
          </w:p>
        </w:tc>
        <w:tc>
          <w:tcPr/>
          <w:p>
            <w:pPr>
              <w:pStyle w:val="Compact"/>
            </w:pPr>
            <w:r>
              <w:t xml:space="preserve">Stable</w:t>
            </w:r>
          </w:p>
        </w:tc>
      </w:tr>
      <w:tr>
        <w:tc>
          <w:tcPr/>
          <w:p>
            <w:pPr>
              <w:pStyle w:val="Compact"/>
            </w:pPr>
            <w:r>
              <w:t xml:space="preserve">Requirement References</w:t>
            </w:r>
          </w:p>
        </w:tc>
        <w:tc>
          <w:tcPr/>
          <w:p>
            <w:pPr>
              <w:pStyle w:val="Compact"/>
            </w:pPr>
            <w:r>
              <w:t xml:space="preserve">87%</w:t>
            </w:r>
          </w:p>
        </w:tc>
        <w:tc>
          <w:tcPr/>
          <w:p>
            <w:pPr>
              <w:pStyle w:val="Compact"/>
            </w:pPr>
            <w:r>
              <w:t xml:space="preserve">62%</w:t>
            </w:r>
          </w:p>
        </w:tc>
        <w:tc>
          <w:tcPr/>
          <w:p>
            <w:pPr>
              <w:pStyle w:val="Compact"/>
            </w:pPr>
            <w:r>
              <w:t xml:space="preserve">Improving</w:t>
            </w:r>
          </w:p>
        </w:tc>
      </w:tr>
    </w:tbl>
    <w:p>
      <w:pPr>
        <w:pStyle w:val="BlockText"/>
      </w:pPr>
      <w:r>
        <w:rPr>
          <w:b/>
          <w:bCs/>
        </w:rPr>
        <w:t xml:space="preserve">💡 CodeRabbit + Claude Code Synergy:</w:t>
      </w:r>
      <w:r>
        <w:t xml:space="preserve"> </w:t>
      </w:r>
      <w:r>
        <w:t xml:space="preserve">When CodeRabbit identifies issues, Claude Code can be directed to fix them:</w:t>
      </w:r>
      <w:r>
        <w:t xml:space="preserve"> </w:t>
      </w:r>
      <w:r>
        <w:t xml:space="preserve">“Fix all critical issues from the CodeRabbit review on PR #42, ensuring each fix references the associated requirement ID in the commit message.”</w:t>
      </w:r>
    </w:p>
    <w:p>
      <w:r>
        <w:pict>
          <v:rect style="width:0;height:1.5pt" o:hralign="center" o:hrstd="t" o:hr="t"/>
        </w:pict>
      </w:r>
    </w:p>
    <w:bookmarkEnd w:id="83"/>
    <w:bookmarkEnd w:id="84"/>
    <w:bookmarkStart w:id="90" w:name="X03c2426c2e421b850ba1ad75dea753d2908804d"/>
    <w:p>
      <w:pPr>
        <w:pStyle w:val="Heading2"/>
      </w:pPr>
      <w:r>
        <w:t xml:space="preserve">Step 17: Snyk Continuous Security Monitoring</w:t>
      </w:r>
    </w:p>
    <w:p>
      <w:pPr>
        <w:pStyle w:val="FirstParagraph"/>
      </w:pPr>
      <w:r>
        <w:t xml:space="preserve">Snyk provides continuous vulnerability scanning across three dimensions: open-source dependencies, container images, and your own source code (SAST). For a healthcare system handling PHI, this is not optional — it is a compliance requirement.</w:t>
      </w:r>
    </w:p>
    <w:bookmarkStart w:id="85" w:name="a.-install-and-authenticate-snyk"/>
    <w:p>
      <w:pPr>
        <w:pStyle w:val="Heading3"/>
      </w:pPr>
      <w:r>
        <w:t xml:space="preserve">A. Install and Authenticate Snyk</w:t>
      </w:r>
    </w:p>
    <w:p>
      <w:pPr>
        <w:pStyle w:val="SourceCode"/>
      </w:pPr>
      <w:r>
        <w:rPr>
          <w:rStyle w:val="CommentTok"/>
        </w:rPr>
        <w:t xml:space="preserve"># Install Snyk CLI</w:t>
      </w:r>
      <w:r>
        <w:br/>
      </w:r>
      <w:r>
        <w:rPr>
          <w:rStyle w:val="ExtensionTok"/>
        </w:rPr>
        <w:t xml:space="preserve">npm</w:t>
      </w:r>
      <w:r>
        <w:rPr>
          <w:rStyle w:val="NormalTok"/>
        </w:rPr>
        <w:t xml:space="preserve"> install </w:t>
      </w:r>
      <w:r>
        <w:rPr>
          <w:rStyle w:val="AttributeTok"/>
        </w:rPr>
        <w:t xml:space="preserve">-g</w:t>
      </w:r>
      <w:r>
        <w:rPr>
          <w:rStyle w:val="NormalTok"/>
        </w:rPr>
        <w:t xml:space="preserve"> snyk</w:t>
      </w:r>
      <w:r>
        <w:br/>
      </w:r>
      <w:r>
        <w:br/>
      </w:r>
      <w:r>
        <w:rPr>
          <w:rStyle w:val="CommentTok"/>
        </w:rPr>
        <w:t xml:space="preserve"># Authenticate</w:t>
      </w:r>
      <w:r>
        <w:br/>
      </w:r>
      <w:r>
        <w:rPr>
          <w:rStyle w:val="ExtensionTok"/>
        </w:rPr>
        <w:t xml:space="preserve">snyk</w:t>
      </w:r>
      <w:r>
        <w:rPr>
          <w:rStyle w:val="NormalTok"/>
        </w:rPr>
        <w:t xml:space="preserve"> auth</w:t>
      </w:r>
      <w:r>
        <w:br/>
      </w:r>
      <w:r>
        <w:br/>
      </w:r>
      <w:r>
        <w:rPr>
          <w:rStyle w:val="CommentTok"/>
        </w:rPr>
        <w:t xml:space="preserve"># Initial scan of the project</w:t>
      </w:r>
      <w:r>
        <w:br/>
      </w:r>
      <w:r>
        <w:rPr>
          <w:rStyle w:val="ExtensionTok"/>
        </w:rPr>
        <w:t xml:space="preserve">snyk</w:t>
      </w:r>
      <w:r>
        <w:rPr>
          <w:rStyle w:val="NormalTok"/>
        </w:rPr>
        <w:t xml:space="preserve"> test </w:t>
      </w:r>
      <w:r>
        <w:rPr>
          <w:rStyle w:val="AttributeTok"/>
        </w:rPr>
        <w:t xml:space="preserve">--json-file-output</w:t>
      </w:r>
      <w:r>
        <w:rPr>
          <w:rStyle w:val="OperatorTok"/>
        </w:rPr>
        <w:t xml:space="preserve">=</w:t>
      </w:r>
      <w:r>
        <w:rPr>
          <w:rStyle w:val="NormalTok"/>
        </w:rPr>
        <w:t xml:space="preserve">snyk-results.json</w:t>
      </w:r>
      <w:r>
        <w:br/>
      </w:r>
      <w:r>
        <w:rPr>
          <w:rStyle w:val="ExtensionTok"/>
        </w:rPr>
        <w:t xml:space="preserve">snyk</w:t>
      </w:r>
      <w:r>
        <w:rPr>
          <w:rStyle w:val="NormalTok"/>
        </w:rPr>
        <w:t xml:space="preserve"> code test </w:t>
      </w:r>
      <w:r>
        <w:rPr>
          <w:rStyle w:val="AttributeTok"/>
        </w:rPr>
        <w:t xml:space="preserve">--json-file-output</w:t>
      </w:r>
      <w:r>
        <w:rPr>
          <w:rStyle w:val="OperatorTok"/>
        </w:rPr>
        <w:t xml:space="preserve">=</w:t>
      </w:r>
      <w:r>
        <w:rPr>
          <w:rStyle w:val="NormalTok"/>
        </w:rPr>
        <w:t xml:space="preserve">snyk-code-results.json</w:t>
      </w:r>
    </w:p>
    <w:bookmarkEnd w:id="85"/>
    <w:bookmarkStart w:id="86" w:name="b.-comprehensive-github-actions-pipeline"/>
    <w:p>
      <w:pPr>
        <w:pStyle w:val="Heading3"/>
      </w:pPr>
      <w:r>
        <w:t xml:space="preserve">B. Comprehensive GitHub Actions Pipeline</w:t>
      </w:r>
    </w:p>
    <w:p>
      <w:pPr>
        <w:pStyle w:val="SourceCode"/>
      </w:pPr>
      <w:r>
        <w:rPr>
          <w:rStyle w:val="CommentTok"/>
        </w:rPr>
        <w:t xml:space="preserve"># .github/workflows/snyk-security.yml</w:t>
      </w:r>
      <w:r>
        <w:br/>
      </w:r>
      <w:r>
        <w:rPr>
          <w:rStyle w:val="FunctionTok"/>
        </w:rPr>
        <w:t xml:space="preserve">name</w:t>
      </w:r>
      <w:r>
        <w:rPr>
          <w:rStyle w:val="KeywordTok"/>
        </w:rPr>
        <w:t xml:space="preserve">:</w:t>
      </w:r>
      <w:r>
        <w:rPr>
          <w:rStyle w:val="AttributeTok"/>
        </w:rPr>
        <w:t xml:space="preserve"> Snyk Security Scan</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6 * * 1'</w:t>
      </w:r>
      <w:r>
        <w:rPr>
          <w:rStyle w:val="CommentTok"/>
        </w:rPr>
        <w:t xml:space="preserve">  # Weekly Monday scan</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snyk-dependencies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snyk/actions/node@master</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SNYK_TOKEN</w:t>
      </w:r>
      <w:r>
        <w:rPr>
          <w:rStyle w:val="KeywordTok"/>
        </w:rPr>
        <w:t xml:space="preserve">:</w:t>
      </w:r>
      <w:r>
        <w:rPr>
          <w:rStyle w:val="AttributeTok"/>
        </w:rPr>
        <w:t xml:space="preserve"> ${{ secrets.SNYK_TOKEN }}</w:t>
      </w:r>
      <w:r>
        <w:br/>
      </w:r>
      <w:r>
        <w:rPr>
          <w:rStyle w:val="AttributeTok"/>
        </w:rPr>
        <w:t xml:space="preserve">        </w:t>
      </w:r>
      <w:r>
        <w:rPr>
          <w:rStyle w:val="FunctionTok"/>
        </w:rPr>
        <w:t xml:space="preserve">with</w:t>
      </w:r>
      <w:r>
        <w:rPr>
          <w:rStyle w:val="KeywordTok"/>
        </w:rPr>
        <w:t xml:space="preserve">:</w:t>
      </w:r>
      <w:r>
        <w:br/>
      </w:r>
      <w:r>
        <w:rPr>
          <w:rStyle w:val="FunctionTok"/>
        </w:rPr>
        <w:t xml:space="preserve">          args</w:t>
      </w:r>
      <w:r>
        <w:rPr>
          <w:rStyle w:val="KeywordTok"/>
        </w:rPr>
        <w:t xml:space="preserve">: </w:t>
      </w:r>
      <w:r>
        <w:rPr>
          <w:rStyle w:val="CharTok"/>
        </w:rPr>
        <w:t xml:space="preserve">&gt;-</w:t>
      </w:r>
      <w:r>
        <w:br/>
      </w:r>
      <w:r>
        <w:rPr>
          <w:rStyle w:val="NormalTok"/>
        </w:rPr>
        <w:t xml:space="preserve">            --severity-threshold=medium</w:t>
      </w:r>
      <w:r>
        <w:br/>
      </w:r>
      <w:r>
        <w:rPr>
          <w:rStyle w:val="NormalTok"/>
        </w:rPr>
        <w:t xml:space="preserve">            --json-file-output=snyk-deps.json</w:t>
      </w:r>
      <w:r>
        <w:br/>
      </w:r>
      <w:r>
        <w:rPr>
          <w:rStyle w:val="NormalTok"/>
        </w:rPr>
        <w:t xml:space="preserve">            --sarif-file-output=snyk-deps.sarif</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SARIF to Code Scanning</w:t>
      </w:r>
      <w:r>
        <w:br/>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github/codeql-action/upload-sarif@v2</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sarif_file</w:t>
      </w:r>
      <w:r>
        <w:rPr>
          <w:rStyle w:val="KeywordTok"/>
        </w:rPr>
        <w:t xml:space="preserve">:</w:t>
      </w:r>
      <w:r>
        <w:rPr>
          <w:rStyle w:val="AttributeTok"/>
        </w:rPr>
        <w:t xml:space="preserve"> snyk-deps.sarif</w:t>
      </w:r>
      <w:r>
        <w:br/>
      </w:r>
      <w:r>
        <w:rPr>
          <w:rStyle w:val="AttributeTok"/>
        </w:rPr>
        <w:t xml:space="preserve">          </w:t>
      </w:r>
      <w:r>
        <w:rPr>
          <w:rStyle w:val="FunctionTok"/>
        </w:rPr>
        <w:t xml:space="preserve">category</w:t>
      </w:r>
      <w:r>
        <w:rPr>
          <w:rStyle w:val="KeywordTok"/>
        </w:rPr>
        <w:t xml:space="preserve">:</w:t>
      </w:r>
      <w:r>
        <w:rPr>
          <w:rStyle w:val="AttributeTok"/>
        </w:rPr>
        <w:t xml:space="preserve"> snyk-dependencies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Archive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snyk-deps-${{ github.sha }}</w:t>
      </w:r>
      <w:r>
        <w:br/>
      </w:r>
      <w:r>
        <w:rPr>
          <w:rStyle w:val="AttributeTok"/>
        </w:rPr>
        <w:t xml:space="preserve">          </w:t>
      </w:r>
      <w:r>
        <w:rPr>
          <w:rStyle w:val="FunctionTok"/>
        </w:rPr>
        <w:t xml:space="preserve">path</w:t>
      </w:r>
      <w:r>
        <w:rPr>
          <w:rStyle w:val="KeywordTok"/>
        </w:rPr>
        <w:t xml:space="preserve">:</w:t>
      </w:r>
      <w:r>
        <w:rPr>
          <w:rStyle w:val="AttributeTok"/>
        </w:rPr>
        <w:t xml:space="preserve"> snyk-deps.json</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90</w:t>
      </w:r>
      <w:r>
        <w:br/>
      </w:r>
      <w:r>
        <w:br/>
      </w:r>
      <w:r>
        <w:rPr>
          <w:rStyle w:val="AttributeTok"/>
        </w:rPr>
        <w:t xml:space="preserve">  </w:t>
      </w:r>
      <w:r>
        <w:rPr>
          <w:rStyle w:val="FunctionTok"/>
        </w:rPr>
        <w:t xml:space="preserve">snyk-code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Snyk Code (SAST)</w:t>
      </w:r>
      <w:r>
        <w:br/>
      </w:r>
      <w:r>
        <w:rPr>
          <w:rStyle w:val="AttributeTok"/>
        </w:rPr>
        <w:t xml:space="preserve">        </w:t>
      </w:r>
      <w:r>
        <w:rPr>
          <w:rStyle w:val="FunctionTok"/>
        </w:rPr>
        <w:t xml:space="preserve">uses</w:t>
      </w:r>
      <w:r>
        <w:rPr>
          <w:rStyle w:val="KeywordTok"/>
        </w:rPr>
        <w:t xml:space="preserve">:</w:t>
      </w:r>
      <w:r>
        <w:rPr>
          <w:rStyle w:val="AttributeTok"/>
        </w:rPr>
        <w:t xml:space="preserve"> snyk/actions/node@master</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SNYK_TOKEN</w:t>
      </w:r>
      <w:r>
        <w:rPr>
          <w:rStyle w:val="KeywordTok"/>
        </w:rPr>
        <w:t xml:space="preserve">:</w:t>
      </w:r>
      <w:r>
        <w:rPr>
          <w:rStyle w:val="AttributeTok"/>
        </w:rPr>
        <w:t xml:space="preserve"> ${{ secrets.SNYK_TOKEN }}</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code test</w:t>
      </w:r>
      <w:r>
        <w:br/>
      </w:r>
      <w:r>
        <w:rPr>
          <w:rStyle w:val="AttributeTok"/>
        </w:rPr>
        <w:t xml:space="preserve">          </w:t>
      </w:r>
      <w:r>
        <w:rPr>
          <w:rStyle w:val="FunctionTok"/>
        </w:rPr>
        <w:t xml:space="preserve">args</w:t>
      </w:r>
      <w:r>
        <w:rPr>
          <w:rStyle w:val="KeywordTok"/>
        </w:rPr>
        <w:t xml:space="preserve">:</w:t>
      </w:r>
      <w:r>
        <w:rPr>
          <w:rStyle w:val="AttributeTok"/>
        </w:rPr>
        <w:t xml:space="preserve"> --sarif-file-output=snyk-code.sarif</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SARIF</w:t>
      </w:r>
      <w:r>
        <w:br/>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github/codeql-action/upload-sarif@v2</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sarif_file</w:t>
      </w:r>
      <w:r>
        <w:rPr>
          <w:rStyle w:val="KeywordTok"/>
        </w:rPr>
        <w:t xml:space="preserve">:</w:t>
      </w:r>
      <w:r>
        <w:rPr>
          <w:rStyle w:val="AttributeTok"/>
        </w:rPr>
        <w:t xml:space="preserve"> snyk-code.sarif</w:t>
      </w:r>
      <w:r>
        <w:br/>
      </w:r>
      <w:r>
        <w:rPr>
          <w:rStyle w:val="AttributeTok"/>
        </w:rPr>
        <w:t xml:space="preserve">          </w:t>
      </w:r>
      <w:r>
        <w:rPr>
          <w:rStyle w:val="FunctionTok"/>
        </w:rPr>
        <w:t xml:space="preserve">category</w:t>
      </w:r>
      <w:r>
        <w:rPr>
          <w:rStyle w:val="KeywordTok"/>
        </w:rPr>
        <w:t xml:space="preserve">:</w:t>
      </w:r>
      <w:r>
        <w:rPr>
          <w:rStyle w:val="AttributeTok"/>
        </w:rPr>
        <w:t xml:space="preserve"> snyk-code</w:t>
      </w:r>
      <w:r>
        <w:br/>
      </w:r>
      <w:r>
        <w:br/>
      </w:r>
      <w:r>
        <w:rPr>
          <w:rStyle w:val="AttributeTok"/>
        </w:rPr>
        <w:t xml:space="preserve">  </w:t>
      </w:r>
      <w:r>
        <w:rPr>
          <w:rStyle w:val="FunctionTok"/>
        </w:rPr>
        <w:t xml:space="preserve">snyk-container</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docker build -t pms:latest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snyk/actions/docker@master</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SNYK_TOKEN</w:t>
      </w:r>
      <w:r>
        <w:rPr>
          <w:rStyle w:val="KeywordTok"/>
        </w:rPr>
        <w:t xml:space="preserve">:</w:t>
      </w:r>
      <w:r>
        <w:rPr>
          <w:rStyle w:val="AttributeTok"/>
        </w:rPr>
        <w:t xml:space="preserve"> ${{ secrets.SNYK_TOKEN }}</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pms:latest</w:t>
      </w:r>
      <w:r>
        <w:br/>
      </w:r>
      <w:r>
        <w:rPr>
          <w:rStyle w:val="FunctionTok"/>
        </w:rPr>
        <w:t xml:space="preserve">          args</w:t>
      </w:r>
      <w:r>
        <w:rPr>
          <w:rStyle w:val="KeywordTok"/>
        </w:rPr>
        <w:t xml:space="preserve">: </w:t>
      </w:r>
      <w:r>
        <w:rPr>
          <w:rStyle w:val="CharTok"/>
        </w:rPr>
        <w:t xml:space="preserve">&gt;-</w:t>
      </w:r>
      <w:r>
        <w:br/>
      </w:r>
      <w:r>
        <w:rPr>
          <w:rStyle w:val="NormalTok"/>
        </w:rPr>
        <w:t xml:space="preserve">            --json-file-output=snyk-container.json</w:t>
      </w:r>
      <w:r>
        <w:br/>
      </w:r>
      <w:r>
        <w:rPr>
          <w:rStyle w:val="NormalTok"/>
        </w:rPr>
        <w:t xml:space="preserve">            --sarif-file-output=snyk-container.sarif</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SARIF</w:t>
      </w:r>
      <w:r>
        <w:br/>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github/codeql-action/upload-sarif@v2</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sarif_file</w:t>
      </w:r>
      <w:r>
        <w:rPr>
          <w:rStyle w:val="KeywordTok"/>
        </w:rPr>
        <w:t xml:space="preserve">:</w:t>
      </w:r>
      <w:r>
        <w:rPr>
          <w:rStyle w:val="AttributeTok"/>
        </w:rPr>
        <w:t xml:space="preserve"> snyk-container.sarif</w:t>
      </w:r>
      <w:r>
        <w:br/>
      </w:r>
      <w:r>
        <w:rPr>
          <w:rStyle w:val="AttributeTok"/>
        </w:rPr>
        <w:t xml:space="preserve">          </w:t>
      </w:r>
      <w:r>
        <w:rPr>
          <w:rStyle w:val="FunctionTok"/>
        </w:rPr>
        <w:t xml:space="preserve">category</w:t>
      </w:r>
      <w:r>
        <w:rPr>
          <w:rStyle w:val="KeywordTok"/>
        </w:rPr>
        <w:t xml:space="preserve">:</w:t>
      </w:r>
      <w:r>
        <w:rPr>
          <w:rStyle w:val="AttributeTok"/>
        </w:rPr>
        <w:t xml:space="preserve"> snyk-container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Archive Container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snyk-container-${{ github.sha }}</w:t>
      </w:r>
      <w:r>
        <w:br/>
      </w:r>
      <w:r>
        <w:rPr>
          <w:rStyle w:val="AttributeTok"/>
        </w:rPr>
        <w:t xml:space="preserve">          </w:t>
      </w:r>
      <w:r>
        <w:rPr>
          <w:rStyle w:val="FunctionTok"/>
        </w:rPr>
        <w:t xml:space="preserve">path</w:t>
      </w:r>
      <w:r>
        <w:rPr>
          <w:rStyle w:val="KeywordTok"/>
        </w:rPr>
        <w:t xml:space="preserve">:</w:t>
      </w:r>
      <w:r>
        <w:rPr>
          <w:rStyle w:val="AttributeTok"/>
        </w:rPr>
        <w:t xml:space="preserve"> snyk-container.json</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90</w:t>
      </w:r>
    </w:p>
    <w:bookmarkEnd w:id="86"/>
    <w:bookmarkStart w:id="87" w:name="c.-map-vulnerabilities-to-requirements"/>
    <w:p>
      <w:pPr>
        <w:pStyle w:val="Heading3"/>
      </w:pPr>
      <w:r>
        <w:t xml:space="preserve">C. Map Vulnerabilities to Requirements</w:t>
      </w:r>
    </w:p>
    <w:tbl>
      <w:tblPr>
        <w:tblStyle w:val="Table"/>
        <w:tblW w:type="pct" w:w="5000"/>
        <w:tblLayout w:type="fixed"/>
        <w:tblLook w:firstRow="1" w:lastRow="0" w:firstColumn="0" w:lastColumn="0" w:noHBand="0" w:noVBand="0" w:val="0020"/>
      </w:tblPr>
      <w:tblGrid>
        <w:gridCol w:w="2092"/>
        <w:gridCol w:w="1494"/>
        <w:gridCol w:w="1643"/>
        <w:gridCol w:w="1195"/>
        <w:gridCol w:w="1494"/>
      </w:tblGrid>
      <w:tr>
        <w:trPr>
          <w:tblHeader w:val="on"/>
        </w:trPr>
        <w:tc>
          <w:tcPr/>
          <w:p>
            <w:pPr>
              <w:pStyle w:val="Compact"/>
            </w:pPr>
            <w:r>
              <w:t xml:space="preserve">Snyk Finding</w:t>
            </w:r>
          </w:p>
        </w:tc>
        <w:tc>
          <w:tcPr/>
          <w:p>
            <w:pPr>
              <w:pStyle w:val="Compact"/>
            </w:pPr>
            <w:r>
              <w:t xml:space="preserve">Severity</w:t>
            </w:r>
          </w:p>
        </w:tc>
        <w:tc>
          <w:tcPr/>
          <w:p>
            <w:pPr>
              <w:pStyle w:val="Compact"/>
            </w:pPr>
            <w:r>
              <w:t xml:space="preserve">Traces To</w:t>
            </w:r>
          </w:p>
        </w:tc>
        <w:tc>
          <w:tcPr/>
          <w:p>
            <w:pPr>
              <w:pStyle w:val="Compact"/>
            </w:pPr>
            <w:r>
              <w:t xml:space="preserve">Status</w:t>
            </w:r>
          </w:p>
        </w:tc>
        <w:tc>
          <w:tcPr/>
          <w:p>
            <w:pPr>
              <w:pStyle w:val="Compact"/>
            </w:pPr>
            <w:r>
              <w:t xml:space="preserve">Evidence</w:t>
            </w:r>
          </w:p>
        </w:tc>
      </w:tr>
      <w:tr>
        <w:tc>
          <w:tcPr/>
          <w:p>
            <w:pPr>
              <w:pStyle w:val="Compact"/>
            </w:pPr>
            <w:r>
              <w:t xml:space="preserve">CVE-2025-XXXXX: SQL Injection in ORM</w:t>
            </w:r>
          </w:p>
        </w:tc>
        <w:tc>
          <w:tcPr/>
          <w:p>
            <w:pPr>
              <w:pStyle w:val="Compact"/>
            </w:pPr>
            <w:r>
              <w:t xml:space="preserve">Critical</w:t>
            </w:r>
          </w:p>
        </w:tc>
        <w:tc>
          <w:tcPr/>
          <w:p>
            <w:pPr>
              <w:pStyle w:val="Compact"/>
            </w:pPr>
            <w:r>
              <w:t xml:space="preserve">SYS-REQ-0002, SUB-PR-0004</w:t>
            </w:r>
          </w:p>
        </w:tc>
        <w:tc>
          <w:tcPr/>
          <w:p>
            <w:pPr>
              <w:pStyle w:val="Compact"/>
            </w:pPr>
            <w:r>
              <w:t xml:space="preserve">Remediated</w:t>
            </w:r>
          </w:p>
        </w:tc>
        <w:tc>
          <w:tcPr/>
          <w:p>
            <w:pPr>
              <w:pStyle w:val="Compact"/>
            </w:pPr>
            <w:r>
              <w:t xml:space="preserve">snyk-deps.json + PR #67</w:t>
            </w:r>
          </w:p>
        </w:tc>
      </w:tr>
      <w:tr>
        <w:tc>
          <w:tcPr/>
          <w:p>
            <w:pPr>
              <w:pStyle w:val="Compact"/>
            </w:pPr>
            <w:r>
              <w:t xml:space="preserve">Insecure deserialization in FHIR parser</w:t>
            </w:r>
          </w:p>
        </w:tc>
        <w:tc>
          <w:tcPr/>
          <w:p>
            <w:pPr>
              <w:pStyle w:val="Compact"/>
            </w:pPr>
            <w:r>
              <w:t xml:space="preserve">High</w:t>
            </w:r>
          </w:p>
        </w:tc>
        <w:tc>
          <w:tcPr/>
          <w:p>
            <w:pPr>
              <w:pStyle w:val="Compact"/>
            </w:pPr>
            <w:r>
              <w:t xml:space="preserve">SYS-REQ-0004, SUB-MM-0005</w:t>
            </w:r>
          </w:p>
        </w:tc>
        <w:tc>
          <w:tcPr/>
          <w:p>
            <w:pPr>
              <w:pStyle w:val="Compact"/>
            </w:pPr>
            <w:r>
              <w:t xml:space="preserve">In Progress</w:t>
            </w:r>
          </w:p>
        </w:tc>
        <w:tc>
          <w:tcPr/>
          <w:p>
            <w:pPr>
              <w:pStyle w:val="Compact"/>
            </w:pPr>
            <w:r>
              <w:t xml:space="preserve">snyk-code.sarif</w:t>
            </w:r>
          </w:p>
        </w:tc>
      </w:tr>
      <w:tr>
        <w:tc>
          <w:tcPr/>
          <w:p>
            <w:pPr>
              <w:pStyle w:val="Compact"/>
            </w:pPr>
            <w:r>
              <w:t xml:space="preserve">Container base image: 3 high vulns</w:t>
            </w:r>
          </w:p>
        </w:tc>
        <w:tc>
          <w:tcPr/>
          <w:p>
            <w:pPr>
              <w:pStyle w:val="Compact"/>
            </w:pPr>
            <w:r>
              <w:t xml:space="preserve">High</w:t>
            </w:r>
          </w:p>
        </w:tc>
        <w:tc>
          <w:tcPr/>
          <w:p>
            <w:pPr>
              <w:pStyle w:val="Compact"/>
            </w:pPr>
            <w:r>
              <w:t xml:space="preserve">SYS-REQ-0007 (Availability)</w:t>
            </w:r>
          </w:p>
        </w:tc>
        <w:tc>
          <w:tcPr/>
          <w:p>
            <w:pPr>
              <w:pStyle w:val="Compact"/>
            </w:pPr>
            <w:r>
              <w:t xml:space="preserve">Tracking</w:t>
            </w:r>
          </w:p>
        </w:tc>
        <w:tc>
          <w:tcPr/>
          <w:p>
            <w:pPr>
              <w:pStyle w:val="Compact"/>
            </w:pPr>
            <w:r>
              <w:t xml:space="preserve">snyk-container.json</w:t>
            </w:r>
          </w:p>
        </w:tc>
      </w:tr>
      <w:tr>
        <w:tc>
          <w:tcPr/>
          <w:p>
            <w:pPr>
              <w:pStyle w:val="Compact"/>
            </w:pPr>
            <w:r>
              <w:t xml:space="preserve">Outdated crypto dependency</w:t>
            </w:r>
          </w:p>
        </w:tc>
        <w:tc>
          <w:tcPr/>
          <w:p>
            <w:pPr>
              <w:pStyle w:val="Compact"/>
            </w:pPr>
            <w:r>
              <w:t xml:space="preserve">Medium</w:t>
            </w:r>
          </w:p>
        </w:tc>
        <w:tc>
          <w:tcPr/>
          <w:p>
            <w:pPr>
              <w:pStyle w:val="Compact"/>
            </w:pPr>
            <w:r>
              <w:t xml:space="preserve">SYS-REQ-0002 (Encryption)</w:t>
            </w:r>
          </w:p>
        </w:tc>
        <w:tc>
          <w:tcPr/>
          <w:p>
            <w:pPr>
              <w:pStyle w:val="Compact"/>
            </w:pPr>
            <w:r>
              <w:t xml:space="preserve">Remediated</w:t>
            </w:r>
          </w:p>
        </w:tc>
        <w:tc>
          <w:tcPr/>
          <w:p>
            <w:pPr>
              <w:pStyle w:val="Compact"/>
            </w:pPr>
            <w:r>
              <w:t xml:space="preserve">snyk-deps.json + PR #71</w:t>
            </w:r>
          </w:p>
        </w:tc>
      </w:tr>
      <w:tr>
        <w:tc>
          <w:tcPr/>
          <w:p>
            <w:pPr>
              <w:pStyle w:val="Compact"/>
            </w:pPr>
            <w:r>
              <w:t xml:space="preserve">Hardcoded credential in test fixture</w:t>
            </w:r>
          </w:p>
        </w:tc>
        <w:tc>
          <w:tcPr/>
          <w:p>
            <w:pPr>
              <w:pStyle w:val="Compact"/>
            </w:pPr>
            <w:r>
              <w:t xml:space="preserve">Medium</w:t>
            </w:r>
          </w:p>
        </w:tc>
        <w:tc>
          <w:tcPr/>
          <w:p>
            <w:pPr>
              <w:pStyle w:val="Compact"/>
            </w:pPr>
            <w:r>
              <w:t xml:space="preserve">SYS-REQ-0001 (MFA/Auth)</w:t>
            </w:r>
          </w:p>
        </w:tc>
        <w:tc>
          <w:tcPr/>
          <w:p>
            <w:pPr>
              <w:pStyle w:val="Compact"/>
            </w:pPr>
            <w:r>
              <w:t xml:space="preserve">Remediated</w:t>
            </w:r>
          </w:p>
        </w:tc>
        <w:tc>
          <w:tcPr/>
          <w:p>
            <w:pPr>
              <w:pStyle w:val="Compact"/>
            </w:pPr>
            <w:r>
              <w:t xml:space="preserve">snyk-code.sarif + PR #72</w:t>
            </w:r>
          </w:p>
        </w:tc>
      </w:tr>
    </w:tbl>
    <w:bookmarkEnd w:id="87"/>
    <w:bookmarkStart w:id="88" w:name="d.-generate-sbom-for-compliance"/>
    <w:p>
      <w:pPr>
        <w:pStyle w:val="Heading3"/>
      </w:pPr>
      <w:r>
        <w:t xml:space="preserve">D. Generate SBOM for Compliance</w:t>
      </w:r>
    </w:p>
    <w:p>
      <w:pPr>
        <w:pStyle w:val="FirstParagraph"/>
      </w:pPr>
      <w:r>
        <w:t xml:space="preserve">For FDA/HIPAA compliance, generate a Software Bill of Materials:</w:t>
      </w:r>
    </w:p>
    <w:p>
      <w:pPr>
        <w:pStyle w:val="SourceCode"/>
      </w:pPr>
      <w:r>
        <w:rPr>
          <w:rStyle w:val="CommentTok"/>
        </w:rPr>
        <w:t xml:space="preserve"># Generate SBOM in CycloneDX format</w:t>
      </w:r>
      <w:r>
        <w:br/>
      </w:r>
      <w:r>
        <w:rPr>
          <w:rStyle w:val="ExtensionTok"/>
        </w:rPr>
        <w:t xml:space="preserve">snyk</w:t>
      </w:r>
      <w:r>
        <w:rPr>
          <w:rStyle w:val="NormalTok"/>
        </w:rPr>
        <w:t xml:space="preserve"> sbom </w:t>
      </w:r>
      <w:r>
        <w:rPr>
          <w:rStyle w:val="AttributeTok"/>
        </w:rPr>
        <w:t xml:space="preserve">--format</w:t>
      </w:r>
      <w:r>
        <w:rPr>
          <w:rStyle w:val="NormalTok"/>
        </w:rPr>
        <w:t xml:space="preserve"> cyclonedx </w:t>
      </w:r>
      <w:r>
        <w:rPr>
          <w:rStyle w:val="OperatorTok"/>
        </w:rPr>
        <w:t xml:space="preserve">&gt;</w:t>
      </w:r>
      <w:r>
        <w:rPr>
          <w:rStyle w:val="NormalTok"/>
        </w:rPr>
        <w:t xml:space="preserve"> docs/sbom-cyclonedx.json</w:t>
      </w:r>
      <w:r>
        <w:br/>
      </w:r>
      <w:r>
        <w:br/>
      </w:r>
      <w:r>
        <w:rPr>
          <w:rStyle w:val="CommentTok"/>
        </w:rPr>
        <w:t xml:space="preserve"># Generate SBOM in SPDX format</w:t>
      </w:r>
      <w:r>
        <w:br/>
      </w:r>
      <w:r>
        <w:rPr>
          <w:rStyle w:val="ExtensionTok"/>
        </w:rPr>
        <w:t xml:space="preserve">snyk</w:t>
      </w:r>
      <w:r>
        <w:rPr>
          <w:rStyle w:val="NormalTok"/>
        </w:rPr>
        <w:t xml:space="preserve"> sbom </w:t>
      </w:r>
      <w:r>
        <w:rPr>
          <w:rStyle w:val="AttributeTok"/>
        </w:rPr>
        <w:t xml:space="preserve">--format</w:t>
      </w:r>
      <w:r>
        <w:rPr>
          <w:rStyle w:val="NormalTok"/>
        </w:rPr>
        <w:t xml:space="preserve"> spdx </w:t>
      </w:r>
      <w:r>
        <w:rPr>
          <w:rStyle w:val="OperatorTok"/>
        </w:rPr>
        <w:t xml:space="preserve">&gt;</w:t>
      </w:r>
      <w:r>
        <w:rPr>
          <w:rStyle w:val="NormalTok"/>
        </w:rPr>
        <w:t xml:space="preserve"> docs/sbom-spdx.json</w:t>
      </w:r>
    </w:p>
    <w:p>
      <w:pPr>
        <w:pStyle w:val="FirstParagraph"/>
      </w:pPr>
      <w:r>
        <w:t xml:space="preserve">In Claude Code, push to the compliance notebook:</w:t>
      </w:r>
    </w:p>
    <w:p>
      <w:pPr>
        <w:pStyle w:val="SourceCode"/>
      </w:pPr>
      <w:r>
        <w:rPr>
          <w:rStyle w:val="VerbatimChar"/>
        </w:rPr>
        <w:t xml:space="preserve">"Add docs/sbom-cyclonedx.json as a source to the PMS: HIPAA &amp; FDA</w:t>
      </w:r>
      <w:r>
        <w:br/>
      </w:r>
      <w:r>
        <w:rPr>
          <w:rStyle w:val="VerbatimChar"/>
        </w:rPr>
        <w:t xml:space="preserve">Compliance notebook (&lt;NLM_COMPLIANCE_ID&gt;)."</w:t>
      </w:r>
    </w:p>
    <w:p>
      <w:pPr>
        <w:pStyle w:val="FirstParagraph"/>
      </w:pPr>
      <w:r>
        <w:t xml:space="preserve">Claude Code will use the</w:t>
      </w:r>
      <w:r>
        <w:t xml:space="preserve"> </w:t>
      </w:r>
      <w:r>
        <w:rPr>
          <w:rStyle w:val="VerbatimChar"/>
        </w:rPr>
        <w:t xml:space="preserve">notebooklm-mcp:source_add</w:t>
      </w:r>
      <w:r>
        <w:t xml:space="preserve"> </w:t>
      </w:r>
      <w:r>
        <w:t xml:space="preserve">MCP tool.</w:t>
      </w:r>
    </w:p>
    <w:bookmarkEnd w:id="88"/>
    <w:bookmarkStart w:id="89" w:name="e.-push-security-evidence-to-notebooklm"/>
    <w:p>
      <w:pPr>
        <w:pStyle w:val="Heading3"/>
      </w:pPr>
      <w:r>
        <w:t xml:space="preserve">E. Push Security Evidence to NotebookLM</w:t>
      </w:r>
    </w:p>
    <w:p>
      <w:pPr>
        <w:pStyle w:val="FirstParagraph"/>
      </w:pPr>
      <w:r>
        <w:t xml:space="preserve">After each security scan, use Claude Code to archive evidence:</w:t>
      </w:r>
    </w:p>
    <w:p>
      <w:pPr>
        <w:pStyle w:val="SourceCode"/>
      </w:pPr>
      <w:r>
        <w:rPr>
          <w:rStyle w:val="VerbatimChar"/>
        </w:rPr>
        <w:t xml:space="preserve">"Analyze snyk-deps.json, snyk-code.sarif, and</w:t>
      </w:r>
      <w:r>
        <w:br/>
      </w:r>
      <w:r>
        <w:rPr>
          <w:rStyle w:val="VerbatimChar"/>
        </w:rPr>
        <w:t xml:space="preserve">snyk-container.json. Generate a security-report.md that:</w:t>
      </w:r>
      <w:r>
        <w:br/>
      </w:r>
      <w:r>
        <w:rPr>
          <w:rStyle w:val="VerbatimChar"/>
        </w:rPr>
        <w:t xml:space="preserve">1. Lists all findings by severity</w:t>
      </w:r>
      <w:r>
        <w:br/>
      </w:r>
      <w:r>
        <w:rPr>
          <w:rStyle w:val="VerbatimChar"/>
        </w:rPr>
        <w:t xml:space="preserve">2. Maps each to the relevant SYS-REQ/SUB requirement</w:t>
      </w:r>
      <w:r>
        <w:br/>
      </w:r>
      <w:r>
        <w:rPr>
          <w:rStyle w:val="VerbatimChar"/>
        </w:rPr>
        <w:t xml:space="preserve">3. Notes remediation status and PR references</w:t>
      </w:r>
      <w:r>
        <w:br/>
      </w:r>
      <w:r>
        <w:rPr>
          <w:rStyle w:val="VerbatimChar"/>
        </w:rPr>
        <w:t xml:space="preserve">4. Compares with previous report for trend analysis</w:t>
      </w:r>
      <w:r>
        <w:br/>
      </w:r>
      <w:r>
        <w:rPr>
          <w:rStyle w:val="VerbatimChar"/>
        </w:rPr>
        <w:t xml:space="preserve">Save it as docs/security/security-report-&lt;TODAY&gt;.md.</w:t>
      </w:r>
      <w:r>
        <w:br/>
      </w:r>
      <w:r>
        <w:rPr>
          <w:rStyle w:val="VerbatimChar"/>
        </w:rPr>
        <w:t xml:space="preserve">Then add it as a source to the PMS: Quality &amp; Security</w:t>
      </w:r>
      <w:r>
        <w:br/>
      </w:r>
      <w:r>
        <w:rPr>
          <w:rStyle w:val="VerbatimChar"/>
        </w:rPr>
        <w:t xml:space="preserve">notebook (&lt;NLM_QS_ID&gt;)."</w:t>
      </w:r>
    </w:p>
    <w:p>
      <w:pPr>
        <w:pStyle w:val="FirstParagraph"/>
      </w:pPr>
      <w:r>
        <w:t xml:space="preserve">Claude Code will generate the report and use</w:t>
      </w:r>
      <w:r>
        <w:t xml:space="preserve"> </w:t>
      </w:r>
      <w:r>
        <w:rPr>
          <w:rStyle w:val="VerbatimChar"/>
        </w:rPr>
        <w:t xml:space="preserve">notebooklm-mcp:source_add</w:t>
      </w:r>
      <w:r>
        <w:t xml:space="preserve"> </w:t>
      </w:r>
      <w:r>
        <w:t xml:space="preserve">to upload it.</w:t>
      </w:r>
    </w:p>
    <w:p>
      <w:pPr>
        <w:pStyle w:val="SourceCode"/>
      </w:pPr>
      <w:r>
        <w:rPr>
          <w:rStyle w:val="CommentTok"/>
        </w:rPr>
        <w:t xml:space="preserve"># Continuous monitoring baseline</w:t>
      </w:r>
      <w:r>
        <w:br/>
      </w:r>
      <w:r>
        <w:rPr>
          <w:rStyle w:val="ExtensionTok"/>
        </w:rPr>
        <w:t xml:space="preserve">snyk</w:t>
      </w:r>
      <w:r>
        <w:rPr>
          <w:rStyle w:val="NormalTok"/>
        </w:rPr>
        <w:t xml:space="preserve"> monitor </w:t>
      </w:r>
      <w:r>
        <w:rPr>
          <w:rStyle w:val="AttributeTok"/>
        </w:rPr>
        <w:t xml:space="preserve">--json-file-output</w:t>
      </w:r>
      <w:r>
        <w:rPr>
          <w:rStyle w:val="OperatorTok"/>
        </w:rPr>
        <w:t xml:space="preserve">=</w:t>
      </w:r>
      <w:r>
        <w:rPr>
          <w:rStyle w:val="NormalTok"/>
        </w:rPr>
        <w:t xml:space="preserve">snyk-monitor.json</w:t>
      </w:r>
    </w:p>
    <w:p>
      <w:pPr>
        <w:pStyle w:val="FirstParagraph"/>
      </w:pPr>
      <w:r>
        <w:t xml:space="preserve">To query security posture at any time, open the</w:t>
      </w:r>
      <w:r>
        <w:t xml:space="preserve"> </w:t>
      </w:r>
      <w:r>
        <w:rPr>
          <w:b/>
          <w:bCs/>
        </w:rPr>
        <w:t xml:space="preserve">PMS: Quality &amp; Security</w:t>
      </w:r>
      <w:r>
        <w:t xml:space="preserve"> </w:t>
      </w:r>
      <w:r>
        <w:t xml:space="preserve">notebook at</w:t>
      </w:r>
      <w:r>
        <w:t xml:space="preserve"> </w:t>
      </w:r>
      <w:hyperlink r:id="rId21">
        <w:r>
          <w:rPr>
            <w:rStyle w:val="Hyperlink"/>
          </w:rPr>
          <w:t xml:space="preserve">notebooklm.google.com</w:t>
        </w:r>
      </w:hyperlink>
      <w:r>
        <w:t xml:space="preserve"> </w:t>
      </w:r>
      <w:r>
        <w:t xml:space="preserve">and ask:</w:t>
      </w:r>
    </w:p>
    <w:p>
      <w:pPr>
        <w:pStyle w:val="BlockText"/>
      </w:pPr>
      <w:r>
        <w:t xml:space="preserve">“What critical vulnerabilities are currently unresolved and which requirements do they affect?”</w:t>
      </w:r>
    </w:p>
    <w:p>
      <w:pPr>
        <w:pStyle w:val="BlockText"/>
      </w:pPr>
      <w:r>
        <w:rPr>
          <w:b/>
          <w:bCs/>
        </w:rPr>
        <w:t xml:space="preserve">🔴 HIPAA Compliance:</w:t>
      </w:r>
      <w:r>
        <w:t xml:space="preserve"> </w:t>
      </w:r>
      <w:r>
        <w:t xml:space="preserve">The HIPAA Security Rule requires covered entities to conduct risk analysis and implement security measures. Snyk scans, combined with the SBOM and vulnerability-to-requirement mapping, provide documentary evidence of ongoing security due diligence. Store all evidence with retention policies of at least 6 years per HIPAA requirements.</w:t>
      </w:r>
    </w:p>
    <w:p>
      <w:r>
        <w:pict>
          <v:rect style="width:0;height:1.5pt" o:hralign="center" o:hrstd="t" o:hr="t"/>
        </w:pict>
      </w:r>
    </w:p>
    <w:bookmarkEnd w:id="89"/>
    <w:bookmarkEnd w:id="90"/>
    <w:bookmarkStart w:id="94" w:name="evidence-pipeline-architecture"/>
    <w:p>
      <w:pPr>
        <w:pStyle w:val="Heading2"/>
      </w:pPr>
      <w:r>
        <w:t xml:space="preserve">Evidence Pipeline Architecture</w:t>
      </w:r>
    </w:p>
    <w:p>
      <w:pPr>
        <w:pStyle w:val="FirstParagraph"/>
      </w:pPr>
      <w:r>
        <w:t xml:space="preserve">All three tools (SonarQube, CodeRabbit, Snyk) feed into a dual-store evidence architecture.</w:t>
      </w:r>
    </w:p>
    <w:bookmarkStart w:id="91" w:name="github-evidence-developer-workflow"/>
    <w:p>
      <w:pPr>
        <w:pStyle w:val="Heading3"/>
      </w:pPr>
      <w:r>
        <w:t xml:space="preserve">GitHub Evidence (Developer Workflow)</w:t>
      </w:r>
    </w:p>
    <w:tbl>
      <w:tblPr>
        <w:tblStyle w:val="Table"/>
        <w:tblW w:type="pct" w:w="5000"/>
        <w:tblLayout w:type="fixed"/>
        <w:tblLook w:firstRow="1" w:lastRow="0" w:firstColumn="0" w:lastColumn="0" w:noHBand="0" w:noVBand="0" w:val="0020"/>
      </w:tblPr>
      <w:tblGrid>
        <w:gridCol w:w="1159"/>
        <w:gridCol w:w="3090"/>
        <w:gridCol w:w="2124"/>
        <w:gridCol w:w="1545"/>
      </w:tblGrid>
      <w:tr>
        <w:trPr>
          <w:tblHeader w:val="on"/>
        </w:trPr>
        <w:tc>
          <w:tcPr/>
          <w:p>
            <w:pPr>
              <w:pStyle w:val="Compact"/>
            </w:pPr>
            <w:r>
              <w:t xml:space="preserve">Tool</w:t>
            </w:r>
          </w:p>
        </w:tc>
        <w:tc>
          <w:tcPr/>
          <w:p>
            <w:pPr>
              <w:pStyle w:val="Compact"/>
            </w:pPr>
            <w:r>
              <w:t xml:space="preserve">GitHub Location</w:t>
            </w:r>
          </w:p>
        </w:tc>
        <w:tc>
          <w:tcPr/>
          <w:p>
            <w:pPr>
              <w:pStyle w:val="Compact"/>
            </w:pPr>
            <w:r>
              <w:t xml:space="preserve">Retention</w:t>
            </w:r>
          </w:p>
        </w:tc>
        <w:tc>
          <w:tcPr/>
          <w:p>
            <w:pPr>
              <w:pStyle w:val="Compact"/>
            </w:pPr>
            <w:r>
              <w:t xml:space="preserve">Access</w:t>
            </w:r>
          </w:p>
        </w:tc>
      </w:tr>
      <w:tr>
        <w:tc>
          <w:tcPr/>
          <w:p>
            <w:pPr>
              <w:pStyle w:val="Compact"/>
            </w:pPr>
            <w:r>
              <w:t xml:space="preserve">SonarQube</w:t>
            </w:r>
          </w:p>
        </w:tc>
        <w:tc>
          <w:tcPr/>
          <w:p>
            <w:pPr>
              <w:pStyle w:val="Compact"/>
            </w:pPr>
            <w:r>
              <w:t xml:space="preserve">PR status checks + Actions artifacts</w:t>
            </w:r>
          </w:p>
        </w:tc>
        <w:tc>
          <w:tcPr/>
          <w:p>
            <w:pPr>
              <w:pStyle w:val="Compact"/>
            </w:pPr>
            <w:r>
              <w:t xml:space="preserve">90 days (artifacts)</w:t>
            </w:r>
          </w:p>
        </w:tc>
        <w:tc>
          <w:tcPr/>
          <w:p>
            <w:pPr>
              <w:pStyle w:val="Compact"/>
            </w:pPr>
            <w:r>
              <w:t xml:space="preserve">Developers, CI/CD</w:t>
            </w:r>
          </w:p>
        </w:tc>
      </w:tr>
      <w:tr>
        <w:tc>
          <w:tcPr/>
          <w:p>
            <w:pPr>
              <w:pStyle w:val="Compact"/>
            </w:pPr>
            <w:r>
              <w:t xml:space="preserve">CodeRabbit</w:t>
            </w:r>
          </w:p>
        </w:tc>
        <w:tc>
          <w:tcPr/>
          <w:p>
            <w:pPr>
              <w:pStyle w:val="Compact"/>
            </w:pPr>
            <w:r>
              <w:t xml:space="preserve">PR review comments (permanent)</w:t>
            </w:r>
          </w:p>
        </w:tc>
        <w:tc>
          <w:tcPr/>
          <w:p>
            <w:pPr>
              <w:pStyle w:val="Compact"/>
            </w:pPr>
            <w:r>
              <w:t xml:space="preserve">Permanent</w:t>
            </w:r>
          </w:p>
        </w:tc>
        <w:tc>
          <w:tcPr/>
          <w:p>
            <w:pPr>
              <w:pStyle w:val="Compact"/>
            </w:pPr>
            <w:r>
              <w:t xml:space="preserve">All PR participants</w:t>
            </w:r>
          </w:p>
        </w:tc>
      </w:tr>
      <w:tr>
        <w:tc>
          <w:tcPr/>
          <w:p>
            <w:pPr>
              <w:pStyle w:val="Compact"/>
            </w:pPr>
            <w:r>
              <w:t xml:space="preserve">Snyk</w:t>
            </w:r>
          </w:p>
        </w:tc>
        <w:tc>
          <w:tcPr/>
          <w:p>
            <w:pPr>
              <w:pStyle w:val="Compact"/>
            </w:pPr>
            <w:r>
              <w:t xml:space="preserve">Code Scanning alerts + SARIF + Actions artifacts</w:t>
            </w:r>
          </w:p>
        </w:tc>
        <w:tc>
          <w:tcPr/>
          <w:p>
            <w:pPr>
              <w:pStyle w:val="Compact"/>
            </w:pPr>
            <w:r>
              <w:t xml:space="preserve">90 days (artifacts) + permanent (SARIF)</w:t>
            </w:r>
          </w:p>
        </w:tc>
        <w:tc>
          <w:tcPr/>
          <w:p>
            <w:pPr>
              <w:pStyle w:val="Compact"/>
            </w:pPr>
            <w:r>
              <w:t xml:space="preserve">Security tab</w:t>
            </w:r>
          </w:p>
        </w:tc>
      </w:tr>
      <w:tr>
        <w:tc>
          <w:tcPr/>
          <w:p>
            <w:pPr>
              <w:pStyle w:val="Compact"/>
            </w:pPr>
            <w:r>
              <w:t xml:space="preserve">Test Coverage</w:t>
            </w:r>
          </w:p>
        </w:tc>
        <w:tc>
          <w:tcPr/>
          <w:p>
            <w:pPr>
              <w:pStyle w:val="Compact"/>
            </w:pPr>
            <w:r>
              <w:t xml:space="preserve">Actions artifacts + PR status checks</w:t>
            </w:r>
          </w:p>
        </w:tc>
        <w:tc>
          <w:tcPr/>
          <w:p>
            <w:pPr>
              <w:pStyle w:val="Compact"/>
            </w:pPr>
            <w:r>
              <w:t xml:space="preserve">90 days</w:t>
            </w:r>
          </w:p>
        </w:tc>
        <w:tc>
          <w:tcPr/>
          <w:p>
            <w:pPr>
              <w:pStyle w:val="Compact"/>
            </w:pPr>
            <w:r>
              <w:t xml:space="preserve">Developers, CI/CD</w:t>
            </w:r>
          </w:p>
        </w:tc>
      </w:tr>
      <w:tr>
        <w:tc>
          <w:tcPr/>
          <w:p>
            <w:pPr>
              <w:pStyle w:val="Compact"/>
            </w:pPr>
            <w:r>
              <w:t xml:space="preserve">SBOM</w:t>
            </w:r>
          </w:p>
        </w:tc>
        <w:tc>
          <w:tcPr/>
          <w:p>
            <w:pPr>
              <w:pStyle w:val="Compact"/>
            </w:pPr>
            <w:r>
              <w:t xml:space="preserve">Actions artifacts + Releases</w:t>
            </w:r>
          </w:p>
        </w:tc>
        <w:tc>
          <w:tcPr/>
          <w:p>
            <w:pPr>
              <w:pStyle w:val="Compact"/>
            </w:pPr>
            <w:r>
              <w:t xml:space="preserve">Per release</w:t>
            </w:r>
          </w:p>
        </w:tc>
        <w:tc>
          <w:tcPr/>
          <w:p>
            <w:pPr>
              <w:pStyle w:val="Compact"/>
            </w:pPr>
            <w:r>
              <w:t xml:space="preserve">Compliance team</w:t>
            </w:r>
          </w:p>
        </w:tc>
      </w:tr>
    </w:tbl>
    <w:bookmarkEnd w:id="91"/>
    <w:bookmarkStart w:id="92" w:name="notebooklm-evidence-audit-query"/>
    <w:p>
      <w:pPr>
        <w:pStyle w:val="Heading3"/>
      </w:pPr>
      <w:r>
        <w:t xml:space="preserve">NotebookLM Evidence (Audit &amp; Query)</w:t>
      </w:r>
    </w:p>
    <w:tbl>
      <w:tblPr>
        <w:tblStyle w:val="Table"/>
        <w:tblW w:type="pct" w:w="5000"/>
        <w:tblLayout w:type="fixed"/>
        <w:tblLook w:firstRow="1" w:lastRow="0" w:firstColumn="0" w:lastColumn="0" w:noHBand="0" w:noVBand="0" w:val="0020"/>
      </w:tblPr>
      <w:tblGrid>
        <w:gridCol w:w="2200"/>
        <w:gridCol w:w="2200"/>
        <w:gridCol w:w="3520"/>
      </w:tblGrid>
      <w:tr>
        <w:trPr>
          <w:tblHeader w:val="on"/>
        </w:trPr>
        <w:tc>
          <w:tcPr/>
          <w:p>
            <w:pPr>
              <w:pStyle w:val="Compact"/>
            </w:pPr>
            <w:r>
              <w:t xml:space="preserve">Notebook</w:t>
            </w:r>
          </w:p>
        </w:tc>
        <w:tc>
          <w:tcPr/>
          <w:p>
            <w:pPr>
              <w:pStyle w:val="Compact"/>
            </w:pPr>
            <w:r>
              <w:t xml:space="preserve">Contents</w:t>
            </w:r>
          </w:p>
        </w:tc>
        <w:tc>
          <w:tcPr/>
          <w:p>
            <w:pPr>
              <w:pStyle w:val="Compact"/>
            </w:pPr>
            <w:r>
              <w:t xml:space="preserve">Query Examples</w:t>
            </w:r>
          </w:p>
        </w:tc>
      </w:tr>
      <w:tr>
        <w:tc>
          <w:tcPr/>
          <w:p>
            <w:pPr>
              <w:pStyle w:val="Compact"/>
            </w:pPr>
            <w:r>
              <w:t xml:space="preserve">PMS: Quality &amp; Security</w:t>
            </w:r>
          </w:p>
        </w:tc>
        <w:tc>
          <w:tcPr/>
          <w:p>
            <w:pPr>
              <w:pStyle w:val="Compact"/>
            </w:pPr>
            <w:r>
              <w:t xml:space="preserve">SonarQube reports, CodeRabbit summaries, Snyk reports, trend analyses</w:t>
            </w:r>
          </w:p>
        </w:tc>
        <w:tc>
          <w:tcPr/>
          <w:p>
            <w:pPr>
              <w:pStyle w:val="Compact"/>
            </w:pPr>
            <w:r>
              <w:t xml:space="preserve">“Show quality trends for the last 3 sprints”</w:t>
            </w:r>
          </w:p>
        </w:tc>
      </w:tr>
      <w:tr>
        <w:tc>
          <w:tcPr/>
          <w:p>
            <w:pPr>
              <w:pStyle w:val="Compact"/>
            </w:pPr>
            <w:r>
              <w:t xml:space="preserve">PMS: Requirements</w:t>
            </w:r>
          </w:p>
        </w:tc>
        <w:tc>
          <w:tcPr/>
          <w:p>
            <w:pPr>
              <w:pStyle w:val="Compact"/>
            </w:pPr>
            <w:r>
              <w:t xml:space="preserve">SRS, RTM, specs, traceability, coverage reports</w:t>
            </w:r>
          </w:p>
        </w:tc>
        <w:tc>
          <w:tcPr/>
          <w:p>
            <w:pPr>
              <w:pStyle w:val="Compact"/>
            </w:pPr>
            <w:r>
              <w:t xml:space="preserve">“Which requirements have failing tests?”</w:t>
            </w:r>
          </w:p>
        </w:tc>
      </w:tr>
      <w:tr>
        <w:tc>
          <w:tcPr/>
          <w:p>
            <w:pPr>
              <w:pStyle w:val="Compact"/>
            </w:pPr>
            <w:r>
              <w:t xml:space="preserve">PMS: HIPAA Compliance</w:t>
            </w:r>
          </w:p>
        </w:tc>
        <w:tc>
          <w:tcPr/>
          <w:p>
            <w:pPr>
              <w:pStyle w:val="Compact"/>
            </w:pPr>
            <w:r>
              <w:t xml:space="preserve">HIPAA assessment, SBOM, security audit evidence, encryption verification</w:t>
            </w:r>
          </w:p>
        </w:tc>
        <w:tc>
          <w:tcPr/>
          <w:p>
            <w:pPr>
              <w:pStyle w:val="Compact"/>
            </w:pPr>
            <w:r>
              <w:t xml:space="preserve">“Show all evidence for HIPAA Security Rule compliance”</w:t>
            </w:r>
          </w:p>
        </w:tc>
      </w:tr>
      <w:tr>
        <w:tc>
          <w:tcPr/>
          <w:p>
            <w:pPr>
              <w:pStyle w:val="Compact"/>
            </w:pPr>
            <w:r>
              <w:t xml:space="preserve">PMS: Test Evidence</w:t>
            </w:r>
          </w:p>
        </w:tc>
        <w:tc>
          <w:tcPr/>
          <w:p>
            <w:pPr>
              <w:pStyle w:val="Compact"/>
            </w:pPr>
            <w:r>
              <w:t xml:space="preserve">Test reports, coverage dashboards, verification records</w:t>
            </w:r>
          </w:p>
        </w:tc>
        <w:tc>
          <w:tcPr/>
          <w:p>
            <w:pPr>
              <w:pStyle w:val="Compact"/>
            </w:pPr>
            <w:r>
              <w:t xml:space="preserve">“What is the verification status of SYS-REQ-0003?”</w:t>
            </w:r>
          </w:p>
        </w:tc>
      </w:tr>
    </w:tbl>
    <w:bookmarkEnd w:id="92"/>
    <w:bookmarkStart w:id="93" w:name="automated-evidence-sync-cicd-post-step"/>
    <w:p>
      <w:pPr>
        <w:pStyle w:val="Heading3"/>
      </w:pPr>
      <w:r>
        <w:t xml:space="preserve">Automated Evidence Sync (CI/CD Post-Step)</w:t>
      </w:r>
    </w:p>
    <w:p>
      <w:pPr>
        <w:pStyle w:val="SourceCode"/>
      </w:pPr>
      <w:r>
        <w:rPr>
          <w:rStyle w:val="CommentTok"/>
        </w:rPr>
        <w:t xml:space="preserve"># .github/workflows/evidence-sync.yml</w:t>
      </w:r>
      <w:r>
        <w:br/>
      </w:r>
      <w:r>
        <w:rPr>
          <w:rStyle w:val="FunctionTok"/>
        </w:rPr>
        <w:t xml:space="preserve">name</w:t>
      </w:r>
      <w:r>
        <w:rPr>
          <w:rStyle w:val="KeywordTok"/>
        </w:rPr>
        <w:t xml:space="preserve">:</w:t>
      </w:r>
      <w:r>
        <w:rPr>
          <w:rStyle w:val="AttributeTok"/>
        </w:rPr>
        <w:t xml:space="preserve"> Sync Evidence to NotebookLM</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workflow_run</w:t>
      </w:r>
      <w:r>
        <w:rPr>
          <w:rStyle w:val="KeywordTok"/>
        </w:rPr>
        <w:t xml:space="preserve">:</w:t>
      </w:r>
      <w:r>
        <w:br/>
      </w:r>
      <w:r>
        <w:rPr>
          <w:rStyle w:val="AttributeTok"/>
        </w:rPr>
        <w:t xml:space="preserve">    </w:t>
      </w:r>
      <w:r>
        <w:rPr>
          <w:rStyle w:val="FunctionTok"/>
        </w:rPr>
        <w:t xml:space="preserve">workflows</w:t>
      </w:r>
      <w:r>
        <w:rPr>
          <w:rStyle w:val="KeywordTok"/>
        </w:rPr>
        <w:t xml:space="preserve">:</w:t>
      </w:r>
      <w:r>
        <w:rPr>
          <w:rStyle w:val="AttributeTok"/>
        </w:rPr>
        <w:t xml:space="preserve"> </w:t>
      </w:r>
      <w:r>
        <w:rPr>
          <w:rStyle w:val="KeywordTok"/>
        </w:rPr>
        <w:t xml:space="preserve">[</w:t>
      </w:r>
      <w:r>
        <w:rPr>
          <w:rStyle w:val="StringTok"/>
        </w:rPr>
        <w:t xml:space="preserve">'SonarQube Quality Gate'</w:t>
      </w:r>
      <w:r>
        <w:rPr>
          <w:rStyle w:val="KeywordTok"/>
        </w:rPr>
        <w:t xml:space="preserve">,</w:t>
      </w:r>
      <w:r>
        <w:br/>
      </w:r>
      <w:r>
        <w:rPr>
          <w:rStyle w:val="AttributeTok"/>
        </w:rPr>
        <w:t xml:space="preserve">                </w:t>
      </w:r>
      <w:r>
        <w:rPr>
          <w:rStyle w:val="StringTok"/>
        </w:rPr>
        <w:t xml:space="preserve">'CodeRabbit Review'</w:t>
      </w:r>
      <w:r>
        <w:rPr>
          <w:rStyle w:val="KeywordTok"/>
        </w:rPr>
        <w:t xml:space="preserve">,</w:t>
      </w:r>
      <w:r>
        <w:br/>
      </w:r>
      <w:r>
        <w:rPr>
          <w:rStyle w:val="AttributeTok"/>
        </w:rPr>
        <w:t xml:space="preserve">                </w:t>
      </w:r>
      <w:r>
        <w:rPr>
          <w:rStyle w:val="StringTok"/>
        </w:rPr>
        <w:t xml:space="preserve">'Snyk Security Scan'</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completed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sync-evidence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Artifacts</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Evidence Summary</w:t>
      </w:r>
      <w:r>
        <w:br/>
      </w:r>
      <w:r>
        <w:rPr>
          <w:rStyle w:val="FunctionTok"/>
        </w:rPr>
        <w:t xml:space="preserve">        run</w:t>
      </w:r>
      <w:r>
        <w:rPr>
          <w:rStyle w:val="KeywordTok"/>
        </w:rPr>
        <w:t xml:space="preserve">: </w:t>
      </w:r>
      <w:r>
        <w:rPr>
          <w:rStyle w:val="CharTok"/>
        </w:rPr>
        <w:t xml:space="preserve">|</w:t>
      </w:r>
      <w:r>
        <w:br/>
      </w:r>
      <w:r>
        <w:rPr>
          <w:rStyle w:val="NormalTok"/>
        </w:rPr>
        <w:t xml:space="preserve">          claude --print "Compile all scan results from artifacts/</w:t>
      </w:r>
      <w:r>
        <w:br/>
      </w:r>
      <w:r>
        <w:rPr>
          <w:rStyle w:val="NormalTok"/>
        </w:rPr>
        <w:t xml:space="preserve">            into a unified evidence-summary.md with:</w:t>
      </w:r>
      <w:r>
        <w:br/>
      </w:r>
      <w:r>
        <w:rPr>
          <w:rStyle w:val="NormalTok"/>
        </w:rPr>
        <w:t xml:space="preserve">            1. SonarQube quality gate status and metrics</w:t>
      </w:r>
      <w:r>
        <w:br/>
      </w:r>
      <w:r>
        <w:rPr>
          <w:rStyle w:val="NormalTok"/>
        </w:rPr>
        <w:t xml:space="preserve">            2. CodeRabbit review findings summary</w:t>
      </w:r>
      <w:r>
        <w:br/>
      </w:r>
      <w:r>
        <w:rPr>
          <w:rStyle w:val="NormalTok"/>
        </w:rPr>
        <w:t xml:space="preserve">            3. Snyk vulnerability counts by severity</w:t>
      </w:r>
      <w:r>
        <w:br/>
      </w:r>
      <w:r>
        <w:rPr>
          <w:rStyle w:val="NormalTok"/>
        </w:rPr>
        <w:t xml:space="preserve">            4. Requirement traceability for all findings</w:t>
      </w:r>
      <w:r>
        <w:br/>
      </w:r>
      <w:r>
        <w:rPr>
          <w:rStyle w:val="NormalTok"/>
        </w:rPr>
        <w:t xml:space="preserve">            5. Comparison with previous evidence summary"</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Push to NotebookLM</w:t>
      </w:r>
      <w:r>
        <w:br/>
      </w:r>
      <w:r>
        <w:rPr>
          <w:rStyle w:val="FunctionTok"/>
        </w:rPr>
        <w:t xml:space="preserve">        run</w:t>
      </w:r>
      <w:r>
        <w:rPr>
          <w:rStyle w:val="KeywordTok"/>
        </w:rPr>
        <w:t xml:space="preserve">: </w:t>
      </w:r>
      <w:r>
        <w:rPr>
          <w:rStyle w:val="CharTok"/>
        </w:rPr>
        <w:t xml:space="preserve">|</w:t>
      </w:r>
      <w:r>
        <w:br/>
      </w:r>
      <w:r>
        <w:rPr>
          <w:rStyle w:val="NormalTok"/>
        </w:rPr>
        <w:t xml:space="preserve">          # Use Claude Code to add the evidence summary via MCP</w:t>
      </w:r>
      <w:r>
        <w:br/>
      </w:r>
      <w:r>
        <w:rPr>
          <w:rStyle w:val="NormalTok"/>
        </w:rPr>
        <w:t xml:space="preserve">          claude --print "Add docs/evidence-summary.md as a source to \</w:t>
      </w:r>
      <w:r>
        <w:br/>
      </w:r>
      <w:r>
        <w:rPr>
          <w:rStyle w:val="NormalTok"/>
        </w:rPr>
        <w:t xml:space="preserve">            NotebookLM notebook $NLM_QS_ID using notebooklm-mcp:source_add"</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NLM_QS_ID</w:t>
      </w:r>
      <w:r>
        <w:rPr>
          <w:rStyle w:val="KeywordTok"/>
        </w:rPr>
        <w:t xml:space="preserve">:</w:t>
      </w:r>
      <w:r>
        <w:rPr>
          <w:rStyle w:val="AttributeTok"/>
        </w:rPr>
        <w:t xml:space="preserve"> ${{ vars.NLM_QS_NOTEBOOK_ID }}</w:t>
      </w:r>
    </w:p>
    <w:p>
      <w:pPr>
        <w:pStyle w:val="BlockText"/>
      </w:pPr>
      <w:r>
        <w:rPr>
          <w:b/>
          <w:bCs/>
        </w:rPr>
        <w:t xml:space="preserve">🟢 Dual-Store Benefit:</w:t>
      </w:r>
      <w:r>
        <w:t xml:space="preserve"> </w:t>
      </w:r>
      <w:r>
        <w:t xml:space="preserve">GitHub provides immediate developer access and CI/CD integration. NotebookLM provides long-term, grounded querying across the entire project history. Together, they ensure evidence is both actionable for developers and auditable for compliance teams.</w:t>
      </w:r>
    </w:p>
    <w:p>
      <w:r>
        <w:pict>
          <v:rect style="width:0;height:1.5pt" o:hralign="center" o:hrstd="t" o:hr="t"/>
        </w:pict>
      </w:r>
    </w:p>
    <w:bookmarkEnd w:id="93"/>
    <w:bookmarkEnd w:id="94"/>
    <w:bookmarkStart w:id="100" w:name="summary-next-steps"/>
    <w:p>
      <w:pPr>
        <w:pStyle w:val="Heading2"/>
      </w:pPr>
      <w:r>
        <w:t xml:space="preserve">Summary &amp; Next Steps</w:t>
      </w:r>
    </w:p>
    <w:p>
      <w:pPr>
        <w:pStyle w:val="FirstParagraph"/>
      </w:pPr>
      <w:r>
        <w:t xml:space="preserve">This tutorial covered seventeen steps across three parts for building a complete, auditable development pipeline:</w:t>
      </w:r>
    </w:p>
    <w:tbl>
      <w:tblPr>
        <w:tblStyle w:val="Table"/>
        <w:tblW w:type="pct" w:w="5000"/>
        <w:tblLayout w:type="fixed"/>
        <w:tblLook w:firstRow="1" w:lastRow="0" w:firstColumn="0" w:lastColumn="0" w:noHBand="0" w:noVBand="0" w:val="0020"/>
      </w:tblPr>
      <w:tblGrid>
        <w:gridCol w:w="1638"/>
        <w:gridCol w:w="1911"/>
        <w:gridCol w:w="1911"/>
        <w:gridCol w:w="2457"/>
      </w:tblGrid>
      <w:tr>
        <w:trPr>
          <w:tblHeader w:val="on"/>
        </w:trPr>
        <w:tc>
          <w:tcPr/>
          <w:p>
            <w:pPr>
              <w:pStyle w:val="Compact"/>
            </w:pPr>
            <w:r>
              <w:t xml:space="preserve">Part</w:t>
            </w:r>
          </w:p>
        </w:tc>
        <w:tc>
          <w:tcPr/>
          <w:p>
            <w:pPr>
              <w:pStyle w:val="Compact"/>
            </w:pPr>
            <w:r>
              <w:t xml:space="preserve">Steps</w:t>
            </w:r>
          </w:p>
        </w:tc>
        <w:tc>
          <w:tcPr/>
          <w:p>
            <w:pPr>
              <w:pStyle w:val="Compact"/>
            </w:pPr>
            <w:r>
              <w:t xml:space="preserve">Tools</w:t>
            </w:r>
          </w:p>
        </w:tc>
        <w:tc>
          <w:tcPr/>
          <w:p>
            <w:pPr>
              <w:pStyle w:val="Compact"/>
            </w:pPr>
            <w:r>
              <w:t xml:space="preserve">Purpose</w:t>
            </w:r>
          </w:p>
        </w:tc>
      </w:tr>
      <w:tr>
        <w:tc>
          <w:tcPr/>
          <w:p>
            <w:pPr>
              <w:pStyle w:val="Compact"/>
            </w:pPr>
            <w:r>
              <w:t xml:space="preserve">I</w:t>
            </w:r>
          </w:p>
        </w:tc>
        <w:tc>
          <w:tcPr/>
          <w:p>
            <w:pPr>
              <w:pStyle w:val="Compact"/>
            </w:pPr>
            <w:r>
              <w:t xml:space="preserve">1–9</w:t>
            </w:r>
          </w:p>
        </w:tc>
        <w:tc>
          <w:tcPr/>
          <w:p>
            <w:pPr>
              <w:pStyle w:val="Compact"/>
            </w:pPr>
            <w:r>
              <w:t xml:space="preserve">NotebookLM CLI</w:t>
            </w:r>
          </w:p>
        </w:tc>
        <w:tc>
          <w:tcPr/>
          <w:p>
            <w:pPr>
              <w:pStyle w:val="Compact"/>
            </w:pPr>
            <w:r>
              <w:t xml:space="preserve">Knowledge management, research, debugging, security audits</w:t>
            </w:r>
          </w:p>
        </w:tc>
      </w:tr>
      <w:tr>
        <w:tc>
          <w:tcPr/>
          <w:p>
            <w:pPr>
              <w:pStyle w:val="Compact"/>
            </w:pPr>
            <w:r>
              <w:t xml:space="preserve">II</w:t>
            </w:r>
          </w:p>
        </w:tc>
        <w:tc>
          <w:tcPr/>
          <w:p>
            <w:pPr>
              <w:pStyle w:val="Compact"/>
            </w:pPr>
            <w:r>
              <w:t xml:space="preserve">10–14</w:t>
            </w:r>
          </w:p>
        </w:tc>
        <w:tc>
          <w:tcPr/>
          <w:p>
            <w:pPr>
              <w:pStyle w:val="Compact"/>
            </w:pPr>
            <w:r>
              <w:t xml:space="preserve">Spec Kit + Claude Code + NotebookLM</w:t>
            </w:r>
          </w:p>
        </w:tc>
        <w:tc>
          <w:tcPr/>
          <w:p>
            <w:pPr>
              <w:pStyle w:val="Compact"/>
            </w:pPr>
            <w:r>
              <w:t xml:space="preserve">IEEE/DOD requirements, traceability matrices, test coverage</w:t>
            </w:r>
          </w:p>
        </w:tc>
      </w:tr>
      <w:tr>
        <w:tc>
          <w:tcPr/>
          <w:p>
            <w:pPr>
              <w:pStyle w:val="Compact"/>
            </w:pPr>
            <w:r>
              <w:t xml:space="preserve">III</w:t>
            </w:r>
          </w:p>
        </w:tc>
        <w:tc>
          <w:tcPr/>
          <w:p>
            <w:pPr>
              <w:pStyle w:val="Compact"/>
            </w:pPr>
            <w:r>
              <w:t xml:space="preserve">15–17</w:t>
            </w:r>
          </w:p>
        </w:tc>
        <w:tc>
          <w:tcPr/>
          <w:p>
            <w:pPr>
              <w:pStyle w:val="Compact"/>
            </w:pPr>
            <w:r>
              <w:t xml:space="preserve">SonarQube + CodeRabbit + Snyk</w:t>
            </w:r>
          </w:p>
        </w:tc>
        <w:tc>
          <w:tcPr/>
          <w:p>
            <w:pPr>
              <w:pStyle w:val="Compact"/>
            </w:pPr>
            <w:r>
              <w:t xml:space="preserve">Code quality gates, AI reviews, continuous security monitoring</w:t>
            </w:r>
          </w:p>
        </w:tc>
      </w:tr>
    </w:tbl>
    <w:bookmarkStart w:id="95" w:name="key-takeaways"/>
    <w:p>
      <w:pPr>
        <w:pStyle w:val="Heading3"/>
      </w:pPr>
      <w:r>
        <w:t xml:space="preserve">Key Takeaways</w:t>
      </w:r>
    </w:p>
    <w:p>
      <w:pPr>
        <w:pStyle w:val="Compact"/>
        <w:numPr>
          <w:ilvl w:val="0"/>
          <w:numId w:val="1014"/>
        </w:numPr>
      </w:pPr>
      <w:r>
        <w:rPr>
          <w:b/>
          <w:bCs/>
        </w:rPr>
        <w:t xml:space="preserve">GitHub Spec Kit</w:t>
      </w:r>
      <w:r>
        <w:t xml:space="preserve"> </w:t>
      </w:r>
      <w:r>
        <w:t xml:space="preserve">enforces structure: no implementation without an approved specification</w:t>
      </w:r>
    </w:p>
    <w:p>
      <w:pPr>
        <w:pStyle w:val="Compact"/>
        <w:numPr>
          <w:ilvl w:val="0"/>
          <w:numId w:val="1014"/>
        </w:numPr>
      </w:pPr>
      <w:r>
        <w:rPr>
          <w:b/>
          <w:bCs/>
        </w:rPr>
        <w:t xml:space="preserve">Claude Code</w:t>
      </w:r>
      <w:r>
        <w:t xml:space="preserve"> </w:t>
      </w:r>
      <w:r>
        <w:t xml:space="preserve">automates implementation, test scaffolding, evidence generation, and remediation</w:t>
      </w:r>
    </w:p>
    <w:p>
      <w:pPr>
        <w:pStyle w:val="Compact"/>
        <w:numPr>
          <w:ilvl w:val="0"/>
          <w:numId w:val="1014"/>
        </w:numPr>
      </w:pPr>
      <w:r>
        <w:rPr>
          <w:b/>
          <w:bCs/>
        </w:rPr>
        <w:t xml:space="preserve">NotebookLM</w:t>
      </w:r>
      <w:r>
        <w:t xml:space="preserve"> </w:t>
      </w:r>
      <w:r>
        <w:t xml:space="preserve">provides grounded truth: every answer cites your actual project artifacts</w:t>
      </w:r>
    </w:p>
    <w:p>
      <w:pPr>
        <w:pStyle w:val="Compact"/>
        <w:numPr>
          <w:ilvl w:val="0"/>
          <w:numId w:val="1014"/>
        </w:numPr>
      </w:pPr>
      <w:r>
        <w:rPr>
          <w:b/>
          <w:bCs/>
        </w:rPr>
        <w:t xml:space="preserve">SonarQube</w:t>
      </w:r>
      <w:r>
        <w:t xml:space="preserve"> </w:t>
      </w:r>
      <w:r>
        <w:t xml:space="preserve">catches quality issues with enforceable gates before code merges</w:t>
      </w:r>
    </w:p>
    <w:p>
      <w:pPr>
        <w:pStyle w:val="Compact"/>
        <w:numPr>
          <w:ilvl w:val="0"/>
          <w:numId w:val="1014"/>
        </w:numPr>
      </w:pPr>
      <w:r>
        <w:rPr>
          <w:b/>
          <w:bCs/>
        </w:rPr>
        <w:t xml:space="preserve">CodeRabbit</w:t>
      </w:r>
      <w:r>
        <w:t xml:space="preserve"> </w:t>
      </w:r>
      <w:r>
        <w:t xml:space="preserve">provides AI-powered reviews that reference your requirement IDs</w:t>
      </w:r>
    </w:p>
    <w:p>
      <w:pPr>
        <w:pStyle w:val="Compact"/>
        <w:numPr>
          <w:ilvl w:val="0"/>
          <w:numId w:val="1014"/>
        </w:numPr>
      </w:pPr>
      <w:r>
        <w:rPr>
          <w:b/>
          <w:bCs/>
        </w:rPr>
        <w:t xml:space="preserve">Snyk</w:t>
      </w:r>
      <w:r>
        <w:t xml:space="preserve"> </w:t>
      </w:r>
      <w:r>
        <w:t xml:space="preserve">monitors dependencies, containers, and code for vulnerabilities continuously</w:t>
      </w:r>
    </w:p>
    <w:p>
      <w:pPr>
        <w:pStyle w:val="Compact"/>
        <w:numPr>
          <w:ilvl w:val="0"/>
          <w:numId w:val="1014"/>
        </w:numPr>
      </w:pPr>
      <w:r>
        <w:t xml:space="preserve">The</w:t>
      </w:r>
      <w:r>
        <w:t xml:space="preserve"> </w:t>
      </w:r>
      <w:r>
        <w:rPr>
          <w:b/>
          <w:bCs/>
        </w:rPr>
        <w:t xml:space="preserve">dual-store evidence pipeline</w:t>
      </w:r>
      <w:r>
        <w:t xml:space="preserve"> </w:t>
      </w:r>
      <w:r>
        <w:t xml:space="preserve">(GitHub + NotebookLM) ensures nothing is lost</w:t>
      </w:r>
    </w:p>
    <w:p>
      <w:pPr>
        <w:pStyle w:val="Compact"/>
        <w:numPr>
          <w:ilvl w:val="0"/>
          <w:numId w:val="1014"/>
        </w:numPr>
      </w:pPr>
      <w:r>
        <w:t xml:space="preserve">For</w:t>
      </w:r>
      <w:r>
        <w:t xml:space="preserve"> </w:t>
      </w:r>
      <w:r>
        <w:rPr>
          <w:b/>
          <w:bCs/>
        </w:rPr>
        <w:t xml:space="preserve">regulated industries</w:t>
      </w:r>
      <w:r>
        <w:t xml:space="preserve">, this pipeline produces audit-ready documentation with full traceability</w:t>
      </w:r>
    </w:p>
    <w:bookmarkEnd w:id="95"/>
    <w:bookmarkStart w:id="99" w:name="next-steps"/>
    <w:p>
      <w:pPr>
        <w:pStyle w:val="Heading3"/>
      </w:pPr>
      <w:r>
        <w:t xml:space="preserve">Next Steps</w:t>
      </w:r>
    </w:p>
    <w:p>
      <w:pPr>
        <w:pStyle w:val="Compact"/>
        <w:numPr>
          <w:ilvl w:val="0"/>
          <w:numId w:val="1015"/>
        </w:numPr>
      </w:pPr>
      <w:r>
        <w:t xml:space="preserve">Set up your CI/CD pipeline with all three quality/security workflows</w:t>
      </w:r>
    </w:p>
    <w:p>
      <w:pPr>
        <w:pStyle w:val="Compact"/>
        <w:numPr>
          <w:ilvl w:val="0"/>
          <w:numId w:val="1015"/>
        </w:numPr>
      </w:pPr>
      <w:r>
        <w:t xml:space="preserve">Configure CodeRabbit with requirement-aware review instructions</w:t>
      </w:r>
    </w:p>
    <w:p>
      <w:pPr>
        <w:pStyle w:val="Compact"/>
        <w:numPr>
          <w:ilvl w:val="0"/>
          <w:numId w:val="1015"/>
        </w:numPr>
      </w:pPr>
      <w:r>
        <w:t xml:space="preserve">Run your first Snyk scan and generate the initial SBOM</w:t>
      </w:r>
    </w:p>
    <w:p>
      <w:pPr>
        <w:pStyle w:val="Compact"/>
        <w:numPr>
          <w:ilvl w:val="0"/>
          <w:numId w:val="1015"/>
        </w:numPr>
      </w:pPr>
      <w:r>
        <w:t xml:space="preserve">Establish the evidence-sync workflow to keep NotebookLM current</w:t>
      </w:r>
    </w:p>
    <w:p>
      <w:pPr>
        <w:pStyle w:val="Compact"/>
        <w:numPr>
          <w:ilvl w:val="0"/>
          <w:numId w:val="1015"/>
        </w:numPr>
      </w:pPr>
      <w:r>
        <w:t xml:space="preserve">Create your compliance notebook and load regulatory guidance</w:t>
      </w:r>
    </w:p>
    <w:p>
      <w:r>
        <w:pict>
          <v:rect style="width:0;height:1.5pt" o:hralign="center" o:hrstd="t" o:hr="t"/>
        </w:pict>
      </w:r>
    </w:p>
    <w:p>
      <w:pPr>
        <w:pStyle w:val="FirstParagraph"/>
      </w:pPr>
      <w:r>
        <w:t xml:space="preserve">For the foundational NotebookLM walkthrough,</w:t>
      </w:r>
      <w:r>
        <w:t xml:space="preserve"> </w:t>
      </w:r>
      <w:hyperlink r:id="rId9">
        <w:r>
          <w:rPr>
            <w:rStyle w:val="Hyperlink"/>
          </w:rPr>
          <w:t xml:space="preserve">watch the original video on YouTube</w:t>
        </w:r>
      </w:hyperlink>
      <w:r>
        <w:t xml:space="preserve">. For GitHub Spec Kit, visit</w:t>
      </w:r>
      <w:r>
        <w:t xml:space="preserve"> </w:t>
      </w:r>
      <w:hyperlink r:id="rId96">
        <w:r>
          <w:rPr>
            <w:rStyle w:val="Hyperlink"/>
          </w:rPr>
          <w:t xml:space="preserve">github.com/github/spec-kit</w:t>
        </w:r>
      </w:hyperlink>
      <w:r>
        <w:t xml:space="preserve">. For Snyk, visit</w:t>
      </w:r>
      <w:r>
        <w:t xml:space="preserve"> </w:t>
      </w:r>
      <w:hyperlink r:id="rId97">
        <w:r>
          <w:rPr>
            <w:rStyle w:val="Hyperlink"/>
          </w:rPr>
          <w:t xml:space="preserve">snyk.io</w:t>
        </w:r>
      </w:hyperlink>
      <w:r>
        <w:t xml:space="preserve">. For CodeRabbit, visit</w:t>
      </w:r>
      <w:r>
        <w:t xml:space="preserve"> </w:t>
      </w:r>
      <w:hyperlink r:id="rId98">
        <w:r>
          <w:rPr>
            <w:rStyle w:val="Hyperlink"/>
          </w:rPr>
          <w:t xml:space="preserve">coderabbit.ai</w:t>
        </w:r>
      </w:hyperlink>
      <w:r>
        <w:t xml:space="preserve">.</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8" Target="https://coderabbit.ai" TargetMode="External" /><Relationship Type="http://schemas.openxmlformats.org/officeDocument/2006/relationships/hyperlink" Id="rId96" Target="https://github.com/github/spec-kit" TargetMode="External" /><Relationship Type="http://schemas.openxmlformats.org/officeDocument/2006/relationships/hyperlink" Id="rId21" Target="https://notebooklm.google.com" TargetMode="External" /><Relationship Type="http://schemas.openxmlformats.org/officeDocument/2006/relationships/hyperlink" Id="rId97" Target="https://snyk.io" TargetMode="External" /><Relationship Type="http://schemas.openxmlformats.org/officeDocument/2006/relationships/hyperlink" Id="rId9" Target="https://youtu.be/eFCHwtufjJc" TargetMode="External" /></Relationships>
</file>

<file path=word/_rels/footnotes.xml.rels><?xml version="1.0" encoding="UTF-8"?><Relationships xmlns="http://schemas.openxmlformats.org/package/2006/relationships"><Relationship Type="http://schemas.openxmlformats.org/officeDocument/2006/relationships/hyperlink" Id="rId98" Target="https://coderabbit.ai" TargetMode="External" /><Relationship Type="http://schemas.openxmlformats.org/officeDocument/2006/relationships/hyperlink" Id="rId96" Target="https://github.com/github/spec-kit" TargetMode="External" /><Relationship Type="http://schemas.openxmlformats.org/officeDocument/2006/relationships/hyperlink" Id="rId21" Target="https://notebooklm.google.com" TargetMode="External" /><Relationship Type="http://schemas.openxmlformats.org/officeDocument/2006/relationships/hyperlink" Id="rId97" Target="https://snyk.io" TargetMode="External" /><Relationship Type="http://schemas.openxmlformats.org/officeDocument/2006/relationships/hyperlink" Id="rId9" Target="https://youtu.be/eFCHwtufjJ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2026-02-14T16:07:56Z</dcterms:created>
  <dcterms:modified xsi:type="dcterms:W3CDTF">2026-02-14T16:07:56Z</dcterms:modified>
</cp:coreProperties>
</file>

<file path=docProps/custom.xml><?xml version="1.0" encoding="utf-8"?>
<Properties xmlns="http://schemas.openxmlformats.org/officeDocument/2006/custom-properties" xmlns:vt="http://schemas.openxmlformats.org/officeDocument/2006/docPropsVTypes"/>
</file>