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Pizza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Crie três Structs representando cada uma um tamanho de pizza: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Brotinho, com um sabor somente e 4 pedaços.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Média, com até dois sabores e 6 pedaços.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Grande, com até quatro sabores e 8 pedaços.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Crie uma função chamada "pizzaria_criarBrotinho" que recebe um sabor e retorna um objeto do tipo Brotinho.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Crie uma função chamada "pizzaria_criarMedia" que recebe dois sabores e retorna um objeto do tipo Média.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Crie uma função chamada "pizzaria_criarGrande" que recebe quatro sabores e retorna um objeto do tipo Grande.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Crie uma função destrutora para cada tipo de tamanho de pizza.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