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personagem;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Personagem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Classe[] bonecos = new Classe[3];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nomeaux;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forcaaux,constituicaoaux,destrezaaux,agilidadeaux,bla,i=0;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bla 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contador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while(bla == 1){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System.out.println("Digite os atributos do seu personagem seguindo a sequência: força -&gt; constituicao -&gt; destreza -&gt;agilidade -&gt; nome");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forcaaux = scan.nextInt();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constituicaoaux = scan.nextInt();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destrezaaux = scan.nextInt();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agilidadeaux = scan.nextInt();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nomeaux = scan.next();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if(forcaaux &lt; 0 || constituicaoaux &lt; 0 || destrezaaux &lt; 0 || agilidadeaux &lt; 0){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bla 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System.out.println("Não é permitido ter atributos negativos!! Digite novamente.");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bonecos[i] = new Classe(forcaaux, constituicaoaux, destrezaaux, agilidadeaux);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contador++;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bla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System.out.println("mostrar todos os char ? (1 para sim):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(scan.nextInt() == 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System.out.println("cod do char: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bonecos[0].getInfo();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System.out.println("pontos de vida: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bonecos[0].ptVida();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System.out.println("-------------------------------------------");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System.out.println("cod do char: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bonecos[1].getInfo();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System.out.println("pontos de vida: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bonecos[1].ptVida();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System.out.println("-------------------------------------------");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System.out.println("cod do char: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bonecos[2].getInfo();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System.out.println("pontos de vida: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bonecos[2].ptVida();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System.out.println("-------------------------------------------");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System.out.println("alterar algum char (1 para sim):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(scan.nextInt() == 1) {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System.out.println(" informe o codigo do personagem: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scan.nextInt();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