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A67C2E"/>
          <w:spacing w:val="20"/>
          <w:sz w:val="22"/>
          <w:szCs w:val="22"/>
        </w:rPr>
        <w:t xml:space="preserve">IYANU DIAGNOSTICS</w:t>
      </w:r>
    </w:p>
    <w:p>
      <w:pPr>
        <w:spacing w:after="100"/>
        <w:jc w:val="center"/>
      </w:pPr>
      <w:r>
        <w:rPr>
          <w:b/>
          <w:bCs/>
          <w:i/>
          <w:iCs/>
          <w:color w:val="1D2050"/>
          <w:sz w:val="36"/>
          <w:szCs w:val="36"/>
        </w:rPr>
        <w:t xml:space="preserve">Pastoral Counsel — Interview Questionnaire</w:t>
      </w:r>
    </w:p>
    <w:p>
      <w:pPr>
        <w:spacing w:after="300"/>
        <w:jc w:val="center"/>
      </w:pPr>
      <w:r>
        <w:rPr>
          <w:i/>
          <w:iCs/>
          <w:color w:val="6B6A80"/>
          <w:sz w:val="20"/>
          <w:szCs w:val="20"/>
        </w:rPr>
        <w:t xml:space="preserve">For an agent or counselor to fill in during an in-person or phone interview, then transfer the ticked items into the Iyanu Diagnostics app.</w:t>
      </w:r>
    </w:p>
    <w:p>
      <w:pPr>
        <w:pStyle w:val="Heading1"/>
        <w:pBdr>
          <w:bottom w:val="single" w:color="A67C2E" w:sz="6" w:space="4"/>
        </w:pBdr>
        <w:spacing w:after="120" w:before="300"/>
      </w:pPr>
      <w:r>
        <w:rPr>
          <w:b/>
          <w:bCs/>
          <w:color w:val="1D2050"/>
          <w:sz w:val="26"/>
          <w:szCs w:val="26"/>
        </w:rPr>
        <w:t xml:space="preserve">Session details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Date of interview:  </w:t>
      </w:r>
      <w:r>
        <w:rPr>
          <w:sz w:val="20"/>
          <w:szCs w:val="20"/>
        </w:rPr>
        <w:t xml:space="preserve">______________________________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Interviewer / counselor name:  </w:t>
      </w:r>
      <w:r>
        <w:rPr>
          <w:sz w:val="20"/>
          <w:szCs w:val="20"/>
        </w:rPr>
        <w:t xml:space="preserve">______________________________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Location:  </w:t>
      </w:r>
      <w:r>
        <w:rPr>
          <w:sz w:val="20"/>
          <w:szCs w:val="20"/>
        </w:rPr>
        <w:t xml:space="preserve">______________________________</w:t>
      </w:r>
    </w:p>
    <w:p>
      <w:pPr>
        <w:pStyle w:val="Heading1"/>
        <w:pBdr>
          <w:bottom w:val="single" w:color="A67C2E" w:sz="6" w:space="4"/>
        </w:pBdr>
        <w:spacing w:after="120" w:before="300"/>
      </w:pPr>
      <w:r>
        <w:rPr>
          <w:b/>
          <w:bCs/>
          <w:color w:val="1D2050"/>
          <w:sz w:val="26"/>
          <w:szCs w:val="26"/>
        </w:rPr>
        <w:t xml:space="preserve">Interviewee contact details (optional — with consent)</w:t>
      </w:r>
    </w:p>
    <w:p>
      <w:pPr>
        <w:spacing w:after="100"/>
      </w:pPr>
      <w:r>
        <w:rPr>
          <w:i/>
          <w:iCs/>
          <w:color w:val="6B6A80"/>
          <w:sz w:val="20"/>
          <w:szCs w:val="20"/>
        </w:rPr>
        <w:t xml:space="preserve">Ask the person whether they are comfortable providing these details before recording them. None of this is required to complete the rest of the interview.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Full name:  </w:t>
      </w:r>
      <w:r>
        <w:rPr>
          <w:sz w:val="20"/>
          <w:szCs w:val="20"/>
        </w:rPr>
        <w:t xml:space="preserve">______________________________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Age:  </w:t>
      </w:r>
      <w:r>
        <w:rPr>
          <w:sz w:val="20"/>
          <w:szCs w:val="20"/>
        </w:rPr>
        <w:t xml:space="preserve">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Sex:  </w:t>
      </w:r>
      <w:r>
        <w:rPr>
          <w:sz w:val="20"/>
          <w:szCs w:val="20"/>
        </w:rPr>
        <w:t xml:space="preserve">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Phone number:  </w:t>
      </w:r>
      <w:r>
        <w:rPr>
          <w:sz w:val="20"/>
          <w:szCs w:val="20"/>
        </w:rPr>
        <w:t xml:space="preserve">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Location (city / state / country):  </w:t>
      </w:r>
      <w:r>
        <w:rPr>
          <w:sz w:val="20"/>
          <w:szCs w:val="20"/>
        </w:rPr>
        <w:t xml:space="preserve">______________________________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Anything else relevant for counsel:  </w:t>
      </w:r>
      <w:r>
        <w:rPr>
          <w:sz w:val="20"/>
          <w:szCs w:val="20"/>
        </w:rPr>
        <w:t xml:space="preserve">________________________________________</w:t>
      </w:r>
    </w:p>
    <w:p>
      <w:r>
        <w:br w:type="page"/>
      </w:r>
    </w:p>
    <w:p>
      <w:pPr>
        <w:pStyle w:val="Heading1"/>
        <w:pBdr>
          <w:bottom w:val="single" w:color="A67C2E" w:sz="6" w:space="4"/>
        </w:pBdr>
        <w:spacing w:after="120" w:before="300"/>
      </w:pPr>
      <w:r>
        <w:rPr>
          <w:b/>
          <w:bCs/>
          <w:color w:val="1D2050"/>
          <w:sz w:val="26"/>
          <w:szCs w:val="26"/>
        </w:rPr>
        <w:t xml:space="preserve">Section 1 — Recurring dreams</w:t>
      </w:r>
    </w:p>
    <w:p>
      <w:pPr>
        <w:spacing w:after="100"/>
      </w:pPr>
      <w:r>
        <w:rPr>
          <w:i w:val="false"/>
          <w:iCs w:val="false"/>
          <w:color w:val="222222"/>
          <w:sz w:val="20"/>
          <w:szCs w:val="20"/>
        </w:rPr>
        <w:t xml:space="preserve">Ask: "Have you had any of the following recurring dreams or dream themes?" Tick all that apply.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0"/>
        <w:gridCol w:w="4700"/>
      </w:tblGrid>
      <w:tr>
        <w:tc>
          <w:tcPr>
            <w:tcW w:type="dxa" w:w="4700"/>
          </w:tcPr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Swimming in river / water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Sex in dream / spirit spouse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Eating in dream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Chased by dogs / masquerade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Graveyard / dead people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Burial / coffin / your funeral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Snake / python spirit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Flying / falling from height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Lost / exam failure</w:t>
            </w:r>
          </w:p>
        </w:tc>
        <w:tc>
          <w:tcPr>
            <w:tcW w:type="dxa" w:w="4700"/>
          </w:tcPr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Naked in public / shame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Money lost / wallet stolen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Attack in house / home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Buying or selling in a dream market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Undergoing surgery or an operation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Teeth falling out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Driving/traveling with no control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Unable to move, speak, or call for help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Climbing without reaching the top</w:t>
            </w:r>
          </w:p>
        </w:tc>
      </w:tr>
    </w:tbl>
    <w:p>
      <w:pPr>
        <w:pStyle w:val="Heading1"/>
        <w:pBdr>
          <w:bottom w:val="single" w:color="A67C2E" w:sz="6" w:space="4"/>
        </w:pBdr>
        <w:spacing w:after="120" w:before="300"/>
      </w:pPr>
      <w:r>
        <w:rPr>
          <w:b/>
          <w:bCs/>
          <w:color w:val="1D2050"/>
          <w:sz w:val="26"/>
          <w:szCs w:val="26"/>
        </w:rPr>
        <w:t xml:space="preserve">Section 2 — Main life challenges</w:t>
      </w:r>
    </w:p>
    <w:p>
      <w:pPr>
        <w:spacing w:after="100"/>
      </w:pPr>
      <w:r>
        <w:rPr>
          <w:i w:val="false"/>
          <w:iCs w:val="false"/>
          <w:color w:val="222222"/>
          <w:sz w:val="20"/>
          <w:szCs w:val="20"/>
        </w:rPr>
        <w:t xml:space="preserve">Ask: "Which of the following describe struggles or patterns you have experienced?" Tick all that apply.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0"/>
        <w:gridCol w:w="4700"/>
      </w:tblGrid>
      <w:tr>
        <w:tc>
          <w:tcPr>
            <w:tcW w:type="dxa" w:w="4700"/>
          </w:tcPr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Stagnation / no progress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Poverty pattern / money finishes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Marriage delay / constant breakup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Barrenness / miscarriage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Financial leak / witchcraft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Addiction: porn / anger / alcohol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Pattern of sickness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Mental torment: fear / suicide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Accidents / near death</w:t>
            </w:r>
          </w:p>
        </w:tc>
        <w:tc>
          <w:tcPr>
            <w:tcW w:type="dxa" w:w="4700"/>
          </w:tcPr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Spiritual attacks in sleep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Closed doors / rejection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Frustration / urge to quit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Spiritual blindness: can't pray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Near-success syndrome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Persistent fear or panic after a bad dream / bad news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Negative words spoken over your life by others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Unkept vow or promise weighing on you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Repeatedly tempted by the same person, gift, or opportunity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67C2E" w:sz="6" w:space="4"/>
        </w:pBdr>
        <w:spacing w:after="120" w:before="300"/>
      </w:pPr>
      <w:r>
        <w:rPr>
          <w:b/>
          <w:bCs/>
          <w:color w:val="1D2050"/>
          <w:sz w:val="26"/>
          <w:szCs w:val="26"/>
        </w:rPr>
        <w:t xml:space="preserve">Section 3 — Family background</w:t>
      </w:r>
    </w:p>
    <w:p>
      <w:pPr>
        <w:spacing w:after="100"/>
      </w:pPr>
      <w:r>
        <w:rPr>
          <w:i w:val="false"/>
          <w:iCs w:val="false"/>
          <w:color w:val="222222"/>
          <w:sz w:val="20"/>
          <w:szCs w:val="20"/>
        </w:rPr>
        <w:t xml:space="preserve">Ask: "Are you aware of any of the following in your family history or background?" Tick all that apply. Some of these questions are sensitive — let the person answer at their own pace, and don't press for detail they aren't ready to share.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0"/>
        <w:gridCol w:w="4700"/>
      </w:tblGrid>
      <w:tr>
        <w:tc>
          <w:tcPr>
            <w:tcW w:type="dxa" w:w="4700"/>
          </w:tcPr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Ancestral shrine / household witchcraft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Blood sacrifice in family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Dedicated to idol / river as child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Pattern of untimely death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Generational divorce / polygamy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Poverty covenant: "no one gets rich"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Mental illness / madness in family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Family curse / generational</w:t>
            </w:r>
          </w:p>
        </w:tc>
        <w:tc>
          <w:tcPr>
            <w:tcW w:type="dxa" w:w="4700"/>
          </w:tcPr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Unconfessed sin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Occult / satanic / charms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Bitterness / unforgiveness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Cult / secret society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Family member undermining or monitoring you (household wickedness)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Returning to a childhood home or ancestral village in dreams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Being fed by a deceased relative in dreams</w:t>
            </w:r>
          </w:p>
        </w:tc>
      </w:tr>
    </w:tbl>
    <w:p>
      <w:pPr>
        <w:pStyle w:val="Heading1"/>
        <w:pBdr>
          <w:bottom w:val="single" w:color="A67C2E" w:sz="6" w:space="4"/>
        </w:pBdr>
        <w:spacing w:after="120" w:before="300"/>
      </w:pPr>
      <w:r>
        <w:rPr>
          <w:b/>
          <w:bCs/>
          <w:color w:val="1D2050"/>
          <w:sz w:val="26"/>
          <w:szCs w:val="26"/>
        </w:rPr>
        <w:t xml:space="preserve">Interviewer notes</w:t>
      </w:r>
    </w:p>
    <w:p>
      <w:pPr>
        <w:spacing w:after="100"/>
      </w:pPr>
      <w:r>
        <w:rPr>
          <w:i w:val="false"/>
          <w:iCs w:val="false"/>
          <w:color w:val="222222"/>
          <w:sz w:val="20"/>
          <w:szCs w:val="20"/>
        </w:rPr>
        <w:t xml:space="preserve">Space for anything the interviewee shares that doesn't fit neatly into a checkbox — context, tone, or details worth remembering when the responses are entered into the app.</w:t>
      </w:r>
    </w:p>
    <w:p>
      <w:pPr>
        <w:pBdr>
          <w:bottom w:val="single" w:color="CBBE96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CBBE96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CBBE96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CBBE96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CBBE96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CBBE96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CBBE96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CBBE96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top w:val="single" w:color="A67C2E" w:sz="6" w:space="6"/>
        </w:pBdr>
        <w:spacing w:before="300"/>
      </w:pPr>
      <w:r>
        <w:rPr>
          <w:i/>
          <w:iCs/>
          <w:color w:val="7A2331"/>
          <w:sz w:val="18"/>
          <w:szCs w:val="18"/>
        </w:rPr>
        <w:t xml:space="preserve">A reminder for the interviewer: if the interviewee describes thoughts of suicide or self-harm, mental health symptoms, physical illness, or pregnancy loss, encourage them to also seek care from a qualified doctor, therapist, or counselor alongside any spiritual support. If they appear to be in crisis, prioritize connecting them with immediate professional help (in the US: call or text 988) over completing this questionnaire.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2026-09-03T06:38:23.340Z</dcterms:created>
  <dcterms:modified xsi:type="dcterms:W3CDTF">2026-09-03T06:38:23.352Z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