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317" w:rsidRDefault="00D40317" w:rsidP="00D40317">
      <w:bookmarkStart w:id="0" w:name="_GoBack"/>
      <w:r w:rsidRPr="00D40317">
        <w:t>En 2015, la actividad econ</w:t>
      </w:r>
      <w:r w:rsidRPr="00D40317">
        <w:rPr>
          <w:rFonts w:hint="eastAsia"/>
        </w:rPr>
        <w:t>ó</w:t>
      </w:r>
      <w:r w:rsidRPr="00D40317">
        <w:t>mica mundial estuvo</w:t>
      </w:r>
      <w:r>
        <w:t xml:space="preserve"> </w:t>
      </w:r>
      <w:r w:rsidRPr="00D40317">
        <w:t>caracterizada por una recuperaci</w:t>
      </w:r>
      <w:r w:rsidRPr="00D40317">
        <w:rPr>
          <w:rFonts w:hint="eastAsia"/>
        </w:rPr>
        <w:t>ó</w:t>
      </w:r>
      <w:r w:rsidRPr="00D40317">
        <w:t>n a</w:t>
      </w:r>
      <w:r w:rsidRPr="00D40317">
        <w:rPr>
          <w:rFonts w:hint="eastAsia"/>
        </w:rPr>
        <w:t>ú</w:t>
      </w:r>
      <w:r w:rsidRPr="00D40317">
        <w:t>n d</w:t>
      </w:r>
      <w:r w:rsidRPr="00D40317">
        <w:rPr>
          <w:rFonts w:hint="eastAsia"/>
        </w:rPr>
        <w:t>é</w:t>
      </w:r>
      <w:r>
        <w:t xml:space="preserve">bil de </w:t>
      </w:r>
      <w:r w:rsidRPr="00D40317">
        <w:t>las</w:t>
      </w:r>
      <w:r>
        <w:t xml:space="preserve"> </w:t>
      </w:r>
      <w:r w:rsidRPr="00D40317">
        <w:t>econom</w:t>
      </w:r>
      <w:r w:rsidRPr="00D40317">
        <w:rPr>
          <w:rFonts w:hint="eastAsia"/>
        </w:rPr>
        <w:t>í</w:t>
      </w:r>
      <w:r w:rsidRPr="00D40317">
        <w:t>as avanzadas y una mayor ralentizaci</w:t>
      </w:r>
      <w:r w:rsidRPr="00D40317">
        <w:rPr>
          <w:rFonts w:hint="eastAsia"/>
        </w:rPr>
        <w:t>ó</w:t>
      </w:r>
      <w:r w:rsidRPr="00D40317">
        <w:t>n de</w:t>
      </w:r>
      <w:r>
        <w:t xml:space="preserve"> </w:t>
      </w:r>
      <w:r w:rsidRPr="00D40317">
        <w:t>las econ</w:t>
      </w:r>
      <w:r>
        <w:t xml:space="preserve">omías emergentes, destacando el </w:t>
      </w:r>
      <w:r w:rsidRPr="00D40317">
        <w:t>menor</w:t>
      </w:r>
      <w:r>
        <w:t xml:space="preserve"> </w:t>
      </w:r>
      <w:r w:rsidRPr="00D40317">
        <w:t>crecimiento de China. La desaceleración de América</w:t>
      </w:r>
      <w:r>
        <w:t xml:space="preserve"> </w:t>
      </w:r>
      <w:r w:rsidRPr="00D40317">
        <w:t>Lati</w:t>
      </w:r>
      <w:r>
        <w:t xml:space="preserve">na se dio principalmente por la </w:t>
      </w:r>
      <w:r w:rsidRPr="00D40317">
        <w:t>caída de los</w:t>
      </w:r>
      <w:r>
        <w:t xml:space="preserve"> </w:t>
      </w:r>
      <w:r w:rsidRPr="00D40317">
        <w:t>precios de las materias primas, la menor demanda</w:t>
      </w:r>
      <w:r>
        <w:t xml:space="preserve"> </w:t>
      </w:r>
      <w:r w:rsidRPr="00D40317">
        <w:t>externa</w:t>
      </w:r>
      <w:r>
        <w:t xml:space="preserve">, las salidas de capitales y el </w:t>
      </w:r>
      <w:r w:rsidRPr="00D40317">
        <w:t>endurecimiento</w:t>
      </w:r>
      <w:r>
        <w:t xml:space="preserve"> </w:t>
      </w:r>
      <w:r w:rsidRPr="00D40317">
        <w:t>de las condiciones financieras por la anticipaci</w:t>
      </w:r>
      <w:r w:rsidRPr="00D40317">
        <w:rPr>
          <w:rFonts w:hint="eastAsia"/>
        </w:rPr>
        <w:t>ó</w:t>
      </w:r>
      <w:r w:rsidRPr="00D40317">
        <w:t>n del</w:t>
      </w:r>
      <w:r>
        <w:t xml:space="preserve"> </w:t>
      </w:r>
      <w:r w:rsidRPr="00D40317">
        <w:t>incremento de las tasas de l</w:t>
      </w:r>
      <w:r>
        <w:t xml:space="preserve">a </w:t>
      </w:r>
      <w:proofErr w:type="spellStart"/>
      <w:r w:rsidRPr="00D40317">
        <w:t>Fed</w:t>
      </w:r>
      <w:proofErr w:type="spellEnd"/>
      <w:r w:rsidRPr="00D40317">
        <w:t>, que se efectiviz</w:t>
      </w:r>
      <w:r w:rsidRPr="00D40317">
        <w:rPr>
          <w:rFonts w:hint="eastAsia"/>
        </w:rPr>
        <w:t>ó</w:t>
      </w:r>
      <w:r>
        <w:t xml:space="preserve"> </w:t>
      </w:r>
      <w:r w:rsidRPr="00D40317">
        <w:t>en diciembre.</w:t>
      </w:r>
    </w:p>
    <w:p w:rsidR="00D40317" w:rsidRPr="00D40317" w:rsidRDefault="00D40317" w:rsidP="00D40317">
      <w:r w:rsidRPr="00D40317">
        <w:t>Por su parte, las presiones inflacionarias en las</w:t>
      </w:r>
      <w:r>
        <w:t xml:space="preserve"> </w:t>
      </w:r>
      <w:r w:rsidRPr="00D40317">
        <w:t>econom</w:t>
      </w:r>
      <w:r w:rsidRPr="00D40317">
        <w:rPr>
          <w:rFonts w:hint="eastAsia"/>
        </w:rPr>
        <w:t>í</w:t>
      </w:r>
      <w:r w:rsidRPr="00D40317">
        <w:t>as ava</w:t>
      </w:r>
      <w:r>
        <w:t xml:space="preserve">nzadas permanecieron por debajo </w:t>
      </w:r>
      <w:r w:rsidRPr="00D40317">
        <w:t>de</w:t>
      </w:r>
      <w:r>
        <w:t xml:space="preserve"> </w:t>
      </w:r>
      <w:r w:rsidRPr="00D40317">
        <w:t>las metas establecidas como objetivo de mediano</w:t>
      </w:r>
      <w:r>
        <w:t xml:space="preserve"> </w:t>
      </w:r>
      <w:r w:rsidRPr="00D40317">
        <w:t>plazo, lo que permiti</w:t>
      </w:r>
      <w:r w:rsidRPr="00D40317">
        <w:rPr>
          <w:rFonts w:hint="eastAsia"/>
        </w:rPr>
        <w:t>ó</w:t>
      </w:r>
      <w:r>
        <w:t xml:space="preserve"> un mayor margen para </w:t>
      </w:r>
      <w:r w:rsidRPr="00D40317">
        <w:t>que</w:t>
      </w:r>
      <w:r>
        <w:t xml:space="preserve"> </w:t>
      </w:r>
      <w:r w:rsidRPr="00D40317">
        <w:t>los bancos centrales puedan mantener la orientación</w:t>
      </w:r>
      <w:r>
        <w:t xml:space="preserve"> </w:t>
      </w:r>
      <w:r w:rsidRPr="00D40317">
        <w:t>expansiva de la pol</w:t>
      </w:r>
      <w:r w:rsidRPr="00D40317">
        <w:rPr>
          <w:rFonts w:hint="eastAsia"/>
        </w:rPr>
        <w:t>í</w:t>
      </w:r>
      <w:r>
        <w:t xml:space="preserve">tica monetaria a </w:t>
      </w:r>
      <w:r w:rsidRPr="00D40317">
        <w:t>trav</w:t>
      </w:r>
      <w:r w:rsidRPr="00D40317">
        <w:rPr>
          <w:rFonts w:hint="eastAsia"/>
        </w:rPr>
        <w:t>é</w:t>
      </w:r>
      <w:r w:rsidRPr="00D40317">
        <w:t>s de tasas</w:t>
      </w:r>
      <w:r>
        <w:t xml:space="preserve"> </w:t>
      </w:r>
      <w:r w:rsidRPr="00D40317">
        <w:t>de inter</w:t>
      </w:r>
      <w:r w:rsidRPr="00D40317">
        <w:rPr>
          <w:rFonts w:hint="eastAsia"/>
        </w:rPr>
        <w:t>é</w:t>
      </w:r>
      <w:r w:rsidRPr="00D40317">
        <w:t>s en niveles bajos y la aplicaci</w:t>
      </w:r>
      <w:r w:rsidRPr="00D40317">
        <w:rPr>
          <w:rFonts w:hint="eastAsia"/>
        </w:rPr>
        <w:t>ó</w:t>
      </w:r>
      <w:r w:rsidRPr="00D40317">
        <w:t>n de medidas</w:t>
      </w:r>
      <w:r>
        <w:t xml:space="preserve"> cuantitativas no </w:t>
      </w:r>
      <w:r w:rsidRPr="00D40317">
        <w:t>convencionales para estimular la</w:t>
      </w:r>
      <w:r>
        <w:t xml:space="preserve"> </w:t>
      </w:r>
      <w:r w:rsidRPr="00D40317">
        <w:t>demanda. Por el contrario, la inflaci</w:t>
      </w:r>
      <w:r w:rsidRPr="00D40317">
        <w:rPr>
          <w:rFonts w:hint="eastAsia"/>
        </w:rPr>
        <w:t>ó</w:t>
      </w:r>
      <w:r w:rsidRPr="00D40317">
        <w:t>n en varios pa</w:t>
      </w:r>
      <w:r w:rsidRPr="00D40317">
        <w:rPr>
          <w:rFonts w:hint="eastAsia"/>
        </w:rPr>
        <w:t>í</w:t>
      </w:r>
      <w:r w:rsidRPr="00D40317">
        <w:t>ses</w:t>
      </w:r>
      <w:r>
        <w:t xml:space="preserve"> de </w:t>
      </w:r>
      <w:r w:rsidRPr="00D40317">
        <w:t>América Latina se incrementó hasta situarse por</w:t>
      </w:r>
      <w:r>
        <w:t xml:space="preserve"> </w:t>
      </w:r>
      <w:r w:rsidRPr="00D40317">
        <w:t>encima de sus metas. Este efecto fue mayor en</w:t>
      </w:r>
      <w:r>
        <w:t xml:space="preserve"> </w:t>
      </w:r>
      <w:r w:rsidRPr="00D40317">
        <w:t>los pa</w:t>
      </w:r>
      <w:r w:rsidRPr="00D40317">
        <w:rPr>
          <w:rFonts w:hint="eastAsia"/>
        </w:rPr>
        <w:t>í</w:t>
      </w:r>
      <w:r w:rsidRPr="00D40317">
        <w:t>ses con r</w:t>
      </w:r>
      <w:r w:rsidRPr="00D40317">
        <w:rPr>
          <w:rFonts w:hint="eastAsia"/>
        </w:rPr>
        <w:t>é</w:t>
      </w:r>
      <w:r w:rsidRPr="00D40317">
        <w:t>gimen de tipo de cambio flexible,</w:t>
      </w:r>
      <w:r>
        <w:t xml:space="preserve"> </w:t>
      </w:r>
      <w:r w:rsidRPr="00D40317">
        <w:t>recogiendo la tr</w:t>
      </w:r>
      <w:r>
        <w:t xml:space="preserve">ansmisión de la depreciación de </w:t>
      </w:r>
      <w:r w:rsidRPr="00D40317">
        <w:t>sus</w:t>
      </w:r>
      <w:r>
        <w:t xml:space="preserve"> </w:t>
      </w:r>
      <w:r w:rsidRPr="00D40317">
        <w:t>monedas, lo que oblig</w:t>
      </w:r>
      <w:r w:rsidRPr="00D40317">
        <w:rPr>
          <w:rFonts w:hint="eastAsia"/>
        </w:rPr>
        <w:t>ó</w:t>
      </w:r>
      <w:r w:rsidRPr="00D40317">
        <w:t xml:space="preserve"> a las autoridades a subir las</w:t>
      </w:r>
      <w:r>
        <w:t xml:space="preserve"> </w:t>
      </w:r>
      <w:r w:rsidRPr="00D40317">
        <w:t>tasa</w:t>
      </w:r>
      <w:r>
        <w:t xml:space="preserve">s de interés, comprometiendo el </w:t>
      </w:r>
      <w:r w:rsidRPr="00D40317">
        <w:t>desempeño de</w:t>
      </w:r>
      <w:r>
        <w:t xml:space="preserve"> </w:t>
      </w:r>
      <w:r w:rsidRPr="00D40317">
        <w:t>su actividad económica.</w:t>
      </w:r>
    </w:p>
    <w:p w:rsidR="00D40317" w:rsidRPr="00D40317" w:rsidRDefault="00D40317" w:rsidP="00D40317">
      <w:r w:rsidRPr="00D40317">
        <w:t>Los mercados financieros enfrentaron un incremento</w:t>
      </w:r>
      <w:r>
        <w:t xml:space="preserve"> </w:t>
      </w:r>
      <w:r w:rsidRPr="00D40317">
        <w:t>de la volatilidad, lo que afect</w:t>
      </w:r>
      <w:r w:rsidRPr="00D40317">
        <w:rPr>
          <w:rFonts w:hint="eastAsia"/>
        </w:rPr>
        <w:t>ó</w:t>
      </w:r>
      <w:r>
        <w:t xml:space="preserve"> a las </w:t>
      </w:r>
      <w:r w:rsidRPr="00D40317">
        <w:t>econom</w:t>
      </w:r>
      <w:r w:rsidRPr="00D40317">
        <w:rPr>
          <w:rFonts w:hint="eastAsia"/>
        </w:rPr>
        <w:t>í</w:t>
      </w:r>
      <w:r w:rsidRPr="00D40317">
        <w:t>as</w:t>
      </w:r>
      <w:r>
        <w:t xml:space="preserve"> </w:t>
      </w:r>
      <w:r w:rsidRPr="00D40317">
        <w:t>emergentes a través de la salida de capitales,</w:t>
      </w:r>
      <w:r>
        <w:t xml:space="preserve"> el incremento del costo de </w:t>
      </w:r>
      <w:r w:rsidRPr="00D40317">
        <w:t>financiamiento y la</w:t>
      </w:r>
      <w:r>
        <w:t xml:space="preserve"> </w:t>
      </w:r>
      <w:r w:rsidRPr="00D40317">
        <w:t>depreciación de sus monedas.</w:t>
      </w:r>
    </w:p>
    <w:p w:rsidR="00D40317" w:rsidRPr="00D40317" w:rsidRDefault="00D40317" w:rsidP="00D40317">
      <w:r w:rsidRPr="00D40317">
        <w:t>A pesar de estos choques externos desfavorables, el</w:t>
      </w:r>
      <w:r>
        <w:t xml:space="preserve"> </w:t>
      </w:r>
      <w:r w:rsidRPr="00D40317">
        <w:t>Estado Plurin</w:t>
      </w:r>
      <w:r>
        <w:t xml:space="preserve">acional de Bolivia destaca como </w:t>
      </w:r>
      <w:r w:rsidRPr="00D40317">
        <w:t>el país</w:t>
      </w:r>
      <w:r>
        <w:t xml:space="preserve"> </w:t>
      </w:r>
      <w:r w:rsidRPr="00D40317">
        <w:t>con el mayor crecimiento econ</w:t>
      </w:r>
      <w:r w:rsidRPr="00D40317">
        <w:rPr>
          <w:rFonts w:hint="eastAsia"/>
        </w:rPr>
        <w:t>ó</w:t>
      </w:r>
      <w:r w:rsidRPr="00D40317">
        <w:t>mico y la inflaci</w:t>
      </w:r>
      <w:r w:rsidRPr="00D40317">
        <w:rPr>
          <w:rFonts w:hint="eastAsia"/>
        </w:rPr>
        <w:t>ó</w:t>
      </w:r>
      <w:r w:rsidRPr="00D40317">
        <w:t>n</w:t>
      </w:r>
      <w:r>
        <w:t xml:space="preserve"> </w:t>
      </w:r>
      <w:r w:rsidRPr="00D40317">
        <w:t>m</w:t>
      </w:r>
      <w:r w:rsidRPr="00D40317">
        <w:rPr>
          <w:rFonts w:hint="eastAsia"/>
        </w:rPr>
        <w:t>á</w:t>
      </w:r>
      <w:r w:rsidRPr="00D40317">
        <w:t>s baja de Am</w:t>
      </w:r>
      <w:r w:rsidRPr="00D40317">
        <w:rPr>
          <w:rFonts w:hint="eastAsia"/>
        </w:rPr>
        <w:t>é</w:t>
      </w:r>
      <w:r>
        <w:t xml:space="preserve">rica del Sur, resultado </w:t>
      </w:r>
      <w:r w:rsidRPr="00D40317">
        <w:t>de impulsos</w:t>
      </w:r>
      <w:r>
        <w:t xml:space="preserve"> </w:t>
      </w:r>
      <w:r w:rsidRPr="00D40317">
        <w:t>fiscales y monetarios que dinamizaron la demanda</w:t>
      </w:r>
      <w:r>
        <w:t xml:space="preserve"> </w:t>
      </w:r>
      <w:r w:rsidRPr="00D40317">
        <w:t>inter</w:t>
      </w:r>
      <w:r>
        <w:t xml:space="preserve">na, en línea con la decisión de </w:t>
      </w:r>
      <w:r w:rsidRPr="00D40317">
        <w:t>las autoridades</w:t>
      </w:r>
      <w:r>
        <w:t xml:space="preserve"> </w:t>
      </w:r>
      <w:r w:rsidRPr="00D40317">
        <w:t>nacionales a principios de 2015 de mantener el</w:t>
      </w:r>
      <w:r>
        <w:t xml:space="preserve"> dinamismo de la actividad </w:t>
      </w:r>
      <w:r w:rsidRPr="00D40317">
        <w:t>económica y la lucha</w:t>
      </w:r>
      <w:r>
        <w:t xml:space="preserve"> </w:t>
      </w:r>
      <w:r w:rsidRPr="00D40317">
        <w:t>contra la pobreza. Ante un contexto externo m</w:t>
      </w:r>
      <w:r w:rsidRPr="00D40317">
        <w:rPr>
          <w:rFonts w:hint="eastAsia"/>
        </w:rPr>
        <w:t>á</w:t>
      </w:r>
      <w:r w:rsidRPr="00D40317">
        <w:t>s</w:t>
      </w:r>
      <w:r>
        <w:t xml:space="preserve"> </w:t>
      </w:r>
      <w:r w:rsidRPr="00D40317">
        <w:t>adverso que el</w:t>
      </w:r>
      <w:r>
        <w:t xml:space="preserve"> previsto </w:t>
      </w:r>
      <w:r w:rsidRPr="00D40317">
        <w:t>inicialmente, se sostuvieron</w:t>
      </w:r>
      <w:r>
        <w:t xml:space="preserve"> </w:t>
      </w:r>
      <w:r w:rsidRPr="00D40317">
        <w:t>las pol</w:t>
      </w:r>
      <w:r w:rsidRPr="00D40317">
        <w:rPr>
          <w:rFonts w:hint="eastAsia"/>
        </w:rPr>
        <w:t>í</w:t>
      </w:r>
      <w:r w:rsidRPr="00D40317">
        <w:t>ticas expansivas que permitieron alcanzar el</w:t>
      </w:r>
      <w:r>
        <w:t xml:space="preserve"> objetivo de </w:t>
      </w:r>
      <w:r w:rsidRPr="00D40317">
        <w:t>crecimiento, lo que implic</w:t>
      </w:r>
      <w:r w:rsidRPr="00D40317">
        <w:rPr>
          <w:rFonts w:hint="eastAsia"/>
        </w:rPr>
        <w:t>ó</w:t>
      </w:r>
      <w:r w:rsidRPr="00D40317">
        <w:t xml:space="preserve"> asumir desv</w:t>
      </w:r>
      <w:r w:rsidRPr="00D40317">
        <w:rPr>
          <w:rFonts w:hint="eastAsia"/>
        </w:rPr>
        <w:t>í</w:t>
      </w:r>
      <w:r w:rsidRPr="00D40317">
        <w:t>os</w:t>
      </w:r>
      <w:r>
        <w:t xml:space="preserve"> </w:t>
      </w:r>
      <w:r w:rsidRPr="00D40317">
        <w:t>en las metas del Programa Fiscal – Financiero, con la</w:t>
      </w:r>
      <w:r>
        <w:t xml:space="preserve"> </w:t>
      </w:r>
      <w:r w:rsidRPr="00D40317">
        <w:t>cautela de no generar presiones inflacionarias.</w:t>
      </w:r>
    </w:p>
    <w:p w:rsidR="00D40317" w:rsidRPr="00D40317" w:rsidRDefault="00D40317" w:rsidP="00D40317">
      <w:r w:rsidRPr="00D40317">
        <w:t>En efecto, continuó el dinamismo de la actividad</w:t>
      </w:r>
      <w:r>
        <w:t xml:space="preserve"> </w:t>
      </w:r>
      <w:r w:rsidRPr="00D40317">
        <w:t>econ</w:t>
      </w:r>
      <w:r w:rsidRPr="00D40317">
        <w:rPr>
          <w:rFonts w:hint="eastAsia"/>
        </w:rPr>
        <w:t>ó</w:t>
      </w:r>
      <w:r w:rsidRPr="00D40317">
        <w:t>mica nacion</w:t>
      </w:r>
      <w:r>
        <w:t xml:space="preserve">al y se estima que al cierre de </w:t>
      </w:r>
      <w:r w:rsidRPr="00D40317">
        <w:t>la</w:t>
      </w:r>
      <w:r>
        <w:t xml:space="preserve"> </w:t>
      </w:r>
      <w:r w:rsidRPr="00D40317">
        <w:t>gestión el crecimiento se situará en 4,8%, alrededor</w:t>
      </w:r>
      <w:r>
        <w:t xml:space="preserve"> </w:t>
      </w:r>
      <w:r w:rsidRPr="00D40317">
        <w:t>de l</w:t>
      </w:r>
      <w:r>
        <w:t xml:space="preserve">a meta prevista. Este resultado </w:t>
      </w:r>
      <w:r w:rsidRPr="00D40317">
        <w:t>representaría la</w:t>
      </w:r>
      <w:r>
        <w:t xml:space="preserve"> </w:t>
      </w:r>
      <w:r w:rsidRPr="00D40317">
        <w:t>tasa más alta de América del Sur por segundo año</w:t>
      </w:r>
      <w:r>
        <w:t xml:space="preserve"> </w:t>
      </w:r>
      <w:r w:rsidRPr="00D40317">
        <w:t>consecut</w:t>
      </w:r>
      <w:r>
        <w:t xml:space="preserve">ivo. Por su parte, la </w:t>
      </w:r>
      <w:r w:rsidRPr="00D40317">
        <w:t>inflaci</w:t>
      </w:r>
      <w:r w:rsidRPr="00D40317">
        <w:rPr>
          <w:rFonts w:hint="eastAsia"/>
        </w:rPr>
        <w:t>ó</w:t>
      </w:r>
      <w:r w:rsidRPr="00D40317">
        <w:t>n al cierre del</w:t>
      </w:r>
      <w:r>
        <w:t xml:space="preserve"> </w:t>
      </w:r>
      <w:r w:rsidRPr="00D40317">
        <w:t>a</w:t>
      </w:r>
      <w:r w:rsidRPr="00D40317">
        <w:rPr>
          <w:rFonts w:hint="eastAsia"/>
        </w:rPr>
        <w:t>ñ</w:t>
      </w:r>
      <w:r w:rsidRPr="00D40317">
        <w:t>o fue de 3,0%, por debajo de la meta anunciada</w:t>
      </w:r>
      <w:r>
        <w:t xml:space="preserve"> </w:t>
      </w:r>
      <w:r w:rsidRPr="00D40317">
        <w:t>en el Informe de Pol</w:t>
      </w:r>
      <w:r w:rsidRPr="00D40317">
        <w:rPr>
          <w:rFonts w:hint="eastAsia"/>
        </w:rPr>
        <w:t>í</w:t>
      </w:r>
      <w:r>
        <w:t xml:space="preserve">tica </w:t>
      </w:r>
      <w:r w:rsidRPr="00D40317">
        <w:t>Monetaria de julio de 2015,</w:t>
      </w:r>
      <w:r>
        <w:t xml:space="preserve"> </w:t>
      </w:r>
      <w:r w:rsidRPr="00D40317">
        <w:t>debido principalmente al buen desempeño del sector</w:t>
      </w:r>
      <w:r>
        <w:t xml:space="preserve"> agropecuario, </w:t>
      </w:r>
      <w:r w:rsidRPr="00D40317">
        <w:t>las bajas presiones inflacionarias</w:t>
      </w:r>
      <w:r>
        <w:t xml:space="preserve"> </w:t>
      </w:r>
      <w:r w:rsidRPr="00D40317">
        <w:t>externas y la estabilidad cambiaria.</w:t>
      </w:r>
    </w:p>
    <w:p w:rsidR="00D40317" w:rsidRPr="00D40317" w:rsidRDefault="00D40317" w:rsidP="00D40317">
      <w:r w:rsidRPr="00D40317">
        <w:t>El crecimiento, por el lado de la oferta, se sustentó en</w:t>
      </w:r>
      <w:r>
        <w:t xml:space="preserve"> </w:t>
      </w:r>
      <w:r w:rsidRPr="00D40317">
        <w:t xml:space="preserve">los sectores </w:t>
      </w:r>
      <w:r>
        <w:t xml:space="preserve">no extractivos, mientras que la </w:t>
      </w:r>
      <w:r w:rsidRPr="00D40317">
        <w:t>miner</w:t>
      </w:r>
      <w:r w:rsidRPr="00D40317">
        <w:rPr>
          <w:rFonts w:hint="eastAsia"/>
        </w:rPr>
        <w:t>í</w:t>
      </w:r>
      <w:r w:rsidRPr="00D40317">
        <w:t>a</w:t>
      </w:r>
      <w:r>
        <w:t xml:space="preserve"> </w:t>
      </w:r>
      <w:r w:rsidRPr="00D40317">
        <w:t>tuvo un moderado desempeño e hidrocarburos</w:t>
      </w:r>
      <w:r>
        <w:t xml:space="preserve"> </w:t>
      </w:r>
      <w:r w:rsidRPr="00D40317">
        <w:t>experiment</w:t>
      </w:r>
      <w:r w:rsidRPr="00D40317">
        <w:rPr>
          <w:rFonts w:hint="eastAsia"/>
        </w:rPr>
        <w:t>ó</w:t>
      </w:r>
      <w:r>
        <w:t xml:space="preserve"> un ligero retroceso. Por el </w:t>
      </w:r>
      <w:r w:rsidRPr="00D40317">
        <w:t>lado del</w:t>
      </w:r>
      <w:r>
        <w:t xml:space="preserve"> </w:t>
      </w:r>
      <w:r w:rsidRPr="00D40317">
        <w:t>gasto, debido a los impulsos fiscales y monetarios,</w:t>
      </w:r>
      <w:r>
        <w:t xml:space="preserve"> </w:t>
      </w:r>
      <w:r w:rsidRPr="00D40317">
        <w:t>la dem</w:t>
      </w:r>
      <w:r>
        <w:t xml:space="preserve">anda interna continuó siendo el </w:t>
      </w:r>
      <w:r w:rsidRPr="00D40317">
        <w:t>motor de la</w:t>
      </w:r>
      <w:r>
        <w:t xml:space="preserve"> </w:t>
      </w:r>
      <w:r w:rsidRPr="00D40317">
        <w:t>economía por el dinamismo tanto del consumo como</w:t>
      </w:r>
      <w:r>
        <w:t xml:space="preserve"> </w:t>
      </w:r>
      <w:r w:rsidRPr="00D40317">
        <w:t>de la inversión.</w:t>
      </w:r>
    </w:p>
    <w:p w:rsidR="00D40317" w:rsidRDefault="00D40317" w:rsidP="00D40317">
      <w:r w:rsidRPr="00D40317">
        <w:t>La caída en los precios internacionales de las</w:t>
      </w:r>
      <w:r>
        <w:t xml:space="preserve"> </w:t>
      </w:r>
      <w:r w:rsidRPr="00D40317">
        <w:t>materias primas, junto al comportamiento de la</w:t>
      </w:r>
      <w:r>
        <w:t xml:space="preserve"> </w:t>
      </w:r>
      <w:r w:rsidRPr="00D40317">
        <w:t>inversi</w:t>
      </w:r>
      <w:r w:rsidRPr="00D40317">
        <w:rPr>
          <w:rFonts w:hint="eastAsia"/>
        </w:rPr>
        <w:t>ó</w:t>
      </w:r>
      <w:r w:rsidRPr="00D40317">
        <w:t>n, incidieron en el d</w:t>
      </w:r>
      <w:r w:rsidRPr="00D40317">
        <w:rPr>
          <w:rFonts w:hint="eastAsia"/>
        </w:rPr>
        <w:t>é</w:t>
      </w:r>
      <w:r w:rsidRPr="00D40317">
        <w:t>ficit comercial y de</w:t>
      </w:r>
      <w:r>
        <w:t xml:space="preserve"> </w:t>
      </w:r>
      <w:r w:rsidRPr="00D40317">
        <w:t>cuenta corriente de la Balanza de Pagos. Este</w:t>
      </w:r>
      <w:r>
        <w:t xml:space="preserve"> </w:t>
      </w:r>
      <w:r w:rsidRPr="00D40317">
        <w:lastRenderedPageBreak/>
        <w:t>resultado fue compensado parcialmente por el</w:t>
      </w:r>
      <w:r>
        <w:t xml:space="preserve"> </w:t>
      </w:r>
      <w:r w:rsidRPr="00D40317">
        <w:t>super</w:t>
      </w:r>
      <w:r w:rsidRPr="00D40317">
        <w:rPr>
          <w:rFonts w:hint="eastAsia"/>
        </w:rPr>
        <w:t>á</w:t>
      </w:r>
      <w:r w:rsidRPr="00D40317">
        <w:t xml:space="preserve">vit de </w:t>
      </w:r>
      <w:r>
        <w:t xml:space="preserve">la cuenta capital y financiera, </w:t>
      </w:r>
      <w:r w:rsidRPr="00D40317">
        <w:t>sustentado</w:t>
      </w:r>
      <w:r>
        <w:t xml:space="preserve"> </w:t>
      </w:r>
      <w:r w:rsidRPr="00D40317">
        <w:t>en los importantes influjos de IED y desembolsos</w:t>
      </w:r>
      <w:r>
        <w:t xml:space="preserve"> </w:t>
      </w:r>
      <w:r w:rsidRPr="00D40317">
        <w:t>al sector p</w:t>
      </w:r>
      <w:r w:rsidRPr="00D40317">
        <w:rPr>
          <w:rFonts w:hint="eastAsia"/>
        </w:rPr>
        <w:t>ú</w:t>
      </w:r>
      <w:r>
        <w:t xml:space="preserve">blico. En este contexto, el </w:t>
      </w:r>
      <w:r w:rsidRPr="00D40317">
        <w:t>saldo de las</w:t>
      </w:r>
      <w:r>
        <w:t xml:space="preserve"> </w:t>
      </w:r>
      <w:r w:rsidRPr="00D40317">
        <w:t>reservas internacionales disminuyó en la dirección</w:t>
      </w:r>
      <w:r>
        <w:t xml:space="preserve"> </w:t>
      </w:r>
      <w:r w:rsidRPr="00D40317">
        <w:t>p</w:t>
      </w:r>
      <w:r>
        <w:t xml:space="preserve">revista en el Programa Fiscal – </w:t>
      </w:r>
      <w:r w:rsidRPr="00D40317">
        <w:t>Financiero y en</w:t>
      </w:r>
      <w:r>
        <w:t xml:space="preserve"> </w:t>
      </w:r>
      <w:r w:rsidRPr="00D40317">
        <w:t>el Informe de Pol</w:t>
      </w:r>
      <w:r w:rsidRPr="00D40317">
        <w:rPr>
          <w:rFonts w:hint="eastAsia"/>
        </w:rPr>
        <w:t>í</w:t>
      </w:r>
      <w:r w:rsidRPr="00D40317">
        <w:t>tica Monetaria de enero de 2015,</w:t>
      </w:r>
      <w:r>
        <w:t xml:space="preserve"> empero el Estado Plurinacional </w:t>
      </w:r>
      <w:r w:rsidRPr="00D40317">
        <w:t>de Bolivia mantiene</w:t>
      </w:r>
      <w:r>
        <w:t xml:space="preserve"> </w:t>
      </w:r>
      <w:r w:rsidRPr="00D40317">
        <w:t>una solvencia externa destacable con las reservas</w:t>
      </w:r>
      <w:r>
        <w:t xml:space="preserve"> más altas de América del </w:t>
      </w:r>
      <w:r w:rsidRPr="00D40317">
        <w:t>Sur en relación al PIB y una</w:t>
      </w:r>
      <w:r>
        <w:t xml:space="preserve"> </w:t>
      </w:r>
      <w:r w:rsidRPr="00D40317">
        <w:t>Posición de Inversión Internacional acreedora como</w:t>
      </w:r>
      <w:r>
        <w:t xml:space="preserve"> ninguna otra </w:t>
      </w:r>
      <w:r w:rsidRPr="00D40317">
        <w:t>economía de la región.</w:t>
      </w:r>
    </w:p>
    <w:p w:rsidR="00D40317" w:rsidRPr="00D40317" w:rsidRDefault="00D40317" w:rsidP="00D40317">
      <w:r w:rsidRPr="00D40317">
        <w:t>La menor liquidez de origen externo fue compensada</w:t>
      </w:r>
      <w:r>
        <w:t xml:space="preserve"> </w:t>
      </w:r>
      <w:r w:rsidRPr="00D40317">
        <w:t>con imp</w:t>
      </w:r>
      <w:r>
        <w:t xml:space="preserve">ulsos fiscales y monetarios que </w:t>
      </w:r>
      <w:r w:rsidRPr="00D40317">
        <w:t>permitieron</w:t>
      </w:r>
      <w:r>
        <w:t xml:space="preserve"> </w:t>
      </w:r>
      <w:r w:rsidRPr="00D40317">
        <w:t>dinamizar la demanda interna sin afectar los niveles</w:t>
      </w:r>
      <w:r>
        <w:t xml:space="preserve"> </w:t>
      </w:r>
      <w:r w:rsidRPr="00D40317">
        <w:t>de inflaci</w:t>
      </w:r>
      <w:r w:rsidRPr="00D40317">
        <w:rPr>
          <w:rFonts w:hint="eastAsia"/>
        </w:rPr>
        <w:t>ó</w:t>
      </w:r>
      <w:r>
        <w:t xml:space="preserve">n. En efecto, se </w:t>
      </w:r>
      <w:r w:rsidRPr="00D40317">
        <w:t>inyectaron recursos</w:t>
      </w:r>
      <w:r>
        <w:t xml:space="preserve"> </w:t>
      </w:r>
      <w:r w:rsidRPr="00D40317">
        <w:t>mediante el vencimiento de diferentes instrumentos</w:t>
      </w:r>
      <w:r>
        <w:t xml:space="preserve"> </w:t>
      </w:r>
      <w:r w:rsidRPr="00D40317">
        <w:t>de regulación mo</w:t>
      </w:r>
      <w:r>
        <w:t xml:space="preserve">netaria </w:t>
      </w:r>
      <w:r w:rsidRPr="00D40317">
        <w:t>y la liberación de fondos por</w:t>
      </w:r>
      <w:r>
        <w:t xml:space="preserve"> </w:t>
      </w:r>
      <w:r w:rsidRPr="00D40317">
        <w:t>modificaciones en el Reglamento de Encaje Legal, que</w:t>
      </w:r>
      <w:r>
        <w:t xml:space="preserve"> generaron </w:t>
      </w:r>
      <w:r w:rsidRPr="00D40317">
        <w:t>incrementos pronunciados de la liquidez.</w:t>
      </w:r>
      <w:r>
        <w:t xml:space="preserve"> </w:t>
      </w:r>
      <w:r w:rsidRPr="00D40317">
        <w:t>De esta forma, la liquidez alcanz</w:t>
      </w:r>
      <w:r w:rsidRPr="00D40317">
        <w:rPr>
          <w:rFonts w:hint="eastAsia"/>
        </w:rPr>
        <w:t>ó</w:t>
      </w:r>
      <w:r w:rsidRPr="00D40317">
        <w:t xml:space="preserve"> niveles in</w:t>
      </w:r>
      <w:r w:rsidRPr="00D40317">
        <w:rPr>
          <w:rFonts w:hint="eastAsia"/>
        </w:rPr>
        <w:t>é</w:t>
      </w:r>
      <w:r w:rsidRPr="00D40317">
        <w:t>ditos y</w:t>
      </w:r>
      <w:r>
        <w:t xml:space="preserve"> las </w:t>
      </w:r>
      <w:r w:rsidRPr="00D40317">
        <w:t>tasas de inter</w:t>
      </w:r>
      <w:r w:rsidRPr="00D40317">
        <w:rPr>
          <w:rFonts w:hint="eastAsia"/>
        </w:rPr>
        <w:t>é</w:t>
      </w:r>
      <w:r w:rsidRPr="00D40317">
        <w:t>s de t</w:t>
      </w:r>
      <w:r w:rsidRPr="00D40317">
        <w:rPr>
          <w:rFonts w:hint="eastAsia"/>
        </w:rPr>
        <w:t>í</w:t>
      </w:r>
      <w:r w:rsidRPr="00D40317">
        <w:t>tulos p</w:t>
      </w:r>
      <w:r w:rsidRPr="00D40317">
        <w:rPr>
          <w:rFonts w:hint="eastAsia"/>
        </w:rPr>
        <w:t>ú</w:t>
      </w:r>
      <w:r w:rsidRPr="00D40317">
        <w:t>blicos descendieron a</w:t>
      </w:r>
      <w:r>
        <w:t xml:space="preserve"> </w:t>
      </w:r>
      <w:r w:rsidRPr="00D40317">
        <w:t>regist</w:t>
      </w:r>
      <w:r>
        <w:t xml:space="preserve">ros cercanos a cero, provocando </w:t>
      </w:r>
      <w:r w:rsidRPr="00D40317">
        <w:t>disminuciones</w:t>
      </w:r>
      <w:r>
        <w:t xml:space="preserve"> </w:t>
      </w:r>
      <w:r w:rsidRPr="00D40317">
        <w:t>de las tasas interbancarias, de reporto en la BBV y</w:t>
      </w:r>
      <w:r>
        <w:t xml:space="preserve"> de las activas y pasivas del </w:t>
      </w:r>
      <w:r w:rsidRPr="00D40317">
        <w:t>sistema financiero. Todo</w:t>
      </w:r>
      <w:r>
        <w:t xml:space="preserve"> </w:t>
      </w:r>
      <w:r w:rsidRPr="00D40317">
        <w:t>ello incentivó la colocación de créditos por parte</w:t>
      </w:r>
      <w:r>
        <w:t xml:space="preserve"> de las Entidades de </w:t>
      </w:r>
      <w:r w:rsidRPr="00D40317">
        <w:t>Intermediaci</w:t>
      </w:r>
      <w:r w:rsidRPr="00D40317">
        <w:rPr>
          <w:rFonts w:hint="eastAsia"/>
        </w:rPr>
        <w:t>ó</w:t>
      </w:r>
      <w:r w:rsidRPr="00D40317">
        <w:t>n Financiera que</w:t>
      </w:r>
      <w:r>
        <w:t xml:space="preserve"> </w:t>
      </w:r>
      <w:r w:rsidRPr="00D40317">
        <w:t>alcanz</w:t>
      </w:r>
      <w:r w:rsidRPr="00D40317">
        <w:rPr>
          <w:rFonts w:hint="eastAsia"/>
        </w:rPr>
        <w:t>ó</w:t>
      </w:r>
      <w:r w:rsidRPr="00D40317">
        <w:t xml:space="preserve"> cifras hist</w:t>
      </w:r>
      <w:r w:rsidRPr="00D40317">
        <w:rPr>
          <w:rFonts w:hint="eastAsia"/>
        </w:rPr>
        <w:t>ó</w:t>
      </w:r>
      <w:r w:rsidRPr="00D40317">
        <w:t>ricamente elevadas, en forma</w:t>
      </w:r>
      <w:r>
        <w:t xml:space="preserve"> complementaria a </w:t>
      </w:r>
      <w:r w:rsidRPr="00D40317">
        <w:t>los estímulos para los créditos al</w:t>
      </w:r>
      <w:r>
        <w:t xml:space="preserve"> </w:t>
      </w:r>
      <w:r w:rsidRPr="00D40317">
        <w:t>sector productivo y de vivienda social generados por</w:t>
      </w:r>
      <w:r>
        <w:t xml:space="preserve"> la </w:t>
      </w:r>
      <w:r w:rsidRPr="00D40317">
        <w:t>implementación de la Ley de Servicios Financieros.</w:t>
      </w:r>
    </w:p>
    <w:p w:rsidR="00D40317" w:rsidRPr="00D40317" w:rsidRDefault="00D40317" w:rsidP="00D40317">
      <w:r w:rsidRPr="00D40317">
        <w:t>La estabilidad del tipo de cambio nominal permitió</w:t>
      </w:r>
      <w:r>
        <w:t xml:space="preserve"> </w:t>
      </w:r>
      <w:r w:rsidRPr="00D40317">
        <w:t>anclar las expectativas cambiarias y contribuy</w:t>
      </w:r>
      <w:r w:rsidRPr="00D40317">
        <w:rPr>
          <w:rFonts w:hint="eastAsia"/>
        </w:rPr>
        <w:t>ó</w:t>
      </w:r>
      <w:r>
        <w:t xml:space="preserve"> </w:t>
      </w:r>
      <w:r w:rsidRPr="00D40317">
        <w:t>a mantener una inflaci</w:t>
      </w:r>
      <w:r w:rsidRPr="00D40317">
        <w:rPr>
          <w:rFonts w:hint="eastAsia"/>
        </w:rPr>
        <w:t>ó</w:t>
      </w:r>
      <w:r w:rsidRPr="00D40317">
        <w:t>n importada baja,</w:t>
      </w:r>
      <w:r>
        <w:t xml:space="preserve"> </w:t>
      </w:r>
      <w:r w:rsidRPr="00D40317">
        <w:t>complementando la pol</w:t>
      </w:r>
      <w:r w:rsidRPr="00D40317">
        <w:rPr>
          <w:rFonts w:hint="eastAsia"/>
        </w:rPr>
        <w:t>í</w:t>
      </w:r>
      <w:r w:rsidRPr="00D40317">
        <w:t>tica monetaria expansiva.</w:t>
      </w:r>
      <w:r>
        <w:t xml:space="preserve"> </w:t>
      </w:r>
      <w:r w:rsidRPr="00D40317">
        <w:t>Asimismo, contribuyó al fortalecimiento del proceso</w:t>
      </w:r>
      <w:r>
        <w:t xml:space="preserve"> </w:t>
      </w:r>
      <w:r w:rsidRPr="00D40317">
        <w:t xml:space="preserve">de </w:t>
      </w:r>
      <w:proofErr w:type="spellStart"/>
      <w:r w:rsidRPr="00D40317">
        <w:t>Bolivianizaci</w:t>
      </w:r>
      <w:r w:rsidRPr="00D40317">
        <w:rPr>
          <w:rFonts w:hint="eastAsia"/>
        </w:rPr>
        <w:t>ó</w:t>
      </w:r>
      <w:r w:rsidRPr="00D40317">
        <w:t>n</w:t>
      </w:r>
      <w:proofErr w:type="spellEnd"/>
      <w:r w:rsidRPr="00D40317">
        <w:t xml:space="preserve"> y no gener</w:t>
      </w:r>
      <w:r w:rsidRPr="00D40317">
        <w:rPr>
          <w:rFonts w:hint="eastAsia"/>
        </w:rPr>
        <w:t>ó</w:t>
      </w:r>
      <w:r>
        <w:t xml:space="preserve"> </w:t>
      </w:r>
      <w:proofErr w:type="spellStart"/>
      <w:r w:rsidRPr="00D40317">
        <w:t>desalineamientos</w:t>
      </w:r>
      <w:proofErr w:type="spellEnd"/>
      <w:r>
        <w:t xml:space="preserve"> </w:t>
      </w:r>
      <w:r w:rsidRPr="00D40317">
        <w:t>persistentes del tipo de cambio real respecto al</w:t>
      </w:r>
      <w:r>
        <w:t xml:space="preserve"> determinado por sus </w:t>
      </w:r>
      <w:r w:rsidRPr="00D40317">
        <w:t>fundamentos de largo plazo.</w:t>
      </w:r>
    </w:p>
    <w:p w:rsidR="00D40317" w:rsidRPr="00D40317" w:rsidRDefault="00D40317" w:rsidP="00D40317">
      <w:r w:rsidRPr="00D40317">
        <w:t xml:space="preserve">Por otra parte, el </w:t>
      </w:r>
      <w:r w:rsidRPr="00D40317">
        <w:rPr>
          <w:rFonts w:hint="eastAsia"/>
        </w:rPr>
        <w:t>Ó</w:t>
      </w:r>
      <w:r w:rsidRPr="00D40317">
        <w:t>rgano Ejecutivo llev</w:t>
      </w:r>
      <w:r w:rsidRPr="00D40317">
        <w:rPr>
          <w:rFonts w:hint="eastAsia"/>
        </w:rPr>
        <w:t>ó</w:t>
      </w:r>
      <w:r w:rsidRPr="00D40317">
        <w:t xml:space="preserve"> a cabo</w:t>
      </w:r>
      <w:r>
        <w:t xml:space="preserve"> </w:t>
      </w:r>
      <w:r w:rsidRPr="00D40317">
        <w:t>medidas dirigidas a apoyar al sector productivo del</w:t>
      </w:r>
      <w:r>
        <w:t xml:space="preserve"> </w:t>
      </w:r>
      <w:r w:rsidRPr="00D40317">
        <w:t>pa</w:t>
      </w:r>
      <w:r w:rsidRPr="00D40317">
        <w:rPr>
          <w:rFonts w:hint="eastAsia"/>
        </w:rPr>
        <w:t>í</w:t>
      </w:r>
      <w:r w:rsidRPr="00D40317">
        <w:t>s y garantizar la seguridad alimentaria, las mismas</w:t>
      </w:r>
      <w:r>
        <w:t xml:space="preserve"> </w:t>
      </w:r>
      <w:r w:rsidRPr="00D40317">
        <w:t>que contribuyeron tambi</w:t>
      </w:r>
      <w:r w:rsidRPr="00D40317">
        <w:rPr>
          <w:rFonts w:hint="eastAsia"/>
        </w:rPr>
        <w:t>é</w:t>
      </w:r>
      <w:r>
        <w:t xml:space="preserve">n al control de la </w:t>
      </w:r>
      <w:r w:rsidRPr="00D40317">
        <w:t>inflaci</w:t>
      </w:r>
      <w:r w:rsidRPr="00D40317">
        <w:rPr>
          <w:rFonts w:hint="eastAsia"/>
        </w:rPr>
        <w:t>ó</w:t>
      </w:r>
      <w:r w:rsidRPr="00D40317">
        <w:t>n.</w:t>
      </w:r>
      <w:r>
        <w:t xml:space="preserve"> </w:t>
      </w:r>
      <w:r w:rsidRPr="00D40317">
        <w:t>Asimismo, en el marco de las pol</w:t>
      </w:r>
      <w:r w:rsidRPr="00D40317">
        <w:rPr>
          <w:rFonts w:hint="eastAsia"/>
        </w:rPr>
        <w:t>í</w:t>
      </w:r>
      <w:r w:rsidRPr="00D40317">
        <w:t>ticas heterodoxas</w:t>
      </w:r>
      <w:r>
        <w:t xml:space="preserve"> </w:t>
      </w:r>
      <w:r w:rsidRPr="00D40317">
        <w:t>im</w:t>
      </w:r>
      <w:r>
        <w:t xml:space="preserve">plementadas por el BCB, en 2015 </w:t>
      </w:r>
      <w:r w:rsidRPr="00D40317">
        <w:t>se mantuvieron</w:t>
      </w:r>
      <w:r>
        <w:t xml:space="preserve"> </w:t>
      </w:r>
      <w:r w:rsidRPr="00D40317">
        <w:t>la emisión de títulos directos con rendimientos</w:t>
      </w:r>
      <w:r>
        <w:t xml:space="preserve"> atractivos como incentivo al </w:t>
      </w:r>
      <w:r w:rsidRPr="00D40317">
        <w:t>ahorro de las familias,</w:t>
      </w:r>
      <w:r>
        <w:t xml:space="preserve"> </w:t>
      </w:r>
      <w:r w:rsidRPr="00D40317">
        <w:t>la otorgaci</w:t>
      </w:r>
      <w:r w:rsidRPr="00D40317">
        <w:rPr>
          <w:rFonts w:hint="eastAsia"/>
        </w:rPr>
        <w:t>ó</w:t>
      </w:r>
      <w:r w:rsidRPr="00D40317">
        <w:t>n de cr</w:t>
      </w:r>
      <w:r w:rsidRPr="00D40317">
        <w:rPr>
          <w:rFonts w:hint="eastAsia"/>
        </w:rPr>
        <w:t>é</w:t>
      </w:r>
      <w:r w:rsidRPr="00D40317">
        <w:t>ditos a las Empresas P</w:t>
      </w:r>
      <w:r w:rsidRPr="00D40317">
        <w:rPr>
          <w:rFonts w:hint="eastAsia"/>
        </w:rPr>
        <w:t>ú</w:t>
      </w:r>
      <w:r w:rsidRPr="00D40317">
        <w:t>blicas</w:t>
      </w:r>
      <w:r>
        <w:t xml:space="preserve"> </w:t>
      </w:r>
      <w:r w:rsidRPr="00D40317">
        <w:t>Nacionales Estrat</w:t>
      </w:r>
      <w:r w:rsidRPr="00D40317">
        <w:rPr>
          <w:rFonts w:hint="eastAsia"/>
        </w:rPr>
        <w:t>é</w:t>
      </w:r>
      <w:r>
        <w:t xml:space="preserve">gicas </w:t>
      </w:r>
      <w:r w:rsidRPr="00D40317">
        <w:t>para proyectos productivos,</w:t>
      </w:r>
      <w:r>
        <w:t xml:space="preserve"> </w:t>
      </w:r>
      <w:r w:rsidRPr="00D40317">
        <w:t>el financiamiento del Bono Juana Azurduy, entre</w:t>
      </w:r>
      <w:r>
        <w:t xml:space="preserve"> otros. Destaca en la </w:t>
      </w:r>
      <w:r w:rsidRPr="00D40317">
        <w:t>gesti</w:t>
      </w:r>
      <w:r w:rsidRPr="00D40317">
        <w:rPr>
          <w:rFonts w:hint="eastAsia"/>
        </w:rPr>
        <w:t>ó</w:t>
      </w:r>
      <w:r w:rsidRPr="00D40317">
        <w:t>n 2015 el cr</w:t>
      </w:r>
      <w:r w:rsidRPr="00D40317">
        <w:rPr>
          <w:rFonts w:hint="eastAsia"/>
        </w:rPr>
        <w:t>é</w:t>
      </w:r>
      <w:r w:rsidRPr="00D40317">
        <w:t>dito del Banco</w:t>
      </w:r>
      <w:r>
        <w:t xml:space="preserve"> </w:t>
      </w:r>
      <w:r w:rsidRPr="00D40317">
        <w:t>Central de Bolivia al fideicomiso para contrapartes de</w:t>
      </w:r>
      <w:r>
        <w:t xml:space="preserve"> proyectos </w:t>
      </w:r>
      <w:r w:rsidRPr="00D40317">
        <w:t>de inversión a gobiernos departamentales,</w:t>
      </w:r>
      <w:r>
        <w:t xml:space="preserve"> </w:t>
      </w:r>
      <w:r w:rsidRPr="00D40317">
        <w:t>que permitir</w:t>
      </w:r>
      <w:r w:rsidRPr="00D40317">
        <w:rPr>
          <w:rFonts w:hint="eastAsia"/>
        </w:rPr>
        <w:t>á</w:t>
      </w:r>
      <w:r w:rsidRPr="00D40317">
        <w:t xml:space="preserve"> movilizar montos importantes de</w:t>
      </w:r>
      <w:r>
        <w:t xml:space="preserve"> </w:t>
      </w:r>
      <w:r w:rsidRPr="00D40317">
        <w:t>financiamiento externo para las regiones.</w:t>
      </w:r>
    </w:p>
    <w:p w:rsidR="00D40317" w:rsidRDefault="00D40317" w:rsidP="00D40317">
      <w:r w:rsidRPr="00D40317">
        <w:t>Para 2016 se estima una recuperaci</w:t>
      </w:r>
      <w:r w:rsidRPr="00D40317">
        <w:rPr>
          <w:rFonts w:hint="eastAsia"/>
        </w:rPr>
        <w:t>ó</w:t>
      </w:r>
      <w:r w:rsidRPr="00D40317">
        <w:t>n modesta</w:t>
      </w:r>
      <w:r>
        <w:t xml:space="preserve"> </w:t>
      </w:r>
      <w:r w:rsidRPr="00D40317">
        <w:t>de la actividad económica mundial. Sin embargo,</w:t>
      </w:r>
      <w:r>
        <w:t xml:space="preserve"> </w:t>
      </w:r>
      <w:r w:rsidRPr="00D40317">
        <w:t>la actividad económica boliviana registraría un</w:t>
      </w:r>
      <w:r>
        <w:t xml:space="preserve"> </w:t>
      </w:r>
      <w:r w:rsidRPr="00D40317">
        <w:t>crecimiento aproximado de 5%, nuevamente el</w:t>
      </w:r>
      <w:r>
        <w:t xml:space="preserve"> </w:t>
      </w:r>
      <w:r w:rsidRPr="00D40317">
        <w:t>mayor de América del Sur, siendo la demanda interna</w:t>
      </w:r>
      <w:r>
        <w:t xml:space="preserve"> </w:t>
      </w:r>
      <w:r w:rsidRPr="00D40317">
        <w:t>el princi</w:t>
      </w:r>
      <w:r>
        <w:t xml:space="preserve">pal motor del dinamismo. Por su </w:t>
      </w:r>
      <w:r w:rsidRPr="00D40317">
        <w:t>parte, la</w:t>
      </w:r>
      <w:r>
        <w:t xml:space="preserve"> </w:t>
      </w:r>
      <w:r w:rsidRPr="00D40317">
        <w:t>inflaci</w:t>
      </w:r>
      <w:r w:rsidRPr="00D40317">
        <w:rPr>
          <w:rFonts w:hint="eastAsia"/>
        </w:rPr>
        <w:t>ó</w:t>
      </w:r>
      <w:r w:rsidRPr="00D40317">
        <w:t>n se situar</w:t>
      </w:r>
      <w:r w:rsidRPr="00D40317">
        <w:rPr>
          <w:rFonts w:hint="eastAsia"/>
        </w:rPr>
        <w:t>í</w:t>
      </w:r>
      <w:r w:rsidRPr="00D40317">
        <w:t>a en torno a 5,3%. En tal sentido,</w:t>
      </w:r>
      <w:r>
        <w:t xml:space="preserve"> </w:t>
      </w:r>
      <w:r w:rsidRPr="00D40317">
        <w:t>se prev</w:t>
      </w:r>
      <w:r w:rsidRPr="00D40317">
        <w:rPr>
          <w:rFonts w:hint="eastAsia"/>
        </w:rPr>
        <w:t>é</w:t>
      </w:r>
      <w:r w:rsidRPr="00D40317">
        <w:t xml:space="preserve"> que la pol</w:t>
      </w:r>
      <w:r w:rsidRPr="00D40317">
        <w:rPr>
          <w:rFonts w:hint="eastAsia"/>
        </w:rPr>
        <w:t>í</w:t>
      </w:r>
      <w:r>
        <w:t xml:space="preserve">tica monetaria </w:t>
      </w:r>
      <w:r w:rsidRPr="00D40317">
        <w:t>mantendr</w:t>
      </w:r>
      <w:r w:rsidRPr="00D40317">
        <w:rPr>
          <w:rFonts w:hint="eastAsia"/>
        </w:rPr>
        <w:t>á</w:t>
      </w:r>
      <w:r w:rsidRPr="00D40317">
        <w:t xml:space="preserve"> su</w:t>
      </w:r>
      <w:r>
        <w:t xml:space="preserve"> </w:t>
      </w:r>
      <w:r w:rsidRPr="00D40317">
        <w:t>orientaci</w:t>
      </w:r>
      <w:r w:rsidRPr="00D40317">
        <w:rPr>
          <w:rFonts w:hint="eastAsia"/>
        </w:rPr>
        <w:t>ó</w:t>
      </w:r>
      <w:r w:rsidRPr="00D40317">
        <w:t>n expansiva iniciada a mediados de</w:t>
      </w:r>
      <w:r>
        <w:t xml:space="preserve"> </w:t>
      </w:r>
      <w:r w:rsidRPr="00D40317">
        <w:t>2014, salvo la posible regulaci</w:t>
      </w:r>
      <w:r w:rsidRPr="00D40317">
        <w:rPr>
          <w:rFonts w:hint="eastAsia"/>
        </w:rPr>
        <w:t>ó</w:t>
      </w:r>
      <w:r>
        <w:t xml:space="preserve">n de </w:t>
      </w:r>
      <w:r w:rsidRPr="00D40317">
        <w:t>excedentes de</w:t>
      </w:r>
      <w:r>
        <w:t xml:space="preserve"> </w:t>
      </w:r>
      <w:r w:rsidRPr="00D40317">
        <w:t>liquidez estacionales orientados a evitar impactos</w:t>
      </w:r>
      <w:r>
        <w:t xml:space="preserve"> inflacionarios por eventuales </w:t>
      </w:r>
      <w:r w:rsidRPr="00D40317">
        <w:t>choques de oferta.</w:t>
      </w:r>
    </w:p>
    <w:p w:rsidR="00D40317" w:rsidRPr="00D40317" w:rsidRDefault="00D40317" w:rsidP="00D40317">
      <w:r w:rsidRPr="00D40317">
        <w:lastRenderedPageBreak/>
        <w:t>Finalmente, si la trayectoria de la inflaci</w:t>
      </w:r>
      <w:r w:rsidRPr="00D40317">
        <w:rPr>
          <w:rFonts w:hint="eastAsia"/>
        </w:rPr>
        <w:t>ó</w:t>
      </w:r>
      <w:r w:rsidRPr="00D40317">
        <w:t>n fuera</w:t>
      </w:r>
      <w:r>
        <w:t xml:space="preserve"> </w:t>
      </w:r>
      <w:r w:rsidRPr="00D40317">
        <w:t xml:space="preserve">diferente, el </w:t>
      </w:r>
      <w:r w:rsidRPr="00D40317">
        <w:rPr>
          <w:rFonts w:hint="eastAsia"/>
        </w:rPr>
        <w:t>Ó</w:t>
      </w:r>
      <w:r>
        <w:t xml:space="preserve">rgano Ejecutivo y el BCB, en el </w:t>
      </w:r>
      <w:r w:rsidRPr="00D40317">
        <w:t>marco de</w:t>
      </w:r>
      <w:r>
        <w:t xml:space="preserve"> </w:t>
      </w:r>
      <w:r w:rsidRPr="00D40317">
        <w:t>sus competencias y de forma coordinada, continuarán</w:t>
      </w:r>
      <w:r>
        <w:t xml:space="preserve"> empleando los instrumentos de </w:t>
      </w:r>
      <w:r w:rsidRPr="00D40317">
        <w:t>política a su alcance</w:t>
      </w:r>
      <w:r>
        <w:t xml:space="preserve"> </w:t>
      </w:r>
      <w:r w:rsidRPr="00D40317">
        <w:t>para cumplir con los objetivos constitucionales.</w:t>
      </w:r>
      <w:bookmarkEnd w:id="0"/>
    </w:p>
    <w:sectPr w:rsidR="00D40317" w:rsidRPr="00D40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317"/>
    <w:rsid w:val="00D16C80"/>
    <w:rsid w:val="00D40317"/>
    <w:rsid w:val="00DD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1074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Amaru Ticona Gonzales</dc:creator>
  <cp:lastModifiedBy>Ulises Amaru Ticona Gonzales</cp:lastModifiedBy>
  <cp:revision>1</cp:revision>
  <dcterms:created xsi:type="dcterms:W3CDTF">2019-06-14T20:52:00Z</dcterms:created>
  <dcterms:modified xsi:type="dcterms:W3CDTF">2019-06-14T21:02:00Z</dcterms:modified>
</cp:coreProperties>
</file>