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 room -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Alisher Pazylbekov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joining a 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sharing 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kicking someone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viewing user 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changing hosts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Ian Crutcher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removing a song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history of 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song (host can skip song)i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songs, getting token back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Omid Anvar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for rooms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 friend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previewing a song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closing the room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into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UC1: Creating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of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Stakeholders and Interests: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wanting to create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Success Guarantee: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is created with configuration specified by the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host privileges in the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clicks create room button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prompted with configuration details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selects desired configuration settings and accepts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creates new room with user selected configurations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greeted with the room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3.    User fails to give proper specifications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notifies user about error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fixes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 Requirements: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should be created within 2,000 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Technology and Data Variation: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Frequency of Occurrence: Whenever a user wants to create a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