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EB Garamond" w:cs="EB Garamond" w:eastAsia="EB Garamond" w:hAnsi="EB Garamond"/>
          <w:sz w:val="24"/>
          <w:szCs w:val="24"/>
        </w:rPr>
      </w:pPr>
      <w:r w:rsidDel="00000000" w:rsidR="00000000" w:rsidRPr="00000000">
        <w:rPr>
          <w:rFonts w:ascii="Courier New" w:cs="Courier New" w:eastAsia="Courier New" w:hAnsi="Courier New"/>
          <w:sz w:val="40"/>
          <w:szCs w:val="40"/>
          <w:rtl w:val="0"/>
        </w:rPr>
        <w:t xml:space="preserve">DocumentStatistics</w:t>
      </w:r>
      <w:r w:rsidDel="00000000" w:rsidR="00000000" w:rsidRPr="00000000">
        <w:rPr>
          <w:rFonts w:ascii="EB Garamond" w:cs="EB Garamond" w:eastAsia="EB Garamond" w:hAnsi="EB Garamond"/>
          <w:sz w:val="36"/>
          <w:szCs w:val="36"/>
          <w:rtl w:val="0"/>
        </w:rPr>
        <w:t xml:space="preserve"> Design Document</w:t>
      </w:r>
      <w:r w:rsidDel="00000000" w:rsidR="00000000" w:rsidRPr="00000000">
        <w:rPr>
          <w:rtl w:val="0"/>
        </w:rPr>
      </w:r>
    </w:p>
    <w:p w:rsidR="00000000" w:rsidDel="00000000" w:rsidP="00000000" w:rsidRDefault="00000000" w:rsidRPr="00000000" w14:paraId="00000002">
      <w:pPr>
        <w:spacing w:line="276" w:lineRule="auto"/>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Description</w:t>
      </w:r>
    </w:p>
    <w:p w:rsidR="00000000" w:rsidDel="00000000" w:rsidP="00000000" w:rsidRDefault="00000000" w:rsidRPr="00000000" w14:paraId="00000003">
      <w:pPr>
        <w:spacing w:after="0" w:line="240" w:lineRule="auto"/>
        <w:ind w:firstLine="720"/>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The </w:t>
      </w:r>
      <w:r w:rsidDel="00000000" w:rsidR="00000000" w:rsidRPr="00000000">
        <w:rPr>
          <w:rFonts w:ascii="Courier New" w:cs="Courier New" w:eastAsia="Courier New" w:hAnsi="Courier New"/>
          <w:sz w:val="24"/>
          <w:szCs w:val="24"/>
          <w:rtl w:val="0"/>
        </w:rPr>
        <w:t xml:space="preserve">DocumentStatistics</w:t>
      </w:r>
      <w:r w:rsidDel="00000000" w:rsidR="00000000" w:rsidRPr="00000000">
        <w:rPr>
          <w:rFonts w:ascii="EB Garamond" w:cs="EB Garamond" w:eastAsia="EB Garamond" w:hAnsi="EB Garamond"/>
          <w:sz w:val="26"/>
          <w:szCs w:val="26"/>
          <w:rtl w:val="0"/>
        </w:rPr>
        <w:t xml:space="preserve"> object will read documents, calculate specific ratios pertaining to the document, and attempt to guess the author of the document by calculating the “distance” between each author’s stats and the document stats. The calculated ratios are the average word length, the type-token ratio, the Hapax Legomena ratio, the average number of words per sentence, and the average number of phrases per sentence.</w:t>
      </w:r>
    </w:p>
    <w:p w:rsidR="00000000" w:rsidDel="00000000" w:rsidP="00000000" w:rsidRDefault="00000000" w:rsidRPr="00000000" w14:paraId="00000004">
      <w:pPr>
        <w:spacing w:line="240" w:lineRule="auto"/>
        <w:ind w:left="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05">
      <w:pPr>
        <w:spacing w:line="276" w:lineRule="auto"/>
        <w:ind w:left="0" w:firstLine="0"/>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Services</w:t>
      </w:r>
    </w:p>
    <w:p w:rsidR="00000000" w:rsidDel="00000000" w:rsidP="00000000" w:rsidRDefault="00000000" w:rsidRPr="00000000" w14:paraId="00000006">
      <w:pPr>
        <w:spacing w:after="60" w:line="240" w:lineRule="auto"/>
        <w:ind w:firstLine="720"/>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The constructor </w:t>
      </w:r>
      <w:r w:rsidDel="00000000" w:rsidR="00000000" w:rsidRPr="00000000">
        <w:rPr>
          <w:rFonts w:ascii="Courier New" w:cs="Courier New" w:eastAsia="Courier New" w:hAnsi="Courier New"/>
          <w:sz w:val="24"/>
          <w:szCs w:val="24"/>
          <w:rtl w:val="0"/>
        </w:rPr>
        <w:t xml:space="preserve">DocumentStatistics</w:t>
      </w:r>
      <w:r w:rsidDel="00000000" w:rsidR="00000000" w:rsidRPr="00000000">
        <w:rPr>
          <w:rFonts w:ascii="Courier New" w:cs="Courier New" w:eastAsia="Courier New" w:hAnsi="Courier New"/>
          <w:sz w:val="24"/>
          <w:szCs w:val="24"/>
          <w:rtl w:val="0"/>
        </w:rPr>
        <w:t xml:space="preserve">()</w:t>
      </w:r>
      <w:r w:rsidDel="00000000" w:rsidR="00000000" w:rsidRPr="00000000">
        <w:rPr>
          <w:rFonts w:ascii="EB Garamond" w:cs="EB Garamond" w:eastAsia="EB Garamond" w:hAnsi="EB Garamond"/>
          <w:sz w:val="26"/>
          <w:szCs w:val="26"/>
          <w:rtl w:val="0"/>
        </w:rPr>
        <w:t xml:space="preserve"> can be used to construct a new </w:t>
      </w:r>
      <w:r w:rsidDel="00000000" w:rsidR="00000000" w:rsidRPr="00000000">
        <w:rPr>
          <w:rFonts w:ascii="Courier New" w:cs="Courier New" w:eastAsia="Courier New" w:hAnsi="Courier New"/>
          <w:sz w:val="24"/>
          <w:szCs w:val="24"/>
          <w:rtl w:val="0"/>
        </w:rPr>
        <w:t xml:space="preserve">DocumentStatistics</w:t>
      </w:r>
      <w:r w:rsidDel="00000000" w:rsidR="00000000" w:rsidRPr="00000000">
        <w:rPr>
          <w:rFonts w:ascii="EB Garamond" w:cs="EB Garamond" w:eastAsia="EB Garamond" w:hAnsi="EB Garamond"/>
          <w:sz w:val="26"/>
          <w:szCs w:val="26"/>
          <w:rtl w:val="0"/>
        </w:rPr>
        <w:t xml:space="preserve"> object. This is where all the calculation methods are run and the main work is done for guessing the authors of the documents. The method prints out the author names as it identifies them. This method runs in </w:t>
      </w:r>
      <w:r w:rsidDel="00000000" w:rsidR="00000000" w:rsidRPr="00000000">
        <w:rPr>
          <w:rFonts w:ascii="Courier New" w:cs="Courier New" w:eastAsia="Courier New" w:hAnsi="Courier New"/>
          <w:sz w:val="24"/>
          <w:szCs w:val="24"/>
          <w:rtl w:val="0"/>
        </w:rPr>
        <w:t xml:space="preserve">O(A</w:t>
      </w:r>
      <w:r w:rsidDel="00000000" w:rsidR="00000000" w:rsidRPr="00000000">
        <w:rPr>
          <w:rFonts w:ascii="Courier New" w:cs="Courier New" w:eastAsia="Courier New" w:hAnsi="Courier New"/>
          <w:sz w:val="12"/>
          <w:szCs w:val="12"/>
          <w:rtl w:val="0"/>
        </w:rPr>
        <w:t xml:space="preserve"> </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12"/>
          <w:szCs w:val="12"/>
          <w:rtl w:val="0"/>
        </w:rPr>
        <w:t xml:space="preserve"> </w:t>
      </w:r>
      <w:r w:rsidDel="00000000" w:rsidR="00000000" w:rsidRPr="00000000">
        <w:rPr>
          <w:rFonts w:ascii="Courier New" w:cs="Courier New" w:eastAsia="Courier New" w:hAnsi="Courier New"/>
          <w:sz w:val="24"/>
          <w:szCs w:val="24"/>
          <w:rtl w:val="0"/>
        </w:rPr>
        <w:t xml:space="preserve">D</w:t>
      </w:r>
      <w:r w:rsidDel="00000000" w:rsidR="00000000" w:rsidRPr="00000000">
        <w:rPr>
          <w:rFonts w:ascii="Courier New" w:cs="Courier New" w:eastAsia="Courier New" w:hAnsi="Courier New"/>
          <w:sz w:val="12"/>
          <w:szCs w:val="12"/>
          <w:rtl w:val="0"/>
        </w:rPr>
        <w:t xml:space="preserve"> </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12"/>
          <w:szCs w:val="12"/>
          <w:rtl w:val="0"/>
        </w:rPr>
        <w:t xml:space="preserve"> </w:t>
      </w:r>
      <w:r w:rsidDel="00000000" w:rsidR="00000000" w:rsidRPr="00000000">
        <w:rPr>
          <w:rFonts w:ascii="Courier New" w:cs="Courier New" w:eastAsia="Courier New" w:hAnsi="Courier New"/>
          <w:sz w:val="24"/>
          <w:szCs w:val="24"/>
          <w:rtl w:val="0"/>
        </w:rPr>
        <w:t xml:space="preserve">N</w:t>
      </w:r>
      <w:r w:rsidDel="00000000" w:rsidR="00000000" w:rsidRPr="00000000">
        <w:rPr>
          <w:rFonts w:ascii="Courier New" w:cs="Courier New" w:eastAsia="Courier New" w:hAnsi="Courier New"/>
          <w:sz w:val="12"/>
          <w:szCs w:val="12"/>
          <w:rtl w:val="0"/>
        </w:rPr>
        <w:t xml:space="preserve"> </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12"/>
          <w:szCs w:val="12"/>
          <w:rtl w:val="0"/>
        </w:rPr>
        <w:t xml:space="preserve"> </w:t>
      </w:r>
      <w:r w:rsidDel="00000000" w:rsidR="00000000" w:rsidRPr="00000000">
        <w:rPr>
          <w:rFonts w:ascii="Courier New" w:cs="Courier New" w:eastAsia="Courier New" w:hAnsi="Courier New"/>
          <w:sz w:val="24"/>
          <w:szCs w:val="24"/>
          <w:rtl w:val="0"/>
        </w:rPr>
        <w:t xml:space="preserve">D)</w:t>
      </w:r>
      <w:r w:rsidDel="00000000" w:rsidR="00000000" w:rsidRPr="00000000">
        <w:rPr>
          <w:rFonts w:ascii="EB Garamond" w:cs="EB Garamond" w:eastAsia="EB Garamond" w:hAnsi="EB Garamond"/>
          <w:sz w:val="26"/>
          <w:szCs w:val="26"/>
          <w:rtl w:val="0"/>
        </w:rPr>
        <w:t xml:space="preserve"> time, where </w:t>
      </w:r>
      <w:r w:rsidDel="00000000" w:rsidR="00000000" w:rsidRPr="00000000">
        <w:rPr>
          <w:rFonts w:ascii="Courier New" w:cs="Courier New" w:eastAsia="Courier New" w:hAnsi="Courier New"/>
          <w:sz w:val="24"/>
          <w:szCs w:val="24"/>
          <w:rtl w:val="0"/>
        </w:rPr>
        <w:t xml:space="preserve">A</w:t>
      </w:r>
      <w:r w:rsidDel="00000000" w:rsidR="00000000" w:rsidRPr="00000000">
        <w:rPr>
          <w:rFonts w:ascii="EB Garamond" w:cs="EB Garamond" w:eastAsia="EB Garamond" w:hAnsi="EB Garamond"/>
          <w:sz w:val="26"/>
          <w:szCs w:val="26"/>
          <w:rtl w:val="0"/>
        </w:rPr>
        <w:t xml:space="preserve"> is the number of authors whose statistics have to be checked, </w:t>
      </w:r>
      <w:r w:rsidDel="00000000" w:rsidR="00000000" w:rsidRPr="00000000">
        <w:rPr>
          <w:rFonts w:ascii="Courier New" w:cs="Courier New" w:eastAsia="Courier New" w:hAnsi="Courier New"/>
          <w:sz w:val="24"/>
          <w:szCs w:val="24"/>
          <w:rtl w:val="0"/>
        </w:rPr>
        <w:t xml:space="preserve">D</w:t>
      </w:r>
      <w:r w:rsidDel="00000000" w:rsidR="00000000" w:rsidRPr="00000000">
        <w:rPr>
          <w:rFonts w:ascii="EB Garamond" w:cs="EB Garamond" w:eastAsia="EB Garamond" w:hAnsi="EB Garamond"/>
          <w:sz w:val="26"/>
          <w:szCs w:val="26"/>
          <w:rtl w:val="0"/>
        </w:rPr>
        <w:t xml:space="preserve"> is the number of documents that are being analyzed and identified, and </w:t>
      </w:r>
      <w:r w:rsidDel="00000000" w:rsidR="00000000" w:rsidRPr="00000000">
        <w:rPr>
          <w:rFonts w:ascii="Courier New" w:cs="Courier New" w:eastAsia="Courier New" w:hAnsi="Courier New"/>
          <w:sz w:val="24"/>
          <w:szCs w:val="24"/>
          <w:rtl w:val="0"/>
        </w:rPr>
        <w:t xml:space="preserve">N</w:t>
      </w:r>
      <w:r w:rsidDel="00000000" w:rsidR="00000000" w:rsidRPr="00000000">
        <w:rPr>
          <w:rFonts w:ascii="EB Garamond" w:cs="EB Garamond" w:eastAsia="EB Garamond" w:hAnsi="EB Garamond"/>
          <w:sz w:val="26"/>
          <w:szCs w:val="26"/>
          <w:rtl w:val="0"/>
        </w:rPr>
        <w:t xml:space="preserve"> is the (average) length of the documents being parsed.</w:t>
      </w:r>
    </w:p>
    <w:p w:rsidR="00000000" w:rsidDel="00000000" w:rsidP="00000000" w:rsidRDefault="00000000" w:rsidRPr="00000000" w14:paraId="00000007">
      <w:pPr>
        <w:spacing w:after="60" w:line="240" w:lineRule="auto"/>
        <w:ind w:firstLine="720"/>
        <w:rPr>
          <w:rFonts w:ascii="EB Garamond" w:cs="EB Garamond" w:eastAsia="EB Garamond" w:hAnsi="EB Garamond"/>
          <w:i w:val="1"/>
          <w:sz w:val="26"/>
          <w:szCs w:val="26"/>
        </w:rPr>
      </w:pPr>
      <w:r w:rsidDel="00000000" w:rsidR="00000000" w:rsidRPr="00000000">
        <w:rPr>
          <w:rFonts w:ascii="EB Garamond" w:cs="EB Garamond" w:eastAsia="EB Garamond" w:hAnsi="EB Garamond"/>
          <w:sz w:val="26"/>
          <w:szCs w:val="26"/>
          <w:rtl w:val="0"/>
        </w:rPr>
        <w:t xml:space="preserve">The method </w:t>
      </w:r>
      <w:r w:rsidDel="00000000" w:rsidR="00000000" w:rsidRPr="00000000">
        <w:rPr>
          <w:rFonts w:ascii="Courier New" w:cs="Courier New" w:eastAsia="Courier New" w:hAnsi="Courier New"/>
          <w:sz w:val="24"/>
          <w:szCs w:val="24"/>
          <w:rtl w:val="0"/>
        </w:rPr>
        <w:t xml:space="preserve">analyzeAllDocs()</w:t>
      </w:r>
      <w:r w:rsidDel="00000000" w:rsidR="00000000" w:rsidRPr="00000000">
        <w:rPr>
          <w:rFonts w:ascii="EB Garamond" w:cs="EB Garamond" w:eastAsia="EB Garamond" w:hAnsi="EB Garamond"/>
          <w:sz w:val="26"/>
          <w:szCs w:val="26"/>
          <w:rtl w:val="0"/>
        </w:rPr>
        <w:t xml:space="preserve"> can be used to analyze the default documents indexed as </w:t>
      </w:r>
      <w:r w:rsidDel="00000000" w:rsidR="00000000" w:rsidRPr="00000000">
        <w:rPr>
          <w:rFonts w:ascii="Courier New" w:cs="Courier New" w:eastAsia="Courier New" w:hAnsi="Courier New"/>
          <w:sz w:val="24"/>
          <w:szCs w:val="24"/>
          <w:rtl w:val="0"/>
        </w:rPr>
        <w:t xml:space="preserve">{1,2,3,4,5}</w:t>
      </w:r>
      <w:r w:rsidDel="00000000" w:rsidR="00000000" w:rsidRPr="00000000">
        <w:rPr>
          <w:rFonts w:ascii="Garamond" w:cs="Garamond" w:eastAsia="Garamond" w:hAnsi="Garamond"/>
          <w:sz w:val="26"/>
          <w:szCs w:val="26"/>
          <w:rtl w:val="0"/>
        </w:rPr>
        <w:t xml:space="preserve">. This method is also overloaded to take in a 1D array of </w:t>
      </w:r>
      <w:r w:rsidDel="00000000" w:rsidR="00000000" w:rsidRPr="00000000">
        <w:rPr>
          <w:rFonts w:ascii="Courier New" w:cs="Courier New" w:eastAsia="Courier New" w:hAnsi="Courier New"/>
          <w:sz w:val="24"/>
          <w:szCs w:val="24"/>
          <w:rtl w:val="0"/>
        </w:rPr>
        <w:t xml:space="preserve">int</w:t>
      </w:r>
      <w:r w:rsidDel="00000000" w:rsidR="00000000" w:rsidRPr="00000000">
        <w:rPr>
          <w:rFonts w:ascii="EB Garamond" w:cs="EB Garamond" w:eastAsia="EB Garamond" w:hAnsi="EB Garamond"/>
          <w:sz w:val="12"/>
          <w:szCs w:val="12"/>
          <w:rtl w:val="0"/>
        </w:rPr>
        <w:t xml:space="preserve"> </w:t>
      </w:r>
      <w:r w:rsidDel="00000000" w:rsidR="00000000" w:rsidRPr="00000000">
        <w:rPr>
          <w:rFonts w:ascii="EB Garamond" w:cs="EB Garamond" w:eastAsia="EB Garamond" w:hAnsi="EB Garamond"/>
          <w:sz w:val="26"/>
          <w:szCs w:val="26"/>
          <w:rtl w:val="0"/>
        </w:rPr>
        <w:t xml:space="preserve">s, which it uses as documents indices to analyze. The method calculates the 5 important ratios for the document and guess the author of the document. This method runs in </w:t>
      </w:r>
      <w:r w:rsidDel="00000000" w:rsidR="00000000" w:rsidRPr="00000000">
        <w:rPr>
          <w:rFonts w:ascii="Courier New" w:cs="Courier New" w:eastAsia="Courier New" w:hAnsi="Courier New"/>
          <w:sz w:val="24"/>
          <w:szCs w:val="24"/>
          <w:rtl w:val="0"/>
        </w:rPr>
        <w:t xml:space="preserve">O(A</w:t>
      </w:r>
      <w:r w:rsidDel="00000000" w:rsidR="00000000" w:rsidRPr="00000000">
        <w:rPr>
          <w:rFonts w:ascii="Courier New" w:cs="Courier New" w:eastAsia="Courier New" w:hAnsi="Courier New"/>
          <w:sz w:val="12"/>
          <w:szCs w:val="12"/>
          <w:rtl w:val="0"/>
        </w:rPr>
        <w:t xml:space="preserve"> </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12"/>
          <w:szCs w:val="12"/>
          <w:rtl w:val="0"/>
        </w:rPr>
        <w:t xml:space="preserve"> </w:t>
      </w:r>
      <w:r w:rsidDel="00000000" w:rsidR="00000000" w:rsidRPr="00000000">
        <w:rPr>
          <w:rFonts w:ascii="Courier New" w:cs="Courier New" w:eastAsia="Courier New" w:hAnsi="Courier New"/>
          <w:sz w:val="24"/>
          <w:szCs w:val="24"/>
          <w:rtl w:val="0"/>
        </w:rPr>
        <w:t xml:space="preserve">D</w:t>
      </w:r>
      <w:r w:rsidDel="00000000" w:rsidR="00000000" w:rsidRPr="00000000">
        <w:rPr>
          <w:rFonts w:ascii="Courier New" w:cs="Courier New" w:eastAsia="Courier New" w:hAnsi="Courier New"/>
          <w:sz w:val="12"/>
          <w:szCs w:val="12"/>
          <w:rtl w:val="0"/>
        </w:rPr>
        <w:t xml:space="preserve"> </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12"/>
          <w:szCs w:val="12"/>
          <w:rtl w:val="0"/>
        </w:rPr>
        <w:t xml:space="preserve"> </w:t>
      </w:r>
      <w:r w:rsidDel="00000000" w:rsidR="00000000" w:rsidRPr="00000000">
        <w:rPr>
          <w:rFonts w:ascii="Courier New" w:cs="Courier New" w:eastAsia="Courier New" w:hAnsi="Courier New"/>
          <w:sz w:val="24"/>
          <w:szCs w:val="24"/>
          <w:rtl w:val="0"/>
        </w:rPr>
        <w:t xml:space="preserve">N</w:t>
      </w:r>
      <w:r w:rsidDel="00000000" w:rsidR="00000000" w:rsidRPr="00000000">
        <w:rPr>
          <w:rFonts w:ascii="Courier New" w:cs="Courier New" w:eastAsia="Courier New" w:hAnsi="Courier New"/>
          <w:sz w:val="12"/>
          <w:szCs w:val="12"/>
          <w:rtl w:val="0"/>
        </w:rPr>
        <w:t xml:space="preserve"> </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sz w:val="12"/>
          <w:szCs w:val="12"/>
          <w:rtl w:val="0"/>
        </w:rPr>
        <w:t xml:space="preserve"> </w:t>
      </w:r>
      <w:r w:rsidDel="00000000" w:rsidR="00000000" w:rsidRPr="00000000">
        <w:rPr>
          <w:rFonts w:ascii="Courier New" w:cs="Courier New" w:eastAsia="Courier New" w:hAnsi="Courier New"/>
          <w:sz w:val="24"/>
          <w:szCs w:val="24"/>
          <w:rtl w:val="0"/>
        </w:rPr>
        <w:t xml:space="preserve">D)</w:t>
      </w:r>
      <w:r w:rsidDel="00000000" w:rsidR="00000000" w:rsidRPr="00000000">
        <w:rPr>
          <w:rFonts w:ascii="EB Garamond" w:cs="EB Garamond" w:eastAsia="EB Garamond" w:hAnsi="EB Garamond"/>
          <w:sz w:val="26"/>
          <w:szCs w:val="26"/>
          <w:rtl w:val="0"/>
        </w:rPr>
        <w:t xml:space="preserve"> time, where </w:t>
      </w:r>
      <w:r w:rsidDel="00000000" w:rsidR="00000000" w:rsidRPr="00000000">
        <w:rPr>
          <w:rFonts w:ascii="Courier New" w:cs="Courier New" w:eastAsia="Courier New" w:hAnsi="Courier New"/>
          <w:sz w:val="24"/>
          <w:szCs w:val="24"/>
          <w:rtl w:val="0"/>
        </w:rPr>
        <w:t xml:space="preserve">A</w:t>
      </w:r>
      <w:r w:rsidDel="00000000" w:rsidR="00000000" w:rsidRPr="00000000">
        <w:rPr>
          <w:rFonts w:ascii="EB Garamond" w:cs="EB Garamond" w:eastAsia="EB Garamond" w:hAnsi="EB Garamond"/>
          <w:sz w:val="26"/>
          <w:szCs w:val="26"/>
          <w:rtl w:val="0"/>
        </w:rPr>
        <w:t xml:space="preserve"> is the number of authors whose statistics have to be checked, </w:t>
      </w:r>
      <w:r w:rsidDel="00000000" w:rsidR="00000000" w:rsidRPr="00000000">
        <w:rPr>
          <w:rFonts w:ascii="Courier New" w:cs="Courier New" w:eastAsia="Courier New" w:hAnsi="Courier New"/>
          <w:sz w:val="24"/>
          <w:szCs w:val="24"/>
          <w:rtl w:val="0"/>
        </w:rPr>
        <w:t xml:space="preserve">D</w:t>
      </w:r>
      <w:r w:rsidDel="00000000" w:rsidR="00000000" w:rsidRPr="00000000">
        <w:rPr>
          <w:rFonts w:ascii="EB Garamond" w:cs="EB Garamond" w:eastAsia="EB Garamond" w:hAnsi="EB Garamond"/>
          <w:sz w:val="26"/>
          <w:szCs w:val="26"/>
          <w:rtl w:val="0"/>
        </w:rPr>
        <w:t xml:space="preserve"> is the number of documents that are being analyzed and identified, and </w:t>
      </w:r>
      <w:r w:rsidDel="00000000" w:rsidR="00000000" w:rsidRPr="00000000">
        <w:rPr>
          <w:rFonts w:ascii="Courier New" w:cs="Courier New" w:eastAsia="Courier New" w:hAnsi="Courier New"/>
          <w:sz w:val="24"/>
          <w:szCs w:val="24"/>
          <w:rtl w:val="0"/>
        </w:rPr>
        <w:t xml:space="preserve">N</w:t>
      </w:r>
      <w:r w:rsidDel="00000000" w:rsidR="00000000" w:rsidRPr="00000000">
        <w:rPr>
          <w:rFonts w:ascii="EB Garamond" w:cs="EB Garamond" w:eastAsia="EB Garamond" w:hAnsi="EB Garamond"/>
          <w:sz w:val="26"/>
          <w:szCs w:val="26"/>
          <w:rtl w:val="0"/>
        </w:rPr>
        <w:t xml:space="preserve"> is the (average) length of the documents that are being parsed.</w:t>
      </w:r>
      <w:r w:rsidDel="00000000" w:rsidR="00000000" w:rsidRPr="00000000">
        <w:rPr>
          <w:rtl w:val="0"/>
        </w:rPr>
      </w:r>
    </w:p>
    <w:p w:rsidR="00000000" w:rsidDel="00000000" w:rsidP="00000000" w:rsidRDefault="00000000" w:rsidRPr="00000000" w14:paraId="00000008">
      <w:pPr>
        <w:spacing w:line="24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09">
      <w:pPr>
        <w:spacing w:line="276" w:lineRule="auto"/>
        <w:ind w:left="0" w:firstLine="0"/>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Internal Data Structures and State</w:t>
      </w:r>
    </w:p>
    <w:p w:rsidR="00000000" w:rsidDel="00000000" w:rsidP="00000000" w:rsidRDefault="00000000" w:rsidRPr="00000000" w14:paraId="0000000A">
      <w:pPr>
        <w:spacing w:after="60" w:line="240" w:lineRule="auto"/>
        <w:ind w:left="0" w:firstLine="720"/>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The internal data structures used by </w:t>
      </w:r>
      <w:r w:rsidDel="00000000" w:rsidR="00000000" w:rsidRPr="00000000">
        <w:rPr>
          <w:rFonts w:ascii="Courier New" w:cs="Courier New" w:eastAsia="Courier New" w:hAnsi="Courier New"/>
          <w:sz w:val="24"/>
          <w:szCs w:val="24"/>
          <w:rtl w:val="0"/>
        </w:rPr>
        <w:t xml:space="preserve">DocumentStatistics</w:t>
      </w:r>
      <w:r w:rsidDel="00000000" w:rsidR="00000000" w:rsidRPr="00000000">
        <w:rPr>
          <w:rFonts w:ascii="EB Garamond" w:cs="EB Garamond" w:eastAsia="EB Garamond" w:hAnsi="EB Garamond"/>
          <w:sz w:val="26"/>
          <w:szCs w:val="26"/>
          <w:rtl w:val="0"/>
        </w:rPr>
        <w:t xml:space="preserve"> objects are two 2D arrays of </w:t>
      </w:r>
      <w:r w:rsidDel="00000000" w:rsidR="00000000" w:rsidRPr="00000000">
        <w:rPr>
          <w:rFonts w:ascii="Courier New" w:cs="Courier New" w:eastAsia="Courier New" w:hAnsi="Courier New"/>
          <w:sz w:val="24"/>
          <w:szCs w:val="24"/>
          <w:rtl w:val="0"/>
        </w:rPr>
        <w:t xml:space="preserve">double</w:t>
      </w:r>
      <w:r w:rsidDel="00000000" w:rsidR="00000000" w:rsidRPr="00000000">
        <w:rPr>
          <w:rFonts w:ascii="EB Garamond" w:cs="EB Garamond" w:eastAsia="EB Garamond" w:hAnsi="EB Garamond"/>
          <w:sz w:val="12"/>
          <w:szCs w:val="12"/>
          <w:rtl w:val="0"/>
        </w:rPr>
        <w:t xml:space="preserve"> </w:t>
      </w:r>
      <w:r w:rsidDel="00000000" w:rsidR="00000000" w:rsidRPr="00000000">
        <w:rPr>
          <w:rFonts w:ascii="EB Garamond" w:cs="EB Garamond" w:eastAsia="EB Garamond" w:hAnsi="EB Garamond"/>
          <w:sz w:val="26"/>
          <w:szCs w:val="26"/>
          <w:rtl w:val="0"/>
        </w:rPr>
        <w:t xml:space="preserve">s, a 1D array of </w:t>
      </w:r>
      <w:r w:rsidDel="00000000" w:rsidR="00000000" w:rsidRPr="00000000">
        <w:rPr>
          <w:rFonts w:ascii="Courier New" w:cs="Courier New" w:eastAsia="Courier New" w:hAnsi="Courier New"/>
          <w:sz w:val="24"/>
          <w:szCs w:val="24"/>
          <w:rtl w:val="0"/>
        </w:rPr>
        <w:t xml:space="preserve">double</w:t>
      </w:r>
      <w:r w:rsidDel="00000000" w:rsidR="00000000" w:rsidRPr="00000000">
        <w:rPr>
          <w:rFonts w:ascii="EB Garamond" w:cs="EB Garamond" w:eastAsia="EB Garamond" w:hAnsi="EB Garamond"/>
          <w:sz w:val="12"/>
          <w:szCs w:val="12"/>
          <w:rtl w:val="0"/>
        </w:rPr>
        <w:t xml:space="preserve"> </w:t>
      </w:r>
      <w:r w:rsidDel="00000000" w:rsidR="00000000" w:rsidRPr="00000000">
        <w:rPr>
          <w:rFonts w:ascii="EB Garamond" w:cs="EB Garamond" w:eastAsia="EB Garamond" w:hAnsi="EB Garamond"/>
          <w:sz w:val="26"/>
          <w:szCs w:val="26"/>
          <w:rtl w:val="0"/>
        </w:rPr>
        <w:t xml:space="preserve">s, three 1D arrays of </w:t>
      </w:r>
      <w:r w:rsidDel="00000000" w:rsidR="00000000" w:rsidRPr="00000000">
        <w:rPr>
          <w:rFonts w:ascii="Courier New" w:cs="Courier New" w:eastAsia="Courier New" w:hAnsi="Courier New"/>
          <w:sz w:val="24"/>
          <w:szCs w:val="24"/>
          <w:rtl w:val="0"/>
        </w:rPr>
        <w:t xml:space="preserve">String</w:t>
      </w:r>
      <w:r w:rsidDel="00000000" w:rsidR="00000000" w:rsidRPr="00000000">
        <w:rPr>
          <w:rFonts w:ascii="EB Garamond" w:cs="EB Garamond" w:eastAsia="EB Garamond" w:hAnsi="EB Garamond"/>
          <w:sz w:val="12"/>
          <w:szCs w:val="12"/>
          <w:rtl w:val="0"/>
        </w:rPr>
        <w:t xml:space="preserve"> </w:t>
      </w:r>
      <w:r w:rsidDel="00000000" w:rsidR="00000000" w:rsidRPr="00000000">
        <w:rPr>
          <w:rFonts w:ascii="EB Garamond" w:cs="EB Garamond" w:eastAsia="EB Garamond" w:hAnsi="EB Garamond"/>
          <w:sz w:val="26"/>
          <w:szCs w:val="26"/>
          <w:rtl w:val="0"/>
        </w:rPr>
        <w:t xml:space="preserve">s, a 1D array of </w:t>
      </w:r>
      <w:r w:rsidDel="00000000" w:rsidR="00000000" w:rsidRPr="00000000">
        <w:rPr>
          <w:rFonts w:ascii="Courier New" w:cs="Courier New" w:eastAsia="Courier New" w:hAnsi="Courier New"/>
          <w:sz w:val="24"/>
          <w:szCs w:val="24"/>
          <w:rtl w:val="0"/>
        </w:rPr>
        <w:t xml:space="preserve">int</w:t>
      </w:r>
      <w:r w:rsidDel="00000000" w:rsidR="00000000" w:rsidRPr="00000000">
        <w:rPr>
          <w:rFonts w:ascii="EB Garamond" w:cs="EB Garamond" w:eastAsia="EB Garamond" w:hAnsi="EB Garamond"/>
          <w:sz w:val="12"/>
          <w:szCs w:val="12"/>
          <w:rtl w:val="0"/>
        </w:rPr>
        <w:t xml:space="preserve"> </w:t>
      </w:r>
      <w:r w:rsidDel="00000000" w:rsidR="00000000" w:rsidRPr="00000000">
        <w:rPr>
          <w:rFonts w:ascii="EB Garamond" w:cs="EB Garamond" w:eastAsia="EB Garamond" w:hAnsi="EB Garamond"/>
          <w:sz w:val="26"/>
          <w:szCs w:val="26"/>
          <w:rtl w:val="0"/>
        </w:rPr>
        <w:t xml:space="preserve">s, and a list of </w:t>
      </w:r>
      <w:r w:rsidDel="00000000" w:rsidR="00000000" w:rsidRPr="00000000">
        <w:rPr>
          <w:rFonts w:ascii="Courier New" w:cs="Courier New" w:eastAsia="Courier New" w:hAnsi="Courier New"/>
          <w:sz w:val="24"/>
          <w:szCs w:val="24"/>
          <w:rtl w:val="0"/>
        </w:rPr>
        <w:t xml:space="preserve">Sentence</w:t>
      </w:r>
      <w:r w:rsidDel="00000000" w:rsidR="00000000" w:rsidRPr="00000000">
        <w:rPr>
          <w:rFonts w:ascii="EB Garamond" w:cs="EB Garamond" w:eastAsia="EB Garamond" w:hAnsi="EB Garamond"/>
          <w:sz w:val="12"/>
          <w:szCs w:val="12"/>
          <w:rtl w:val="0"/>
        </w:rPr>
        <w:t xml:space="preserve"> </w:t>
      </w:r>
      <w:r w:rsidDel="00000000" w:rsidR="00000000" w:rsidRPr="00000000">
        <w:rPr>
          <w:rFonts w:ascii="EB Garamond" w:cs="EB Garamond" w:eastAsia="EB Garamond" w:hAnsi="EB Garamond"/>
          <w:sz w:val="26"/>
          <w:szCs w:val="26"/>
          <w:rtl w:val="0"/>
        </w:rPr>
        <w:t xml:space="preserve">s that holds the parsed file. The two 2D arrays of </w:t>
      </w:r>
      <w:r w:rsidDel="00000000" w:rsidR="00000000" w:rsidRPr="00000000">
        <w:rPr>
          <w:rFonts w:ascii="Courier New" w:cs="Courier New" w:eastAsia="Courier New" w:hAnsi="Courier New"/>
          <w:sz w:val="24"/>
          <w:szCs w:val="24"/>
          <w:rtl w:val="0"/>
        </w:rPr>
        <w:t xml:space="preserve">double</w:t>
      </w:r>
      <w:r w:rsidDel="00000000" w:rsidR="00000000" w:rsidRPr="00000000">
        <w:rPr>
          <w:rFonts w:ascii="EB Garamond" w:cs="EB Garamond" w:eastAsia="EB Garamond" w:hAnsi="EB Garamond"/>
          <w:sz w:val="12"/>
          <w:szCs w:val="12"/>
          <w:rtl w:val="0"/>
        </w:rPr>
        <w:t xml:space="preserve"> </w:t>
      </w:r>
      <w:r w:rsidDel="00000000" w:rsidR="00000000" w:rsidRPr="00000000">
        <w:rPr>
          <w:rFonts w:ascii="EB Garamond" w:cs="EB Garamond" w:eastAsia="EB Garamond" w:hAnsi="EB Garamond"/>
          <w:sz w:val="26"/>
          <w:szCs w:val="26"/>
          <w:rtl w:val="0"/>
        </w:rPr>
        <w:t xml:space="preserve">s are used to hold the calculated ratio metrics for the parsed files and the authors. The 1D array of </w:t>
      </w:r>
      <w:r w:rsidDel="00000000" w:rsidR="00000000" w:rsidRPr="00000000">
        <w:rPr>
          <w:rFonts w:ascii="Courier New" w:cs="Courier New" w:eastAsia="Courier New" w:hAnsi="Courier New"/>
          <w:sz w:val="24"/>
          <w:szCs w:val="24"/>
          <w:rtl w:val="0"/>
        </w:rPr>
        <w:t xml:space="preserve">double</w:t>
      </w:r>
      <w:r w:rsidDel="00000000" w:rsidR="00000000" w:rsidRPr="00000000">
        <w:rPr>
          <w:rFonts w:ascii="EB Garamond" w:cs="EB Garamond" w:eastAsia="EB Garamond" w:hAnsi="EB Garamond"/>
          <w:sz w:val="12"/>
          <w:szCs w:val="12"/>
          <w:rtl w:val="0"/>
        </w:rPr>
        <w:t xml:space="preserve"> </w:t>
      </w:r>
      <w:r w:rsidDel="00000000" w:rsidR="00000000" w:rsidRPr="00000000">
        <w:rPr>
          <w:rFonts w:ascii="EB Garamond" w:cs="EB Garamond" w:eastAsia="EB Garamond" w:hAnsi="EB Garamond"/>
          <w:sz w:val="26"/>
          <w:szCs w:val="26"/>
          <w:rtl w:val="0"/>
        </w:rPr>
        <w:t xml:space="preserve">s is used to hold the weights used to identify the author for each document. The three 1D arrays of </w:t>
      </w:r>
      <w:r w:rsidDel="00000000" w:rsidR="00000000" w:rsidRPr="00000000">
        <w:rPr>
          <w:rFonts w:ascii="Courier New" w:cs="Courier New" w:eastAsia="Courier New" w:hAnsi="Courier New"/>
          <w:sz w:val="24"/>
          <w:szCs w:val="24"/>
          <w:rtl w:val="0"/>
        </w:rPr>
        <w:t xml:space="preserve">String</w:t>
      </w:r>
      <w:r w:rsidDel="00000000" w:rsidR="00000000" w:rsidRPr="00000000">
        <w:rPr>
          <w:rFonts w:ascii="EB Garamond" w:cs="EB Garamond" w:eastAsia="EB Garamond" w:hAnsi="EB Garamond"/>
          <w:sz w:val="12"/>
          <w:szCs w:val="12"/>
          <w:rtl w:val="0"/>
        </w:rPr>
        <w:t xml:space="preserve"> </w:t>
      </w:r>
      <w:r w:rsidDel="00000000" w:rsidR="00000000" w:rsidRPr="00000000">
        <w:rPr>
          <w:rFonts w:ascii="EB Garamond" w:cs="EB Garamond" w:eastAsia="EB Garamond" w:hAnsi="EB Garamond"/>
          <w:sz w:val="26"/>
          <w:szCs w:val="26"/>
          <w:rtl w:val="0"/>
        </w:rPr>
        <w:t xml:space="preserve">s are used to hold the author names with normal capitalization and spacing, the author names in their directory forms (</w:t>
      </w:r>
      <w:r w:rsidDel="00000000" w:rsidR="00000000" w:rsidRPr="00000000">
        <w:rPr>
          <w:rFonts w:ascii="Courier New" w:cs="Courier New" w:eastAsia="Courier New" w:hAnsi="Courier New"/>
          <w:sz w:val="24"/>
          <w:szCs w:val="24"/>
          <w:rtl w:val="0"/>
        </w:rPr>
        <w:t xml:space="preserve">firstName.LastName</w:t>
      </w:r>
      <w:r w:rsidDel="00000000" w:rsidR="00000000" w:rsidRPr="00000000">
        <w:rPr>
          <w:rFonts w:ascii="EB Garamond" w:cs="EB Garamond" w:eastAsia="EB Garamond" w:hAnsi="EB Garamond"/>
          <w:sz w:val="26"/>
          <w:szCs w:val="26"/>
          <w:rtl w:val="0"/>
        </w:rPr>
        <w:t xml:space="preserve">), and the final guesses for the authors of each document. The 1D array of </w:t>
      </w:r>
      <w:r w:rsidDel="00000000" w:rsidR="00000000" w:rsidRPr="00000000">
        <w:rPr>
          <w:rFonts w:ascii="Courier New" w:cs="Courier New" w:eastAsia="Courier New" w:hAnsi="Courier New"/>
          <w:sz w:val="24"/>
          <w:szCs w:val="24"/>
          <w:rtl w:val="0"/>
        </w:rPr>
        <w:t xml:space="preserve">int</w:t>
      </w:r>
      <w:r w:rsidDel="00000000" w:rsidR="00000000" w:rsidRPr="00000000">
        <w:rPr>
          <w:rFonts w:ascii="EB Garamond" w:cs="EB Garamond" w:eastAsia="EB Garamond" w:hAnsi="EB Garamond"/>
          <w:sz w:val="12"/>
          <w:szCs w:val="12"/>
          <w:rtl w:val="0"/>
        </w:rPr>
        <w:t xml:space="preserve"> </w:t>
      </w:r>
      <w:r w:rsidDel="00000000" w:rsidR="00000000" w:rsidRPr="00000000">
        <w:rPr>
          <w:rFonts w:ascii="EB Garamond" w:cs="EB Garamond" w:eastAsia="EB Garamond" w:hAnsi="EB Garamond"/>
          <w:sz w:val="26"/>
          <w:szCs w:val="26"/>
          <w:rtl w:val="0"/>
        </w:rPr>
        <w:t xml:space="preserve">s is used to hold the indices of the documents that were analyzed. Lastly, the list of </w:t>
      </w:r>
      <w:r w:rsidDel="00000000" w:rsidR="00000000" w:rsidRPr="00000000">
        <w:rPr>
          <w:rFonts w:ascii="Courier New" w:cs="Courier New" w:eastAsia="Courier New" w:hAnsi="Courier New"/>
          <w:sz w:val="24"/>
          <w:szCs w:val="24"/>
          <w:rtl w:val="0"/>
        </w:rPr>
        <w:t xml:space="preserve">Sentence</w:t>
      </w:r>
      <w:r w:rsidDel="00000000" w:rsidR="00000000" w:rsidRPr="00000000">
        <w:rPr>
          <w:rFonts w:ascii="EB Garamond" w:cs="EB Garamond" w:eastAsia="EB Garamond" w:hAnsi="EB Garamond"/>
          <w:sz w:val="12"/>
          <w:szCs w:val="12"/>
          <w:rtl w:val="0"/>
        </w:rPr>
        <w:t xml:space="preserve"> </w:t>
      </w:r>
      <w:r w:rsidDel="00000000" w:rsidR="00000000" w:rsidRPr="00000000">
        <w:rPr>
          <w:rFonts w:ascii="EB Garamond" w:cs="EB Garamond" w:eastAsia="EB Garamond" w:hAnsi="EB Garamond"/>
          <w:sz w:val="26"/>
          <w:szCs w:val="26"/>
          <w:rtl w:val="0"/>
        </w:rPr>
        <w:t xml:space="preserve">s is used to hold the ordered set </w:t>
      </w:r>
      <w:r w:rsidDel="00000000" w:rsidR="00000000" w:rsidRPr="00000000">
        <w:rPr>
          <w:rFonts w:ascii="Courier New" w:cs="Courier New" w:eastAsia="Courier New" w:hAnsi="Courier New"/>
          <w:sz w:val="24"/>
          <w:szCs w:val="24"/>
          <w:rtl w:val="0"/>
        </w:rPr>
        <w:t xml:space="preserve">Sentence</w:t>
      </w:r>
      <w:r w:rsidDel="00000000" w:rsidR="00000000" w:rsidRPr="00000000">
        <w:rPr>
          <w:rFonts w:ascii="EB Garamond" w:cs="EB Garamond" w:eastAsia="EB Garamond" w:hAnsi="EB Garamond"/>
          <w:sz w:val="12"/>
          <w:szCs w:val="12"/>
          <w:rtl w:val="0"/>
        </w:rPr>
        <w:t xml:space="preserve"> </w:t>
      </w:r>
      <w:r w:rsidDel="00000000" w:rsidR="00000000" w:rsidRPr="00000000">
        <w:rPr>
          <w:rFonts w:ascii="EB Garamond" w:cs="EB Garamond" w:eastAsia="EB Garamond" w:hAnsi="EB Garamond"/>
          <w:sz w:val="26"/>
          <w:szCs w:val="26"/>
          <w:rtl w:val="0"/>
        </w:rPr>
        <w:t xml:space="preserve">s that represents the parsed document.</w:t>
      </w:r>
    </w:p>
    <w:p w:rsidR="00000000" w:rsidDel="00000000" w:rsidP="00000000" w:rsidRDefault="00000000" w:rsidRPr="00000000" w14:paraId="0000000B">
      <w:pPr>
        <w:spacing w:after="60" w:line="240" w:lineRule="auto"/>
        <w:ind w:left="0"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6"/>
          <w:szCs w:val="26"/>
          <w:rtl w:val="0"/>
        </w:rPr>
        <w:t xml:space="preserve">The </w:t>
      </w:r>
      <w:r w:rsidDel="00000000" w:rsidR="00000000" w:rsidRPr="00000000">
        <w:rPr>
          <w:rFonts w:ascii="Courier New" w:cs="Courier New" w:eastAsia="Courier New" w:hAnsi="Courier New"/>
          <w:sz w:val="24"/>
          <w:szCs w:val="24"/>
          <w:rtl w:val="0"/>
        </w:rPr>
        <w:t xml:space="preserve">DocumentStatistics</w:t>
      </w:r>
      <w:r w:rsidDel="00000000" w:rsidR="00000000" w:rsidRPr="00000000">
        <w:rPr>
          <w:rFonts w:ascii="EB Garamond" w:cs="EB Garamond" w:eastAsia="EB Garamond" w:hAnsi="EB Garamond"/>
          <w:sz w:val="26"/>
          <w:szCs w:val="26"/>
          <w:rtl w:val="0"/>
        </w:rPr>
        <w:t xml:space="preserve"> class also utilizes a </w:t>
      </w:r>
      <w:r w:rsidDel="00000000" w:rsidR="00000000" w:rsidRPr="00000000">
        <w:rPr>
          <w:rFonts w:ascii="Courier New" w:cs="Courier New" w:eastAsia="Courier New" w:hAnsi="Courier New"/>
          <w:sz w:val="24"/>
          <w:szCs w:val="24"/>
          <w:rtl w:val="0"/>
        </w:rPr>
        <w:t xml:space="preserve">Document</w:t>
      </w:r>
      <w:r w:rsidDel="00000000" w:rsidR="00000000" w:rsidRPr="00000000">
        <w:rPr>
          <w:rFonts w:ascii="EB Garamond" w:cs="EB Garamond" w:eastAsia="EB Garamond" w:hAnsi="EB Garamond"/>
          <w:sz w:val="26"/>
          <w:szCs w:val="26"/>
          <w:rtl w:val="0"/>
        </w:rPr>
        <w:t xml:space="preserve"> private instance variable and a </w:t>
      </w:r>
      <w:r w:rsidDel="00000000" w:rsidR="00000000" w:rsidRPr="00000000">
        <w:rPr>
          <w:rFonts w:ascii="Courier New" w:cs="Courier New" w:eastAsia="Courier New" w:hAnsi="Courier New"/>
          <w:sz w:val="24"/>
          <w:szCs w:val="24"/>
          <w:rtl w:val="0"/>
        </w:rPr>
        <w:t xml:space="preserve">Scanner</w:t>
      </w:r>
      <w:r w:rsidDel="00000000" w:rsidR="00000000" w:rsidRPr="00000000">
        <w:rPr>
          <w:rFonts w:ascii="Garamond" w:cs="Garamond" w:eastAsia="Garamond" w:hAnsi="Garamond"/>
          <w:sz w:val="26"/>
          <w:szCs w:val="26"/>
          <w:rtl w:val="0"/>
        </w:rPr>
        <w:t xml:space="preserve"> private instance variable. The </w:t>
      </w:r>
      <w:r w:rsidDel="00000000" w:rsidR="00000000" w:rsidRPr="00000000">
        <w:rPr>
          <w:rFonts w:ascii="Courier New" w:cs="Courier New" w:eastAsia="Courier New" w:hAnsi="Courier New"/>
          <w:sz w:val="24"/>
          <w:szCs w:val="24"/>
          <w:rtl w:val="0"/>
        </w:rPr>
        <w:t xml:space="preserve">Document</w:t>
      </w:r>
      <w:r w:rsidDel="00000000" w:rsidR="00000000" w:rsidRPr="00000000">
        <w:rPr>
          <w:rFonts w:ascii="Garamond" w:cs="Garamond" w:eastAsia="Garamond" w:hAnsi="Garamond"/>
          <w:sz w:val="26"/>
          <w:szCs w:val="26"/>
          <w:rtl w:val="0"/>
        </w:rPr>
        <w:t xml:space="preserve"> is used to parse the document and transform it into a list of </w:t>
      </w:r>
      <w:r w:rsidDel="00000000" w:rsidR="00000000" w:rsidRPr="00000000">
        <w:rPr>
          <w:rFonts w:ascii="Courier New" w:cs="Courier New" w:eastAsia="Courier New" w:hAnsi="Courier New"/>
          <w:sz w:val="24"/>
          <w:szCs w:val="24"/>
          <w:rtl w:val="0"/>
        </w:rPr>
        <w:t xml:space="preserve">Sentence</w:t>
      </w:r>
      <w:r w:rsidDel="00000000" w:rsidR="00000000" w:rsidRPr="00000000">
        <w:rPr>
          <w:rFonts w:ascii="EB Garamond" w:cs="EB Garamond" w:eastAsia="EB Garamond" w:hAnsi="EB Garamond"/>
          <w:sz w:val="12"/>
          <w:szCs w:val="12"/>
          <w:rtl w:val="0"/>
        </w:rPr>
        <w:t xml:space="preserve"> </w:t>
      </w:r>
      <w:r w:rsidDel="00000000" w:rsidR="00000000" w:rsidRPr="00000000">
        <w:rPr>
          <w:rFonts w:ascii="EB Garamond" w:cs="EB Garamond" w:eastAsia="EB Garamond" w:hAnsi="EB Garamond"/>
          <w:sz w:val="26"/>
          <w:szCs w:val="26"/>
          <w:rtl w:val="0"/>
        </w:rPr>
        <w:t xml:space="preserve">s. The </w:t>
      </w:r>
      <w:r w:rsidDel="00000000" w:rsidR="00000000" w:rsidRPr="00000000">
        <w:rPr>
          <w:rFonts w:ascii="Courier New" w:cs="Courier New" w:eastAsia="Courier New" w:hAnsi="Courier New"/>
          <w:sz w:val="24"/>
          <w:szCs w:val="24"/>
          <w:rtl w:val="0"/>
        </w:rPr>
        <w:t xml:space="preserve">Scanner</w:t>
      </w:r>
      <w:r w:rsidDel="00000000" w:rsidR="00000000" w:rsidRPr="00000000">
        <w:rPr>
          <w:rFonts w:ascii="EB Garamond" w:cs="EB Garamond" w:eastAsia="EB Garamond" w:hAnsi="EB Garamond"/>
          <w:sz w:val="26"/>
          <w:szCs w:val="26"/>
          <w:rtl w:val="0"/>
        </w:rPr>
        <w:t xml:space="preserve"> is used by the </w:t>
      </w:r>
      <w:r w:rsidDel="00000000" w:rsidR="00000000" w:rsidRPr="00000000">
        <w:rPr>
          <w:rFonts w:ascii="Courier New" w:cs="Courier New" w:eastAsia="Courier New" w:hAnsi="Courier New"/>
          <w:sz w:val="24"/>
          <w:szCs w:val="24"/>
          <w:rtl w:val="0"/>
        </w:rPr>
        <w:t xml:space="preserve">Document</w:t>
      </w:r>
      <w:r w:rsidDel="00000000" w:rsidR="00000000" w:rsidRPr="00000000">
        <w:rPr>
          <w:rFonts w:ascii="EB Garamond" w:cs="EB Garamond" w:eastAsia="EB Garamond" w:hAnsi="EB Garamond"/>
          <w:sz w:val="26"/>
          <w:szCs w:val="26"/>
          <w:rtl w:val="0"/>
        </w:rPr>
        <w:t xml:space="preserve"> in order to parse the document.</w:t>
      </w:r>
      <w:r w:rsidDel="00000000" w:rsidR="00000000" w:rsidRPr="00000000">
        <w:rPr>
          <w:rtl w:val="0"/>
        </w:rPr>
      </w:r>
    </w:p>
    <w:p w:rsidR="00000000" w:rsidDel="00000000" w:rsidP="00000000" w:rsidRDefault="00000000" w:rsidRPr="00000000" w14:paraId="0000000C">
      <w:pPr>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Test Plan</w:t>
      </w:r>
    </w:p>
    <w:p w:rsidR="00000000" w:rsidDel="00000000" w:rsidP="00000000" w:rsidRDefault="00000000" w:rsidRPr="00000000" w14:paraId="0000000D">
      <w:pPr>
        <w:spacing w:after="60" w:line="240" w:lineRule="auto"/>
        <w:ind w:firstLine="720"/>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Both provided methods ( </w:t>
      </w:r>
      <w:r w:rsidDel="00000000" w:rsidR="00000000" w:rsidRPr="00000000">
        <w:rPr>
          <w:rFonts w:ascii="Courier New" w:cs="Courier New" w:eastAsia="Courier New" w:hAnsi="Courier New"/>
          <w:sz w:val="24"/>
          <w:szCs w:val="24"/>
          <w:rtl w:val="0"/>
        </w:rPr>
        <w:t xml:space="preserve">DocumentStatistics()</w:t>
      </w:r>
      <w:r w:rsidDel="00000000" w:rsidR="00000000" w:rsidRPr="00000000">
        <w:rPr>
          <w:rFonts w:ascii="EB Garamond" w:cs="EB Garamond" w:eastAsia="EB Garamond" w:hAnsi="EB Garamond"/>
          <w:sz w:val="26"/>
          <w:szCs w:val="26"/>
          <w:rtl w:val="0"/>
        </w:rPr>
        <w:t xml:space="preserve"> and </w:t>
      </w:r>
      <w:r w:rsidDel="00000000" w:rsidR="00000000" w:rsidRPr="00000000">
        <w:rPr>
          <w:rFonts w:ascii="Courier New" w:cs="Courier New" w:eastAsia="Courier New" w:hAnsi="Courier New"/>
          <w:sz w:val="24"/>
          <w:szCs w:val="24"/>
          <w:rtl w:val="0"/>
        </w:rPr>
        <w:t xml:space="preserve">analyzeAllDocs()</w:t>
      </w:r>
      <w:r w:rsidDel="00000000" w:rsidR="00000000" w:rsidRPr="00000000">
        <w:rPr>
          <w:rFonts w:ascii="EB Garamond" w:cs="EB Garamond" w:eastAsia="EB Garamond" w:hAnsi="EB Garamond"/>
          <w:sz w:val="26"/>
          <w:szCs w:val="26"/>
          <w:rtl w:val="0"/>
        </w:rPr>
        <w:t xml:space="preserve">) can be tested by running them on various documents and verifying that the methods always return the correct author for each one.</w:t>
      </w:r>
    </w:p>
    <w:sectPr>
      <w:headerReference r:id="rId6" w:type="default"/>
      <w:headerReference r:id="rId7" w:type="first"/>
      <w:footerReference r:id="rId8" w:type="first"/>
      <w:pgSz w:h="15840" w:w="12240"/>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0E">
    <w:pPr>
      <w:ind w:left="0" w:firstLine="0"/>
      <w:rPr>
        <w:rFonts w:ascii="EB Garamond" w:cs="EB Garamond" w:eastAsia="EB Garamond" w:hAnsi="EB Garamond"/>
        <w:sz w:val="24"/>
        <w:szCs w:val="2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0F">
    <w:pPr>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10">
    <w:pPr>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11">
    <w:pPr>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Utkarsh Priyam</w:t>
      <w:tab/>
      <w:tab/>
      <w:tab/>
      <w:tab/>
      <w:tab/>
      <w:tab/>
      <w:tab/>
      <w:t xml:space="preserve">P7</w:t>
      <w:tab/>
      <w:tab/>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