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before="0"/>
        <w:jc w:val="center"/>
      </w:pPr>
      <w:r>
        <w:rPr>
          <w:b/>
          <w:i w:val="0"/>
          <w:color w:val="0F766E"/>
          <w:sz w:val="26"/>
        </w:rPr>
        <w:t>OLYMPUSS AI</w:t>
      </w:r>
    </w:p>
    <w:p>
      <w:pPr>
        <w:spacing w:after="600" w:before="0"/>
        <w:jc w:val="center"/>
      </w:pPr>
      <w:r>
        <w:rPr>
          <w:b w:val="0"/>
          <w:i w:val="0"/>
          <w:color w:val="475569"/>
          <w:sz w:val="22"/>
        </w:rPr>
        <w:t>UPSRTC — Uttar Pradesh State Road Transport Corporation</w:t>
      </w:r>
    </w:p>
    <w:p>
      <w:pPr>
        <w:spacing w:after="120" w:before="0"/>
        <w:jc w:val="center"/>
      </w:pPr>
      <w:r>
        <w:rPr>
          <w:b/>
          <w:i w:val="0"/>
          <w:color w:val="0F172A"/>
          <w:sz w:val="60"/>
        </w:rPr>
        <w:t>Technical Architecture &amp;</w:t>
        <w:br/>
        <w:t>Code Walkthrough</w:t>
      </w:r>
    </w:p>
    <w:p>
      <w:pPr>
        <w:spacing w:after="800" w:before="0"/>
        <w:jc w:val="center"/>
      </w:pPr>
      <w:r>
        <w:rPr>
          <w:b w:val="0"/>
          <w:i/>
          <w:color w:val="475569"/>
          <w:sz w:val="23"/>
        </w:rPr>
        <w:t>Real-time bus operations · GPS state estimation · bunching detection,</w:t>
        <w:br/>
        <w:t>prediction &amp; intervention · dashboards · APIs · maps · authentication</w:t>
      </w:r>
    </w:p>
    <w:p>
      <w:pPr>
        <w:spacing w:after="120" w:before="0"/>
        <w:jc w:val="center"/>
      </w:pPr>
      <w:r>
        <w:rPr>
          <w:b w:val="0"/>
          <w:i w:val="0"/>
          <w:color w:val="0F172A"/>
          <w:sz w:val="21"/>
        </w:rPr>
        <w:t>Complete reverse-engineering of the repository — evidence-based, implementation-level, prepared for a Principal Software Engineer review.</w:t>
      </w:r>
    </w:p>
    <w:p>
      <w:pPr>
        <w:spacing w:after="40" w:before="0"/>
        <w:jc w:val="center"/>
      </w:pPr>
      <w:r>
        <w:rPr>
          <w:b w:val="0"/>
          <w:i w:val="0"/>
          <w:color w:val="475569"/>
          <w:sz w:val="19"/>
        </w:rPr>
        <w:t>Repository branch: integration/full-system</w:t>
      </w:r>
    </w:p>
    <w:p>
      <w:pPr>
        <w:spacing w:after="120" w:before="0"/>
        <w:jc w:val="center"/>
      </w:pPr>
      <w:r>
        <w:rPr>
          <w:b w:val="0"/>
          <w:i/>
          <w:color w:val="475569"/>
          <w:sz w:val="18"/>
        </w:rPr>
        <w:t>Every architectural claim cites the source file it is drawn from. No secret values are printed.</w:t>
      </w:r>
    </w:p>
    <w:p>
      <w:r>
        <w:br w:type="page"/>
      </w:r>
    </w:p>
    <w:p>
      <w:pPr>
        <w:pStyle w:val="Heading1"/>
      </w:pPr>
      <w:r>
        <w:t>Table of Contents</w:t>
      </w:r>
    </w:p>
    <w:p>
      <w:pPr>
        <w:spacing w:after="120" w:before="0"/>
      </w:pPr>
      <w:r>
        <w:rPr>
          <w:b w:val="0"/>
          <w:i/>
          <w:color w:val="475569"/>
          <w:sz w:val="18"/>
        </w:rPr>
        <w:t>In Microsoft Word, right-click the table below and choose “Update Field” (or select it and press F9) to populate page numbers.</w:t>
      </w:r>
    </w:p>
    <w:p>
      <w:r>
        <w:fldChar w:fldCharType="begin"/>
        <w:instrText xml:space="preserve">TOC \o "1-2" \h \z \u</w:instrText>
        <w:fldChar w:fldCharType="separate"/>
        <w:t>Right-click and Update Field to build the table of contents.</w:t>
        <w:fldChar w:fldCharType="end"/>
      </w:r>
    </w:p>
    <w:p>
      <w:r>
        <w:br w:type="page"/>
      </w:r>
    </w:p>
    <w:p>
      <w:pPr>
        <w:pStyle w:val="Heading1"/>
      </w:pPr>
      <w:r>
        <w:t>1. Executive Technical Summary</w:t>
      </w:r>
    </w:p>
    <w:p>
      <w:pPr>
        <w:spacing w:after="120" w:before="0"/>
      </w:pPr>
      <w:r>
        <w:rPr>
          <w:b w:val="0"/>
          <w:i w:val="0"/>
        </w:rPr>
        <w:t>This document is a complete, evidence-based reverse-engineering of the Olympuss AI / UPSRTC repository. It is written for a Principal Software Engineer who will ask implementation-level questions; every architectural claim is anchored to a source file.</w:t>
      </w:r>
    </w:p>
    <w:p>
      <w:pPr>
        <w:pStyle w:val="Heading3"/>
      </w:pPr>
      <w:r>
        <w:t>What the repository actually contains</w:t>
      </w:r>
    </w:p>
    <w:p>
      <w:pPr>
        <w:spacing w:after="120" w:before="0"/>
      </w:pPr>
      <w:r>
        <w:rPr>
          <w:b w:val="0"/>
          <w:i w:val="0"/>
        </w:rPr>
        <w:t>The repository is not a single application. It is two independently deployed systems plus shared external dependencies, living in one monorepo:</w:t>
      </w:r>
    </w:p>
    <w:p>
      <w:pPr>
        <w:pStyle w:val="ListBullet"/>
        <w:spacing w:after="60" w:before="0"/>
      </w:pPr>
      <w:r>
        <w:rPr>
          <w:b/>
          <w:i w:val="0"/>
        </w:rPr>
        <w:t>A Next.js 15 web application</w:t>
      </w:r>
      <w:r>
        <w:rPr>
          <w:b w:val="0"/>
          <w:i w:val="0"/>
        </w:rPr>
        <w:t xml:space="preserve"> (repo root, </w:t>
      </w:r>
      <w:r>
        <w:rPr>
          <w:rStyle w:val="Mono"/>
        </w:rPr>
        <w:t>src/</w:t>
      </w:r>
      <w:r>
        <w:rPr>
          <w:b w:val="0"/>
          <w:i w:val="0"/>
        </w:rPr>
        <w:t>) — the operator-facing surface: a public Olympuss landing site, a live UPSRTC fleet dashboard, a role-based operations (“ops”) console, a client-side bus-bunching simulator, and the server-side proxy that fetches the real UPSRTC GPS feed.</w:t>
      </w:r>
    </w:p>
    <w:p>
      <w:pPr>
        <w:pStyle w:val="ListBullet"/>
        <w:spacing w:after="60" w:before="0"/>
      </w:pPr>
      <w:r>
        <w:rPr>
          <w:b/>
          <w:i w:val="0"/>
        </w:rPr>
        <w:t>A persistent “control-service”</w:t>
      </w:r>
      <w:r>
        <w:rPr>
          <w:b w:val="0"/>
          <w:i w:val="0"/>
        </w:rPr>
        <w:t xml:space="preserve"> (</w:t>
      </w:r>
      <w:r>
        <w:rPr>
          <w:rStyle w:val="Mono"/>
        </w:rPr>
        <w:t>control-service/</w:t>
      </w:r>
      <w:r>
        <w:rPr>
          <w:b w:val="0"/>
          <w:i w:val="0"/>
        </w:rPr>
        <w:t>) — an always-on Node/Express backend with its own Postgres/PostGIS datastore that does the real transport intelligence: GPS ingestion, Kalman-smoothed state estimation, leader/follower ordering, headway/EWT/CV computation, reactive bunching detection, and a Model-Predictive-Control (MPC) decision engine that recommends holds and dispatch adjustments.</w:t>
      </w:r>
    </w:p>
    <w:p>
      <w:pPr>
        <w:pStyle w:val="Heading3"/>
      </w:pPr>
      <w:r>
        <w:t>The single most important architectural distinction</w:t>
      </w:r>
    </w:p>
    <w:tbl>
      <w:tblPr>
        <w:tblStyle w:val="TableGrid"/>
        <w:tblW w:type="auto" w:w="0"/>
        <w:jc w:val="center"/>
        <w:tblLook w:firstColumn="1" w:firstRow="1" w:lastColumn="0" w:lastRow="0" w:noHBand="0" w:noVBand="1" w:val="04A0"/>
      </w:tblPr>
      <w:tblGrid>
        <w:gridCol w:w="9936"/>
      </w:tblGrid>
      <w:tr>
        <w:tc>
          <w:tcPr>
            <w:tcW w:type="dxa" w:w="9936"/>
            <w:shd w:val="clear" w:fill="FEE2E2"/>
          </w:tcPr>
          <w:p>
            <w:pPr>
              <w:spacing w:after="40"/>
            </w:pPr>
            <w:r>
              <w:rPr>
                <w:b/>
                <w:color w:val="B91C1C"/>
                <w:sz w:val="19"/>
              </w:rPr>
              <w:t xml:space="preserve">KEY FINDING  </w:t>
            </w:r>
            <w:r>
              <w:rPr>
                <w:sz w:val="19"/>
              </w:rPr>
              <w:t>There are TWO separate “bunching” implementations, and conflating them is the most likely way to mislead a reviewer. (1) src/lib/bunching/* is a deterministic, hard-coded 4-bus CLIENT-SIDE SIMULATION for the demo page — no live data flows through it. (2) control-service/src/{state-estimation,headway,mpc}/* is the real, tested, server-side pipeline that operates on live GPS. This document keeps them rigorously separate and labels every claim PRODUCTION / PROTOTYPE / SIMULATION / PLANNED.</w:t>
            </w:r>
          </w:p>
        </w:tc>
      </w:tr>
    </w:tbl>
    <w:p>
      <w:pPr>
        <w:spacing w:after="40"/>
      </w:pPr>
    </w:p>
    <w:p>
      <w:pPr>
        <w:pStyle w:val="Heading3"/>
      </w:pPr>
      <w:r>
        <w:t>Maturity at a glance</w:t>
      </w:r>
    </w:p>
    <w:p>
      <w:pPr>
        <w:spacing w:after="40"/>
      </w:pPr>
      <w:r>
        <w:rPr>
          <w:i/>
          <w:color w:val="475569"/>
          <w:sz w:val="18"/>
        </w:rPr>
        <w:t>Table 1 — Capability maturity, derived from repository evidence.</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shd w:val="clear" w:fill="1D4ED8"/>
          </w:tcPr>
          <w:p>
            <w:r>
              <w:rPr>
                <w:b/>
                <w:color w:val="FFFFFF"/>
                <w:sz w:val="16"/>
              </w:rPr>
              <w:t>Capability</w:t>
            </w:r>
          </w:p>
        </w:tc>
        <w:tc>
          <w:tcPr>
            <w:tcW w:type="dxa" w:w="3024"/>
            <w:shd w:val="clear" w:fill="1D4ED8"/>
          </w:tcPr>
          <w:p>
            <w:r>
              <w:rPr>
                <w:b/>
                <w:color w:val="FFFFFF"/>
                <w:sz w:val="16"/>
              </w:rPr>
              <w:t>Status</w:t>
            </w:r>
          </w:p>
        </w:tc>
        <w:tc>
          <w:tcPr>
            <w:tcW w:type="dxa" w:w="3456"/>
            <w:shd w:val="clear" w:fill="1D4ED8"/>
          </w:tcPr>
          <w:p>
            <w:r>
              <w:rPr>
                <w:b/>
                <w:color w:val="FFFFFF"/>
                <w:sz w:val="16"/>
              </w:rPr>
              <w:t>Evidence</w:t>
            </w:r>
          </w:p>
        </w:tc>
      </w:tr>
      <w:tr>
        <w:tc>
          <w:tcPr>
            <w:tcW w:type="dxa" w:w="3312"/>
          </w:tcPr>
          <w:p>
            <w:pPr>
              <w:spacing w:after="20"/>
            </w:pPr>
            <w:r>
              <w:rPr>
                <w:sz w:val="16"/>
              </w:rPr>
              <w:t>Live UPSRTC GPS proxy + normalization</w:t>
            </w:r>
          </w:p>
        </w:tc>
        <w:tc>
          <w:tcPr>
            <w:tcW w:type="dxa" w:w="3024"/>
            <w:shd w:val="clear" w:fill="F1F5F9"/>
          </w:tcPr>
          <w:p>
            <w:pPr>
              <w:spacing w:after="20"/>
            </w:pPr>
            <w:r>
              <w:rPr>
                <w:sz w:val="16"/>
              </w:rPr>
              <w:t>PRODUCTION (web)</w:t>
            </w:r>
          </w:p>
        </w:tc>
        <w:tc>
          <w:tcPr>
            <w:tcW w:type="dxa" w:w="3456"/>
          </w:tcPr>
          <w:p>
            <w:pPr>
              <w:spacing w:after="20"/>
            </w:pPr>
            <w:r>
              <w:rPr>
                <w:rStyle w:val="Mono"/>
              </w:rPr>
              <w:t>src/app/api/upsrtc/live/route.ts</w:t>
            </w:r>
            <w:r>
              <w:rPr>
                <w:sz w:val="16"/>
              </w:rPr>
              <w:t xml:space="preserve">, </w:t>
            </w:r>
            <w:r>
              <w:rPr>
                <w:rStyle w:val="Mono"/>
              </w:rPr>
              <w:t>src/lib/upsrtc/normalizer.ts</w:t>
            </w:r>
          </w:p>
        </w:tc>
      </w:tr>
      <w:tr>
        <w:tc>
          <w:tcPr>
            <w:tcW w:type="dxa" w:w="3312"/>
          </w:tcPr>
          <w:p>
            <w:pPr>
              <w:spacing w:after="20"/>
            </w:pPr>
            <w:r>
              <w:rPr>
                <w:sz w:val="16"/>
              </w:rPr>
              <w:t>Google Maps live fleet visualization</w:t>
            </w:r>
          </w:p>
        </w:tc>
        <w:tc>
          <w:tcPr>
            <w:tcW w:type="dxa" w:w="3024"/>
            <w:shd w:val="clear" w:fill="F1F5F9"/>
          </w:tcPr>
          <w:p>
            <w:pPr>
              <w:spacing w:after="20"/>
            </w:pPr>
            <w:r>
              <w:rPr>
                <w:sz w:val="16"/>
              </w:rPr>
              <w:t>PRODUCTION (web)</w:t>
            </w:r>
          </w:p>
        </w:tc>
        <w:tc>
          <w:tcPr>
            <w:tcW w:type="dxa" w:w="3456"/>
          </w:tcPr>
          <w:p>
            <w:pPr>
              <w:spacing w:after="20"/>
            </w:pPr>
            <w:r>
              <w:rPr>
                <w:rStyle w:val="Mono"/>
              </w:rPr>
              <w:t>src/components/map/FleetMap.tsx</w:t>
            </w:r>
            <w:r>
              <w:rPr>
                <w:sz w:val="16"/>
              </w:rPr>
              <w:t xml:space="preserve">, </w:t>
            </w:r>
            <w:r>
              <w:rPr>
                <w:rStyle w:val="Mono"/>
              </w:rPr>
              <w:t>fleetCanvasLayer.ts</w:t>
            </w:r>
          </w:p>
        </w:tc>
      </w:tr>
      <w:tr>
        <w:tc>
          <w:tcPr>
            <w:tcW w:type="dxa" w:w="3312"/>
          </w:tcPr>
          <w:p>
            <w:pPr>
              <w:spacing w:after="20"/>
            </w:pPr>
            <w:r>
              <w:rPr>
                <w:sz w:val="16"/>
              </w:rPr>
              <w:t>Enterprise + ops RBAC authentication</w:t>
            </w:r>
          </w:p>
        </w:tc>
        <w:tc>
          <w:tcPr>
            <w:tcW w:type="dxa" w:w="3024"/>
            <w:shd w:val="clear" w:fill="F1F5F9"/>
          </w:tcPr>
          <w:p>
            <w:pPr>
              <w:spacing w:after="20"/>
            </w:pPr>
            <w:r>
              <w:rPr>
                <w:sz w:val="16"/>
              </w:rPr>
              <w:t>PRODUCTION (web)</w:t>
            </w:r>
          </w:p>
        </w:tc>
        <w:tc>
          <w:tcPr>
            <w:tcW w:type="dxa" w:w="3456"/>
          </w:tcPr>
          <w:p>
            <w:pPr>
              <w:spacing w:after="20"/>
            </w:pPr>
            <w:r>
              <w:rPr>
                <w:rStyle w:val="Mono"/>
              </w:rPr>
              <w:t>src/middleware.ts</w:t>
            </w:r>
            <w:r>
              <w:rPr>
                <w:sz w:val="16"/>
              </w:rPr>
              <w:t xml:space="preserve">, </w:t>
            </w:r>
            <w:r>
              <w:rPr>
                <w:rStyle w:val="Mono"/>
              </w:rPr>
              <w:t>src/lib/auth/rbac/*</w:t>
            </w:r>
          </w:p>
        </w:tc>
      </w:tr>
      <w:tr>
        <w:tc>
          <w:tcPr>
            <w:tcW w:type="dxa" w:w="3312"/>
          </w:tcPr>
          <w:p>
            <w:pPr>
              <w:spacing w:after="20"/>
            </w:pPr>
            <w:r>
              <w:rPr>
                <w:sz w:val="16"/>
              </w:rPr>
              <w:t>State estimation (map-match + Kalman)</w:t>
            </w:r>
          </w:p>
        </w:tc>
        <w:tc>
          <w:tcPr>
            <w:tcW w:type="dxa" w:w="3024"/>
            <w:shd w:val="clear" w:fill="F1F5F9"/>
          </w:tcPr>
          <w:p>
            <w:pPr>
              <w:spacing w:after="20"/>
            </w:pPr>
            <w:r>
              <w:rPr>
                <w:sz w:val="16"/>
              </w:rPr>
              <w:t>PRODUCTION (control-service, tested, NOT yet wired to live ingest by default)</w:t>
            </w:r>
          </w:p>
        </w:tc>
        <w:tc>
          <w:tcPr>
            <w:tcW w:type="dxa" w:w="3456"/>
          </w:tcPr>
          <w:p>
            <w:pPr>
              <w:spacing w:after="20"/>
            </w:pPr>
            <w:r>
              <w:rPr>
                <w:rStyle w:val="Mono"/>
              </w:rPr>
              <w:t>control-service/src/state-estimation/*</w:t>
            </w:r>
          </w:p>
        </w:tc>
      </w:tr>
      <w:tr>
        <w:tc>
          <w:tcPr>
            <w:tcW w:type="dxa" w:w="3312"/>
          </w:tcPr>
          <w:p>
            <w:pPr>
              <w:spacing w:after="20"/>
            </w:pPr>
            <w:r>
              <w:rPr>
                <w:sz w:val="16"/>
              </w:rPr>
              <w:t>Headway/EWT/CV + reactive bunching</w:t>
            </w:r>
          </w:p>
        </w:tc>
        <w:tc>
          <w:tcPr>
            <w:tcW w:type="dxa" w:w="3024"/>
            <w:shd w:val="clear" w:fill="F1F5F9"/>
          </w:tcPr>
          <w:p>
            <w:pPr>
              <w:spacing w:after="20"/>
            </w:pPr>
            <w:r>
              <w:rPr>
                <w:sz w:val="16"/>
              </w:rPr>
              <w:t>PRODUCTION (control-service, tested)</w:t>
            </w:r>
          </w:p>
        </w:tc>
        <w:tc>
          <w:tcPr>
            <w:tcW w:type="dxa" w:w="3456"/>
          </w:tcPr>
          <w:p>
            <w:pPr>
              <w:spacing w:after="20"/>
            </w:pPr>
            <w:r>
              <w:rPr>
                <w:rStyle w:val="Mono"/>
              </w:rPr>
              <w:t>control-service/src/headway/*</w:t>
            </w:r>
          </w:p>
        </w:tc>
      </w:tr>
      <w:tr>
        <w:tc>
          <w:tcPr>
            <w:tcW w:type="dxa" w:w="3312"/>
          </w:tcPr>
          <w:p>
            <w:pPr>
              <w:spacing w:after="20"/>
            </w:pPr>
            <w:r>
              <w:rPr>
                <w:sz w:val="16"/>
              </w:rPr>
              <w:t>MPC hold/dispatch decision engine</w:t>
            </w:r>
          </w:p>
        </w:tc>
        <w:tc>
          <w:tcPr>
            <w:tcW w:type="dxa" w:w="3024"/>
            <w:shd w:val="clear" w:fill="F1F5F9"/>
          </w:tcPr>
          <w:p>
            <w:pPr>
              <w:spacing w:after="20"/>
            </w:pPr>
            <w:r>
              <w:rPr>
                <w:sz w:val="16"/>
              </w:rPr>
              <w:t>PRODUCTION (control-service, tested)</w:t>
            </w:r>
          </w:p>
        </w:tc>
        <w:tc>
          <w:tcPr>
            <w:tcW w:type="dxa" w:w="3456"/>
          </w:tcPr>
          <w:p>
            <w:pPr>
              <w:spacing w:after="20"/>
            </w:pPr>
            <w:r>
              <w:rPr>
                <w:rStyle w:val="Mono"/>
              </w:rPr>
              <w:t>control-service/src/mpc/*</w:t>
            </w:r>
          </w:p>
        </w:tc>
      </w:tr>
      <w:tr>
        <w:tc>
          <w:tcPr>
            <w:tcW w:type="dxa" w:w="3312"/>
          </w:tcPr>
          <w:p>
            <w:pPr>
              <w:spacing w:after="20"/>
            </w:pPr>
            <w:r>
              <w:rPr>
                <w:sz w:val="16"/>
              </w:rPr>
              <w:t>Occupancy-weighted predictive MPC</w:t>
            </w:r>
          </w:p>
        </w:tc>
        <w:tc>
          <w:tcPr>
            <w:tcW w:type="dxa" w:w="3024"/>
            <w:shd w:val="clear" w:fill="F1F5F9"/>
          </w:tcPr>
          <w:p>
            <w:pPr>
              <w:spacing w:after="20"/>
            </w:pPr>
            <w:r>
              <w:rPr>
                <w:sz w:val="16"/>
              </w:rPr>
              <w:t>PROTOTYPE (advisory only, single-step)</w:t>
            </w:r>
          </w:p>
        </w:tc>
        <w:tc>
          <w:tcPr>
            <w:tcW w:type="dxa" w:w="3456"/>
          </w:tcPr>
          <w:p>
            <w:pPr>
              <w:spacing w:after="20"/>
            </w:pPr>
            <w:r>
              <w:rPr>
                <w:rStyle w:val="Mono"/>
              </w:rPr>
              <w:t>control-service/src/mpc/occupancyMpc.ts</w:t>
            </w:r>
          </w:p>
        </w:tc>
      </w:tr>
      <w:tr>
        <w:tc>
          <w:tcPr>
            <w:tcW w:type="dxa" w:w="3312"/>
          </w:tcPr>
          <w:p>
            <w:pPr>
              <w:spacing w:after="20"/>
            </w:pPr>
            <w:r>
              <w:rPr>
                <w:sz w:val="16"/>
              </w:rPr>
              <w:t>Client-side bunching demo</w:t>
            </w:r>
          </w:p>
        </w:tc>
        <w:tc>
          <w:tcPr>
            <w:tcW w:type="dxa" w:w="3024"/>
            <w:shd w:val="clear" w:fill="F1F5F9"/>
          </w:tcPr>
          <w:p>
            <w:pPr>
              <w:spacing w:after="20"/>
            </w:pPr>
            <w:r>
              <w:rPr>
                <w:sz w:val="16"/>
              </w:rPr>
              <w:t>SIMULATION (hard-coded 4 buses)</w:t>
            </w:r>
          </w:p>
        </w:tc>
        <w:tc>
          <w:tcPr>
            <w:tcW w:type="dxa" w:w="3456"/>
          </w:tcPr>
          <w:p>
            <w:pPr>
              <w:spacing w:after="20"/>
            </w:pPr>
            <w:r>
              <w:rPr>
                <w:rStyle w:val="Mono"/>
              </w:rPr>
              <w:t>src/lib/bunching/*</w:t>
            </w:r>
            <w:r>
              <w:rPr>
                <w:sz w:val="16"/>
              </w:rPr>
              <w:t xml:space="preserve">, </w:t>
            </w:r>
            <w:r>
              <w:rPr>
                <w:rStyle w:val="Mono"/>
              </w:rPr>
              <w:t>src/components/bunching/*</w:t>
            </w:r>
          </w:p>
        </w:tc>
      </w:tr>
      <w:tr>
        <w:tc>
          <w:tcPr>
            <w:tcW w:type="dxa" w:w="3312"/>
          </w:tcPr>
          <w:p>
            <w:pPr>
              <w:spacing w:after="20"/>
            </w:pPr>
            <w:r>
              <w:rPr>
                <w:sz w:val="16"/>
              </w:rPr>
              <w:t>LLM control-room copilot</w:t>
            </w:r>
          </w:p>
        </w:tc>
        <w:tc>
          <w:tcPr>
            <w:tcW w:type="dxa" w:w="3024"/>
            <w:shd w:val="clear" w:fill="F1F5F9"/>
          </w:tcPr>
          <w:p>
            <w:pPr>
              <w:spacing w:after="20"/>
            </w:pPr>
            <w:r>
              <w:rPr>
                <w:sz w:val="16"/>
              </w:rPr>
              <w:t>PRODUCTION (web, grounded, advisory)</w:t>
            </w:r>
          </w:p>
        </w:tc>
        <w:tc>
          <w:tcPr>
            <w:tcW w:type="dxa" w:w="3456"/>
          </w:tcPr>
          <w:p>
            <w:pPr>
              <w:spacing w:after="20"/>
            </w:pPr>
            <w:r>
              <w:rPr>
                <w:rStyle w:val="Mono"/>
              </w:rPr>
              <w:t>src/lib/copilot/*</w:t>
            </w:r>
            <w:r>
              <w:rPr>
                <w:sz w:val="16"/>
              </w:rPr>
              <w:t>, Anthropic API</w:t>
            </w:r>
          </w:p>
        </w:tc>
      </w:tr>
      <w:tr>
        <w:tc>
          <w:tcPr>
            <w:tcW w:type="dxa" w:w="3312"/>
          </w:tcPr>
          <w:p>
            <w:pPr>
              <w:spacing w:after="20"/>
            </w:pPr>
            <w:r>
              <w:rPr>
                <w:sz w:val="16"/>
              </w:rPr>
              <w:t>Trained neural net / ML model in control loop</w:t>
            </w:r>
          </w:p>
        </w:tc>
        <w:tc>
          <w:tcPr>
            <w:tcW w:type="dxa" w:w="3024"/>
            <w:shd w:val="clear" w:fill="F1F5F9"/>
          </w:tcPr>
          <w:p>
            <w:pPr>
              <w:spacing w:after="20"/>
            </w:pPr>
            <w:r>
              <w:rPr>
                <w:sz w:val="16"/>
              </w:rPr>
              <w:t>NOT PRESENT</w:t>
            </w:r>
          </w:p>
        </w:tc>
        <w:tc>
          <w:tcPr>
            <w:tcW w:type="dxa" w:w="3456"/>
          </w:tcPr>
          <w:p>
            <w:pPr>
              <w:spacing w:after="20"/>
            </w:pPr>
            <w:r>
              <w:rPr>
                <w:sz w:val="16"/>
              </w:rPr>
              <w:t>No model files; all control laws are closed-form</w:t>
            </w:r>
          </w:p>
        </w:tc>
      </w:tr>
      <w:tr>
        <w:tc>
          <w:tcPr>
            <w:tcW w:type="dxa" w:w="3312"/>
          </w:tcPr>
          <w:p>
            <w:pPr>
              <w:spacing w:after="20"/>
            </w:pPr>
            <w:r>
              <w:rPr>
                <w:sz w:val="16"/>
              </w:rPr>
              <w:t>Automated (no-human) command execution</w:t>
            </w:r>
          </w:p>
        </w:tc>
        <w:tc>
          <w:tcPr>
            <w:tcW w:type="dxa" w:w="3024"/>
            <w:shd w:val="clear" w:fill="F1F5F9"/>
          </w:tcPr>
          <w:p>
            <w:pPr>
              <w:spacing w:after="20"/>
            </w:pPr>
            <w:r>
              <w:rPr>
                <w:sz w:val="16"/>
              </w:rPr>
              <w:t>PLANNED / gated</w:t>
            </w:r>
          </w:p>
        </w:tc>
        <w:tc>
          <w:tcPr>
            <w:tcW w:type="dxa" w:w="3456"/>
          </w:tcPr>
          <w:p>
            <w:pPr>
              <w:spacing w:after="20"/>
            </w:pPr>
            <w:r>
              <w:rPr>
                <w:sz w:val="16"/>
              </w:rPr>
              <w:t>Commands require human approval + driver ack</w:t>
            </w:r>
          </w:p>
        </w:tc>
      </w:tr>
    </w:tbl>
    <w:p>
      <w:pPr>
        <w:spacing w:after="40"/>
      </w:pPr>
    </w:p>
    <w:p>
      <w:pPr>
        <w:pStyle w:val="Heading3"/>
      </w:pPr>
      <w:r>
        <w:t>Headline engineering concerns (expanded in §26–27)</w:t>
      </w:r>
    </w:p>
    <w:p>
      <w:pPr>
        <w:pStyle w:val="ListBullet"/>
        <w:spacing w:after="60" w:before="0"/>
      </w:pPr>
      <w:r>
        <w:rPr>
          <w:b/>
          <w:i w:val="0"/>
        </w:rPr>
        <w:t>Live GPS ingestion into the control-service is gated OFF by default</w:t>
      </w:r>
      <w:r>
        <w:rPr>
          <w:b w:val="0"/>
          <w:i w:val="0"/>
        </w:rPr>
        <w:t xml:space="preserve"> (</w:t>
      </w:r>
      <w:r>
        <w:rPr>
          <w:rStyle w:val="Mono"/>
        </w:rPr>
        <w:t>GPS_POLL_ENABLED=false</w:t>
      </w:r>
      <w:r>
        <w:rPr>
          <w:b w:val="0"/>
          <w:i w:val="0"/>
        </w:rPr>
        <w:t>), and the README states the estimator is “not called yet” by the runtime by default — so the sophisticated pipeline can be dormant in a given deploy.</w:t>
      </w:r>
    </w:p>
    <w:p>
      <w:pPr>
        <w:pStyle w:val="ListBullet"/>
        <w:spacing w:after="60" w:before="0"/>
      </w:pPr>
      <w:r>
        <w:rPr>
          <w:b/>
          <w:i w:val="0"/>
        </w:rPr>
        <w:t>The web app and control-service each maintain their own auth, cache, and rate-limit state per warm process</w:t>
      </w:r>
      <w:r>
        <w:rPr>
          <w:b w:val="0"/>
          <w:i w:val="0"/>
        </w:rPr>
        <w:t xml:space="preserve"> unless Redis is configured — correct-looking limits silently reset on serverless cold starts.</w:t>
      </w:r>
    </w:p>
    <w:p>
      <w:pPr>
        <w:pStyle w:val="ListBullet"/>
        <w:spacing w:after="60" w:before="0"/>
      </w:pPr>
      <w:r>
        <w:rPr>
          <w:b/>
          <w:i w:val="0"/>
        </w:rPr>
        <w:t>The UPSRTC upstream is an undocumented PHP endpoint</w:t>
      </w:r>
      <w:r>
        <w:rPr>
          <w:b w:val="0"/>
          <w:i w:val="0"/>
        </w:rPr>
        <w:t xml:space="preserve"> with schema quirks (IST timestamps labelled Z, HTML content-type on JSON, double-encoded arrays) handled defensively but fragile to upstream change.</w:t>
      </w:r>
    </w:p>
    <w:p>
      <w:pPr>
        <w:pStyle w:val="ListBullet"/>
        <w:spacing w:after="60" w:before="0"/>
      </w:pPr>
      <w:r>
        <w:rPr>
          <w:b/>
          <w:i w:val="0"/>
        </w:rPr>
        <w:t>No automated command execution</w:t>
      </w:r>
      <w:r>
        <w:rPr>
          <w:b w:val="0"/>
          <w:i w:val="0"/>
        </w:rPr>
        <w:t xml:space="preserve"> — every intervention needs a human dispatcher and a driver acknowledgement, which is a safety strength but a throughput ceiling.</w:t>
      </w:r>
    </w:p>
    <w:p>
      <w:r>
        <w:br w:type="page"/>
      </w:r>
    </w:p>
    <w:p>
      <w:pPr>
        <w:pStyle w:val="Heading1"/>
      </w:pPr>
      <w:r>
        <w:t>2. System Purpose</w:t>
      </w:r>
    </w:p>
    <w:p>
      <w:pPr>
        <w:spacing w:after="120" w:before="0"/>
      </w:pPr>
      <w:r>
        <w:rPr>
          <w:b w:val="0"/>
          <w:i w:val="0"/>
        </w:rPr>
        <w:t>The system exists to keep UPSRTC bus services evenly spaced. On a high-frequency route, passengers do not read a timetable; they rely on consistent headway (the time gap between consecutive buses). When one bus is delayed, it picks up the passengers that would have boarded the next bus, dwells longer, and falls further behind — while the bus behind it finds fewer passengers, speeds up, and closes the gap. Left alone this feedback loop collapses two or more buses into a “bunch,” halving effective frequency and leaving a large gap behind them.</w:t>
      </w:r>
    </w:p>
    <w:p>
      <w:pPr>
        <w:spacing w:after="120" w:before="0"/>
      </w:pPr>
      <w:r>
        <w:rPr>
          <w:b w:val="0"/>
          <w:i w:val="0"/>
        </w:rPr>
        <w:t>The product’s job is to (a) observe the fleet from live GPS, (b) detect and predict bunching, (c) recommend the least-disruptive intervention (usually holding a bus a few seconds at a terminal or stop), and (d) route that recommendation to a human dispatcher and then to the driver, closing the loop by re-measuring headway.</w:t>
      </w:r>
    </w:p>
    <w:p>
      <w:pPr>
        <w:spacing w:after="120" w:before="0"/>
      </w:pPr>
      <w:r>
        <w:rPr>
          <w:b/>
          <w:i w:val="0"/>
        </w:rPr>
        <w:t xml:space="preserve">Primary operational surfaces: </w:t>
      </w:r>
      <w:r>
        <w:rPr>
          <w:b w:val="0"/>
          <w:i w:val="0"/>
        </w:rPr>
        <w:t xml:space="preserve">the </w:t>
      </w:r>
      <w:r>
        <w:rPr>
          <w:b/>
          <w:i w:val="0"/>
        </w:rPr>
        <w:t>live UPSRTC dashboard</w:t>
      </w:r>
      <w:r>
        <w:rPr>
          <w:b w:val="0"/>
          <w:i w:val="0"/>
        </w:rPr>
        <w:t xml:space="preserve"> (</w:t>
      </w:r>
      <w:r>
        <w:rPr>
          <w:rStyle w:val="Mono"/>
        </w:rPr>
        <w:t>/project/upsrtc</w:t>
      </w:r>
      <w:r>
        <w:rPr>
          <w:b w:val="0"/>
          <w:i w:val="0"/>
        </w:rPr>
        <w:t xml:space="preserve">), the </w:t>
      </w:r>
      <w:r>
        <w:rPr>
          <w:b/>
          <w:i w:val="0"/>
        </w:rPr>
        <w:t>role-based ops console</w:t>
      </w:r>
      <w:r>
        <w:rPr>
          <w:b w:val="0"/>
          <w:i w:val="0"/>
        </w:rPr>
        <w:t xml:space="preserve"> (</w:t>
      </w:r>
      <w:r>
        <w:rPr>
          <w:rStyle w:val="Mono"/>
        </w:rPr>
        <w:t>/ops/*</w:t>
      </w:r>
      <w:r>
        <w:rPr>
          <w:b w:val="0"/>
          <w:i w:val="0"/>
        </w:rPr>
        <w:t xml:space="preserve"> — driver, pilot-driver, dispatcher, depot, control-room, planner, admin), and the </w:t>
      </w:r>
      <w:r>
        <w:rPr>
          <w:b/>
          <w:i w:val="0"/>
        </w:rPr>
        <w:t>bunching explainer/simulator</w:t>
      </w:r>
      <w:r>
        <w:rPr>
          <w:b w:val="0"/>
          <w:i w:val="0"/>
        </w:rPr>
        <w:t xml:space="preserve"> (</w:t>
      </w:r>
      <w:r>
        <w:rPr>
          <w:rStyle w:val="Mono"/>
        </w:rPr>
        <w:t>/project/bunching</w:t>
      </w:r>
      <w:r>
        <w:rPr>
          <w:b w:val="0"/>
          <w:i w:val="0"/>
        </w:rPr>
        <w:t>).</w:t>
      </w:r>
    </w:p>
    <w:p>
      <w:pPr>
        <w:pStyle w:val="Heading1"/>
      </w:pPr>
      <w:r>
        <w:t>3. Technology Stack</w:t>
      </w:r>
    </w:p>
    <w:p>
      <w:pPr>
        <w:spacing w:after="120" w:before="0"/>
      </w:pPr>
      <w:r>
        <w:rPr>
          <w:b w:val="0"/>
          <w:i w:val="0"/>
        </w:rPr>
        <w:t>Derived from the two package.json files, the lockfile (pnpm), and the config files.</w:t>
      </w:r>
    </w:p>
    <w:p>
      <w:pPr>
        <w:spacing w:after="40"/>
      </w:pPr>
      <w:r>
        <w:rPr>
          <w:i/>
          <w:color w:val="475569"/>
          <w:sz w:val="18"/>
        </w:rPr>
        <w:t>Table 2 — Technology stack with source evidence.</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2016"/>
            <w:shd w:val="clear" w:fill="1D4ED8"/>
          </w:tcPr>
          <w:p>
            <w:r>
              <w:rPr>
                <w:b/>
                <w:color w:val="FFFFFF"/>
                <w:sz w:val="16"/>
              </w:rPr>
              <w:t>Layer</w:t>
            </w:r>
          </w:p>
        </w:tc>
        <w:tc>
          <w:tcPr>
            <w:tcW w:type="dxa" w:w="3744"/>
            <w:shd w:val="clear" w:fill="1D4ED8"/>
          </w:tcPr>
          <w:p>
            <w:r>
              <w:rPr>
                <w:b/>
                <w:color w:val="FFFFFF"/>
                <w:sz w:val="16"/>
              </w:rPr>
              <w:t>Technology</w:t>
            </w:r>
          </w:p>
        </w:tc>
        <w:tc>
          <w:tcPr>
            <w:tcW w:type="dxa" w:w="4032"/>
            <w:shd w:val="clear" w:fill="1D4ED8"/>
          </w:tcPr>
          <w:p>
            <w:r>
              <w:rPr>
                <w:b/>
                <w:color w:val="FFFFFF"/>
                <w:sz w:val="16"/>
              </w:rPr>
              <w:t>Where / why</w:t>
            </w:r>
          </w:p>
        </w:tc>
      </w:tr>
      <w:tr>
        <w:tc>
          <w:tcPr>
            <w:tcW w:type="dxa" w:w="2016"/>
          </w:tcPr>
          <w:p>
            <w:pPr>
              <w:spacing w:after="20"/>
            </w:pPr>
            <w:r>
              <w:rPr>
                <w:sz w:val="16"/>
              </w:rPr>
              <w:t>Language</w:t>
            </w:r>
          </w:p>
        </w:tc>
        <w:tc>
          <w:tcPr>
            <w:tcW w:type="dxa" w:w="3744"/>
            <w:shd w:val="clear" w:fill="F1F5F9"/>
          </w:tcPr>
          <w:p>
            <w:pPr>
              <w:spacing w:after="20"/>
            </w:pPr>
            <w:r>
              <w:rPr>
                <w:sz w:val="16"/>
              </w:rPr>
              <w:t>TypeScript 5 (strict)</w:t>
            </w:r>
          </w:p>
        </w:tc>
        <w:tc>
          <w:tcPr>
            <w:tcW w:type="dxa" w:w="4032"/>
          </w:tcPr>
          <w:p>
            <w:pPr>
              <w:spacing w:after="20"/>
            </w:pPr>
            <w:r>
              <w:rPr>
                <w:rStyle w:val="Mono"/>
              </w:rPr>
              <w:t>tsconfig.json</w:t>
            </w:r>
            <w:r>
              <w:rPr>
                <w:sz w:val="16"/>
              </w:rPr>
              <w:t>; both packages</w:t>
            </w:r>
          </w:p>
        </w:tc>
      </w:tr>
      <w:tr>
        <w:tc>
          <w:tcPr>
            <w:tcW w:type="dxa" w:w="2016"/>
          </w:tcPr>
          <w:p>
            <w:pPr>
              <w:spacing w:after="20"/>
            </w:pPr>
            <w:r>
              <w:rPr>
                <w:sz w:val="16"/>
              </w:rPr>
              <w:t>Package manager</w:t>
            </w:r>
          </w:p>
        </w:tc>
        <w:tc>
          <w:tcPr>
            <w:tcW w:type="dxa" w:w="3744"/>
            <w:shd w:val="clear" w:fill="F1F5F9"/>
          </w:tcPr>
          <w:p>
            <w:pPr>
              <w:spacing w:after="20"/>
            </w:pPr>
            <w:r>
              <w:rPr>
                <w:sz w:val="16"/>
              </w:rPr>
              <w:t>pnpm 10.29.3</w:t>
            </w:r>
          </w:p>
        </w:tc>
        <w:tc>
          <w:tcPr>
            <w:tcW w:type="dxa" w:w="4032"/>
          </w:tcPr>
          <w:p>
            <w:pPr>
              <w:spacing w:after="20"/>
            </w:pPr>
            <w:r>
              <w:rPr>
                <w:rStyle w:val="Mono"/>
              </w:rPr>
              <w:t>package.json</w:t>
            </w:r>
            <w:r>
              <w:rPr>
                <w:sz w:val="16"/>
              </w:rPr>
              <w:t xml:space="preserve"> packageManager, </w:t>
            </w:r>
            <w:r>
              <w:rPr>
                <w:rStyle w:val="Mono"/>
              </w:rPr>
              <w:t>pnpm-lock.yaml</w:t>
            </w:r>
          </w:p>
        </w:tc>
      </w:tr>
      <w:tr>
        <w:tc>
          <w:tcPr>
            <w:tcW w:type="dxa" w:w="2016"/>
          </w:tcPr>
          <w:p>
            <w:pPr>
              <w:spacing w:after="20"/>
            </w:pPr>
            <w:r>
              <w:rPr>
                <w:sz w:val="16"/>
              </w:rPr>
              <w:t>Web framework</w:t>
            </w:r>
          </w:p>
        </w:tc>
        <w:tc>
          <w:tcPr>
            <w:tcW w:type="dxa" w:w="3744"/>
            <w:shd w:val="clear" w:fill="F1F5F9"/>
          </w:tcPr>
          <w:p>
            <w:pPr>
              <w:spacing w:after="20"/>
            </w:pPr>
            <w:r>
              <w:rPr>
                <w:sz w:val="16"/>
              </w:rPr>
              <w:t>Next.js 15.5 (App Router)</w:t>
            </w:r>
          </w:p>
        </w:tc>
        <w:tc>
          <w:tcPr>
            <w:tcW w:type="dxa" w:w="4032"/>
          </w:tcPr>
          <w:p>
            <w:pPr>
              <w:spacing w:after="20"/>
            </w:pPr>
            <w:r>
              <w:rPr>
                <w:rStyle w:val="Mono"/>
              </w:rPr>
              <w:t>next.config.ts</w:t>
            </w:r>
            <w:r>
              <w:rPr>
                <w:sz w:val="16"/>
              </w:rPr>
              <w:t xml:space="preserve">; </w:t>
            </w:r>
            <w:r>
              <w:rPr>
                <w:rStyle w:val="Mono"/>
              </w:rPr>
              <w:t>src/app/*</w:t>
            </w:r>
          </w:p>
        </w:tc>
      </w:tr>
      <w:tr>
        <w:tc>
          <w:tcPr>
            <w:tcW w:type="dxa" w:w="2016"/>
          </w:tcPr>
          <w:p>
            <w:pPr>
              <w:spacing w:after="20"/>
            </w:pPr>
            <w:r>
              <w:rPr>
                <w:sz w:val="16"/>
              </w:rPr>
              <w:t>UI runtime</w:t>
            </w:r>
          </w:p>
        </w:tc>
        <w:tc>
          <w:tcPr>
            <w:tcW w:type="dxa" w:w="3744"/>
            <w:shd w:val="clear" w:fill="F1F5F9"/>
          </w:tcPr>
          <w:p>
            <w:pPr>
              <w:spacing w:after="20"/>
            </w:pPr>
            <w:r>
              <w:rPr>
                <w:sz w:val="16"/>
              </w:rPr>
              <w:t>React 19</w:t>
            </w:r>
          </w:p>
        </w:tc>
        <w:tc>
          <w:tcPr>
            <w:tcW w:type="dxa" w:w="4032"/>
          </w:tcPr>
          <w:p>
            <w:pPr>
              <w:spacing w:after="20"/>
            </w:pPr>
            <w:r>
              <w:rPr>
                <w:rStyle w:val="Mono"/>
              </w:rPr>
              <w:t>package.json</w:t>
            </w:r>
          </w:p>
        </w:tc>
      </w:tr>
      <w:tr>
        <w:tc>
          <w:tcPr>
            <w:tcW w:type="dxa" w:w="2016"/>
          </w:tcPr>
          <w:p>
            <w:pPr>
              <w:spacing w:after="20"/>
            </w:pPr>
            <w:r>
              <w:rPr>
                <w:sz w:val="16"/>
              </w:rPr>
              <w:t>Web state</w:t>
            </w:r>
          </w:p>
        </w:tc>
        <w:tc>
          <w:tcPr>
            <w:tcW w:type="dxa" w:w="3744"/>
            <w:shd w:val="clear" w:fill="F1F5F9"/>
          </w:tcPr>
          <w:p>
            <w:pPr>
              <w:spacing w:after="20"/>
            </w:pPr>
            <w:r>
              <w:rPr>
                <w:sz w:val="16"/>
              </w:rPr>
              <w:t>Zustand 5</w:t>
            </w:r>
          </w:p>
        </w:tc>
        <w:tc>
          <w:tcPr>
            <w:tcW w:type="dxa" w:w="4032"/>
          </w:tcPr>
          <w:p>
            <w:pPr>
              <w:spacing w:after="20"/>
            </w:pPr>
            <w:r>
              <w:rPr>
                <w:rStyle w:val="Mono"/>
              </w:rPr>
              <w:t>src/stores/copilotStore.ts</w:t>
            </w:r>
          </w:p>
        </w:tc>
      </w:tr>
      <w:tr>
        <w:tc>
          <w:tcPr>
            <w:tcW w:type="dxa" w:w="2016"/>
          </w:tcPr>
          <w:p>
            <w:pPr>
              <w:spacing w:after="20"/>
            </w:pPr>
            <w:r>
              <w:rPr>
                <w:sz w:val="16"/>
              </w:rPr>
              <w:t>Styling</w:t>
            </w:r>
          </w:p>
        </w:tc>
        <w:tc>
          <w:tcPr>
            <w:tcW w:type="dxa" w:w="3744"/>
            <w:shd w:val="clear" w:fill="F1F5F9"/>
          </w:tcPr>
          <w:p>
            <w:pPr>
              <w:spacing w:after="20"/>
            </w:pPr>
            <w:r>
              <w:rPr>
                <w:sz w:val="16"/>
              </w:rPr>
              <w:t>Tailwind 3.4 + Radix UI + framer-motion + GSAP</w:t>
            </w:r>
          </w:p>
        </w:tc>
        <w:tc>
          <w:tcPr>
            <w:tcW w:type="dxa" w:w="4032"/>
          </w:tcPr>
          <w:p>
            <w:pPr>
              <w:spacing w:after="20"/>
            </w:pPr>
            <w:r>
              <w:rPr>
                <w:rStyle w:val="Mono"/>
              </w:rPr>
              <w:t>tailwind.config.ts</w:t>
            </w:r>
            <w:r>
              <w:rPr>
                <w:sz w:val="16"/>
              </w:rPr>
              <w:t>, components</w:t>
            </w:r>
          </w:p>
        </w:tc>
      </w:tr>
      <w:tr>
        <w:tc>
          <w:tcPr>
            <w:tcW w:type="dxa" w:w="2016"/>
          </w:tcPr>
          <w:p>
            <w:pPr>
              <w:spacing w:after="20"/>
            </w:pPr>
            <w:r>
              <w:rPr>
                <w:sz w:val="16"/>
              </w:rPr>
              <w:t>3D / landing</w:t>
            </w:r>
          </w:p>
        </w:tc>
        <w:tc>
          <w:tcPr>
            <w:tcW w:type="dxa" w:w="3744"/>
            <w:shd w:val="clear" w:fill="F1F5F9"/>
          </w:tcPr>
          <w:p>
            <w:pPr>
              <w:spacing w:after="20"/>
            </w:pPr>
            <w:r>
              <w:rPr>
                <w:sz w:val="16"/>
              </w:rPr>
              <w:t>three.js 0.185 + @react-three/fiber + drei</w:t>
            </w:r>
          </w:p>
        </w:tc>
        <w:tc>
          <w:tcPr>
            <w:tcW w:type="dxa" w:w="4032"/>
          </w:tcPr>
          <w:p>
            <w:pPr>
              <w:spacing w:after="20"/>
            </w:pPr>
            <w:r>
              <w:rPr>
                <w:rStyle w:val="Mono"/>
              </w:rPr>
              <w:t>src/three/*</w:t>
            </w:r>
            <w:r>
              <w:rPr>
                <w:sz w:val="16"/>
              </w:rPr>
              <w:t>, landing globe</w:t>
            </w:r>
          </w:p>
        </w:tc>
      </w:tr>
      <w:tr>
        <w:tc>
          <w:tcPr>
            <w:tcW w:type="dxa" w:w="2016"/>
          </w:tcPr>
          <w:p>
            <w:pPr>
              <w:spacing w:after="20"/>
            </w:pPr>
            <w:r>
              <w:rPr>
                <w:sz w:val="16"/>
              </w:rPr>
              <w:t>Maps</w:t>
            </w:r>
          </w:p>
        </w:tc>
        <w:tc>
          <w:tcPr>
            <w:tcW w:type="dxa" w:w="3744"/>
            <w:shd w:val="clear" w:fill="F1F5F9"/>
          </w:tcPr>
          <w:p>
            <w:pPr>
              <w:spacing w:after="20"/>
            </w:pPr>
            <w:r>
              <w:rPr>
                <w:sz w:val="16"/>
              </w:rPr>
              <w:t>Google Maps JS SDK (@googlemaps/js-api-loader)</w:t>
            </w:r>
          </w:p>
        </w:tc>
        <w:tc>
          <w:tcPr>
            <w:tcW w:type="dxa" w:w="4032"/>
          </w:tcPr>
          <w:p>
            <w:pPr>
              <w:spacing w:after="20"/>
            </w:pPr>
            <w:r>
              <w:rPr>
                <w:rStyle w:val="Mono"/>
              </w:rPr>
              <w:t>src/lib/maps/loader.ts</w:t>
            </w:r>
            <w:r>
              <w:rPr>
                <w:sz w:val="16"/>
              </w:rPr>
              <w:t xml:space="preserve">, </w:t>
            </w:r>
            <w:r>
              <w:rPr>
                <w:rStyle w:val="Mono"/>
              </w:rPr>
              <w:t>FleetMap.tsx</w:t>
            </w:r>
          </w:p>
        </w:tc>
      </w:tr>
      <w:tr>
        <w:tc>
          <w:tcPr>
            <w:tcW w:type="dxa" w:w="2016"/>
          </w:tcPr>
          <w:p>
            <w:pPr>
              <w:spacing w:after="20"/>
            </w:pPr>
            <w:r>
              <w:rPr>
                <w:sz w:val="16"/>
              </w:rPr>
              <w:t>Charts</w:t>
            </w:r>
          </w:p>
        </w:tc>
        <w:tc>
          <w:tcPr>
            <w:tcW w:type="dxa" w:w="3744"/>
            <w:shd w:val="clear" w:fill="F1F5F9"/>
          </w:tcPr>
          <w:p>
            <w:pPr>
              <w:spacing w:after="20"/>
            </w:pPr>
            <w:r>
              <w:rPr>
                <w:sz w:val="16"/>
              </w:rPr>
              <w:t>Recharts 2</w:t>
            </w:r>
          </w:p>
        </w:tc>
        <w:tc>
          <w:tcPr>
            <w:tcW w:type="dxa" w:w="4032"/>
          </w:tcPr>
          <w:p>
            <w:pPr>
              <w:spacing w:after="20"/>
            </w:pPr>
            <w:r>
              <w:rPr>
                <w:sz w:val="16"/>
              </w:rPr>
              <w:t>impact/observability dashboards</w:t>
            </w:r>
          </w:p>
        </w:tc>
      </w:tr>
      <w:tr>
        <w:tc>
          <w:tcPr>
            <w:tcW w:type="dxa" w:w="2016"/>
          </w:tcPr>
          <w:p>
            <w:pPr>
              <w:spacing w:after="20"/>
            </w:pPr>
            <w:r>
              <w:rPr>
                <w:sz w:val="16"/>
              </w:rPr>
              <w:t>Validation</w:t>
            </w:r>
          </w:p>
        </w:tc>
        <w:tc>
          <w:tcPr>
            <w:tcW w:type="dxa" w:w="3744"/>
            <w:shd w:val="clear" w:fill="F1F5F9"/>
          </w:tcPr>
          <w:p>
            <w:pPr>
              <w:spacing w:after="20"/>
            </w:pPr>
            <w:r>
              <w:rPr>
                <w:sz w:val="16"/>
              </w:rPr>
              <w:t>Zod 3 (shared contracts)</w:t>
            </w:r>
          </w:p>
        </w:tc>
        <w:tc>
          <w:tcPr>
            <w:tcW w:type="dxa" w:w="4032"/>
          </w:tcPr>
          <w:p>
            <w:pPr>
              <w:spacing w:after="20"/>
            </w:pPr>
            <w:r>
              <w:rPr>
                <w:rStyle w:val="Mono"/>
              </w:rPr>
              <w:t>src/models/*</w:t>
            </w:r>
            <w:r>
              <w:rPr>
                <w:sz w:val="16"/>
              </w:rPr>
              <w:t>, control-service schemas</w:t>
            </w:r>
          </w:p>
        </w:tc>
      </w:tr>
      <w:tr>
        <w:tc>
          <w:tcPr>
            <w:tcW w:type="dxa" w:w="2016"/>
          </w:tcPr>
          <w:p>
            <w:pPr>
              <w:spacing w:after="20"/>
            </w:pPr>
            <w:r>
              <w:rPr>
                <w:sz w:val="16"/>
              </w:rPr>
              <w:t>Enterprise auth</w:t>
            </w:r>
          </w:p>
        </w:tc>
        <w:tc>
          <w:tcPr>
            <w:tcW w:type="dxa" w:w="3744"/>
            <w:shd w:val="clear" w:fill="F1F5F9"/>
          </w:tcPr>
          <w:p>
            <w:pPr>
              <w:spacing w:after="20"/>
            </w:pPr>
            <w:r>
              <w:rPr>
                <w:sz w:val="16"/>
              </w:rPr>
              <w:t>Supabase (@supabase/ssr, supabase-js)</w:t>
            </w:r>
          </w:p>
        </w:tc>
        <w:tc>
          <w:tcPr>
            <w:tcW w:type="dxa" w:w="4032"/>
          </w:tcPr>
          <w:p>
            <w:pPr>
              <w:spacing w:after="20"/>
            </w:pPr>
            <w:r>
              <w:rPr>
                <w:rStyle w:val="Mono"/>
              </w:rPr>
              <w:t>src/lib/supabase/*</w:t>
            </w:r>
          </w:p>
        </w:tc>
      </w:tr>
      <w:tr>
        <w:tc>
          <w:tcPr>
            <w:tcW w:type="dxa" w:w="2016"/>
          </w:tcPr>
          <w:p>
            <w:pPr>
              <w:spacing w:after="20"/>
            </w:pPr>
            <w:r>
              <w:rPr>
                <w:sz w:val="16"/>
              </w:rPr>
              <w:t>Ops auth</w:t>
            </w:r>
          </w:p>
        </w:tc>
        <w:tc>
          <w:tcPr>
            <w:tcW w:type="dxa" w:w="3744"/>
            <w:shd w:val="clear" w:fill="F1F5F9"/>
          </w:tcPr>
          <w:p>
            <w:pPr>
              <w:spacing w:after="20"/>
            </w:pPr>
            <w:r>
              <w:rPr>
                <w:sz w:val="16"/>
              </w:rPr>
              <w:t>Custom HS256 JWT via jose + bcryptjs</w:t>
            </w:r>
          </w:p>
        </w:tc>
        <w:tc>
          <w:tcPr>
            <w:tcW w:type="dxa" w:w="4032"/>
          </w:tcPr>
          <w:p>
            <w:pPr>
              <w:spacing w:after="20"/>
            </w:pPr>
            <w:r>
              <w:rPr>
                <w:rStyle w:val="Mono"/>
              </w:rPr>
              <w:t>src/lib/auth/rbac/*</w:t>
            </w:r>
          </w:p>
        </w:tc>
      </w:tr>
      <w:tr>
        <w:tc>
          <w:tcPr>
            <w:tcW w:type="dxa" w:w="2016"/>
          </w:tcPr>
          <w:p>
            <w:pPr>
              <w:spacing w:after="20"/>
            </w:pPr>
            <w:r>
              <w:rPr>
                <w:sz w:val="16"/>
              </w:rPr>
              <w:t>Web DB access</w:t>
            </w:r>
          </w:p>
        </w:tc>
        <w:tc>
          <w:tcPr>
            <w:tcW w:type="dxa" w:w="3744"/>
            <w:shd w:val="clear" w:fill="F1F5F9"/>
          </w:tcPr>
          <w:p>
            <w:pPr>
              <w:spacing w:after="20"/>
            </w:pPr>
            <w:r>
              <w:rPr>
                <w:sz w:val="16"/>
              </w:rPr>
              <w:t>pg (Postgres) + Supabase</w:t>
            </w:r>
          </w:p>
        </w:tc>
        <w:tc>
          <w:tcPr>
            <w:tcW w:type="dxa" w:w="4032"/>
          </w:tcPr>
          <w:p>
            <w:pPr>
              <w:spacing w:after="20"/>
            </w:pPr>
            <w:r>
              <w:rPr>
                <w:rStyle w:val="Mono"/>
              </w:rPr>
              <w:t>src/lib/db/pool.ts</w:t>
            </w:r>
          </w:p>
        </w:tc>
      </w:tr>
      <w:tr>
        <w:tc>
          <w:tcPr>
            <w:tcW w:type="dxa" w:w="2016"/>
          </w:tcPr>
          <w:p>
            <w:pPr>
              <w:spacing w:after="20"/>
            </w:pPr>
            <w:r>
              <w:rPr>
                <w:sz w:val="16"/>
              </w:rPr>
              <w:t>LLM</w:t>
            </w:r>
          </w:p>
        </w:tc>
        <w:tc>
          <w:tcPr>
            <w:tcW w:type="dxa" w:w="3744"/>
            <w:shd w:val="clear" w:fill="F1F5F9"/>
          </w:tcPr>
          <w:p>
            <w:pPr>
              <w:spacing w:after="20"/>
            </w:pPr>
            <w:r>
              <w:rPr>
                <w:sz w:val="16"/>
              </w:rPr>
              <w:t>Anthropic Messages API (raw fetch)</w:t>
            </w:r>
          </w:p>
        </w:tc>
        <w:tc>
          <w:tcPr>
            <w:tcW w:type="dxa" w:w="4032"/>
          </w:tcPr>
          <w:p>
            <w:pPr>
              <w:spacing w:after="20"/>
            </w:pPr>
            <w:r>
              <w:rPr>
                <w:rStyle w:val="Mono"/>
              </w:rPr>
              <w:t>src/lib/copilot/anthropic.ts</w:t>
            </w:r>
          </w:p>
        </w:tc>
      </w:tr>
      <w:tr>
        <w:tc>
          <w:tcPr>
            <w:tcW w:type="dxa" w:w="2016"/>
          </w:tcPr>
          <w:p>
            <w:pPr>
              <w:spacing w:after="20"/>
            </w:pPr>
            <w:r>
              <w:rPr>
                <w:sz w:val="16"/>
              </w:rPr>
              <w:t>Shared limiter/breaker store</w:t>
            </w:r>
          </w:p>
        </w:tc>
        <w:tc>
          <w:tcPr>
            <w:tcW w:type="dxa" w:w="3744"/>
            <w:shd w:val="clear" w:fill="F1F5F9"/>
          </w:tcPr>
          <w:p>
            <w:pPr>
              <w:spacing w:after="20"/>
            </w:pPr>
            <w:r>
              <w:rPr>
                <w:sz w:val="16"/>
              </w:rPr>
              <w:t>Upstash Redis (optional)</w:t>
            </w:r>
          </w:p>
        </w:tc>
        <w:tc>
          <w:tcPr>
            <w:tcW w:type="dxa" w:w="4032"/>
          </w:tcPr>
          <w:p>
            <w:pPr>
              <w:spacing w:after="20"/>
            </w:pPr>
            <w:r>
              <w:rPr>
                <w:rStyle w:val="Mono"/>
              </w:rPr>
              <w:t>src/lib/redis/client.ts</w:t>
            </w:r>
          </w:p>
        </w:tc>
      </w:tr>
      <w:tr>
        <w:tc>
          <w:tcPr>
            <w:tcW w:type="dxa" w:w="2016"/>
          </w:tcPr>
          <w:p>
            <w:pPr>
              <w:spacing w:after="20"/>
            </w:pPr>
            <w:r>
              <w:rPr>
                <w:sz w:val="16"/>
              </w:rPr>
              <w:t>Email</w:t>
            </w:r>
          </w:p>
        </w:tc>
        <w:tc>
          <w:tcPr>
            <w:tcW w:type="dxa" w:w="3744"/>
            <w:shd w:val="clear" w:fill="F1F5F9"/>
          </w:tcPr>
          <w:p>
            <w:pPr>
              <w:spacing w:after="20"/>
            </w:pPr>
            <w:r>
              <w:rPr>
                <w:sz w:val="16"/>
              </w:rPr>
              <w:t>Resend</w:t>
            </w:r>
          </w:p>
        </w:tc>
        <w:tc>
          <w:tcPr>
            <w:tcW w:type="dxa" w:w="4032"/>
          </w:tcPr>
          <w:p>
            <w:pPr>
              <w:spacing w:after="20"/>
            </w:pPr>
            <w:r>
              <w:rPr>
                <w:rStyle w:val="Mono"/>
              </w:rPr>
              <w:t>src/lib/email/resend.ts</w:t>
            </w:r>
          </w:p>
        </w:tc>
      </w:tr>
      <w:tr>
        <w:tc>
          <w:tcPr>
            <w:tcW w:type="dxa" w:w="2016"/>
          </w:tcPr>
          <w:p>
            <w:pPr>
              <w:spacing w:after="20"/>
            </w:pPr>
            <w:r>
              <w:rPr>
                <w:sz w:val="16"/>
              </w:rPr>
              <w:t>Control-service</w:t>
            </w:r>
          </w:p>
        </w:tc>
        <w:tc>
          <w:tcPr>
            <w:tcW w:type="dxa" w:w="3744"/>
            <w:shd w:val="clear" w:fill="F1F5F9"/>
          </w:tcPr>
          <w:p>
            <w:pPr>
              <w:spacing w:after="20"/>
            </w:pPr>
            <w:r>
              <w:rPr>
                <w:sz w:val="16"/>
              </w:rPr>
              <w:t>Node ≥20, Express 4, pino, Zod, pg (PostGIS)</w:t>
            </w:r>
          </w:p>
        </w:tc>
        <w:tc>
          <w:tcPr>
            <w:tcW w:type="dxa" w:w="4032"/>
          </w:tcPr>
          <w:p>
            <w:pPr>
              <w:spacing w:after="20"/>
            </w:pPr>
            <w:r>
              <w:rPr>
                <w:rStyle w:val="Mono"/>
              </w:rPr>
              <w:t>control-service/package.json</w:t>
            </w:r>
          </w:p>
        </w:tc>
      </w:tr>
      <w:tr>
        <w:tc>
          <w:tcPr>
            <w:tcW w:type="dxa" w:w="2016"/>
          </w:tcPr>
          <w:p>
            <w:pPr>
              <w:spacing w:after="20"/>
            </w:pPr>
            <w:r>
              <w:rPr>
                <w:sz w:val="16"/>
              </w:rPr>
              <w:t>Error tracking</w:t>
            </w:r>
          </w:p>
        </w:tc>
        <w:tc>
          <w:tcPr>
            <w:tcW w:type="dxa" w:w="3744"/>
            <w:shd w:val="clear" w:fill="F1F5F9"/>
          </w:tcPr>
          <w:p>
            <w:pPr>
              <w:spacing w:after="20"/>
            </w:pPr>
            <w:r>
              <w:rPr>
                <w:sz w:val="16"/>
              </w:rPr>
              <w:t>@sentry/node (control-service)</w:t>
            </w:r>
          </w:p>
        </w:tc>
        <w:tc>
          <w:tcPr>
            <w:tcW w:type="dxa" w:w="4032"/>
          </w:tcPr>
          <w:p>
            <w:pPr>
              <w:spacing w:after="20"/>
            </w:pPr>
            <w:r>
              <w:rPr>
                <w:rStyle w:val="Mono"/>
              </w:rPr>
              <w:t>control-service/src/telemetry/sentry.ts</w:t>
            </w:r>
          </w:p>
        </w:tc>
      </w:tr>
      <w:tr>
        <w:tc>
          <w:tcPr>
            <w:tcW w:type="dxa" w:w="2016"/>
          </w:tcPr>
          <w:p>
            <w:pPr>
              <w:spacing w:after="20"/>
            </w:pPr>
            <w:r>
              <w:rPr>
                <w:sz w:val="16"/>
              </w:rPr>
              <w:t>Testing</w:t>
            </w:r>
          </w:p>
        </w:tc>
        <w:tc>
          <w:tcPr>
            <w:tcW w:type="dxa" w:w="3744"/>
            <w:shd w:val="clear" w:fill="F1F5F9"/>
          </w:tcPr>
          <w:p>
            <w:pPr>
              <w:spacing w:after="20"/>
            </w:pPr>
            <w:r>
              <w:rPr>
                <w:sz w:val="16"/>
              </w:rPr>
              <w:t>Vitest (unit) + Playwright (e2e)</w:t>
            </w:r>
          </w:p>
        </w:tc>
        <w:tc>
          <w:tcPr>
            <w:tcW w:type="dxa" w:w="4032"/>
          </w:tcPr>
          <w:p>
            <w:pPr>
              <w:spacing w:after="20"/>
            </w:pPr>
            <w:r>
              <w:rPr>
                <w:rStyle w:val="Mono"/>
              </w:rPr>
              <w:t>vitest.config.ts</w:t>
            </w:r>
            <w:r>
              <w:rPr>
                <w:sz w:val="16"/>
              </w:rPr>
              <w:t xml:space="preserve">, </w:t>
            </w:r>
            <w:r>
              <w:rPr>
                <w:rStyle w:val="Mono"/>
              </w:rPr>
              <w:t>playwright.config.ts</w:t>
            </w:r>
          </w:p>
        </w:tc>
      </w:tr>
      <w:tr>
        <w:tc>
          <w:tcPr>
            <w:tcW w:type="dxa" w:w="2016"/>
          </w:tcPr>
          <w:p>
            <w:pPr>
              <w:spacing w:after="20"/>
            </w:pPr>
            <w:r>
              <w:rPr>
                <w:sz w:val="16"/>
              </w:rPr>
              <w:t>Web hosting</w:t>
            </w:r>
          </w:p>
        </w:tc>
        <w:tc>
          <w:tcPr>
            <w:tcW w:type="dxa" w:w="3744"/>
            <w:shd w:val="clear" w:fill="F1F5F9"/>
          </w:tcPr>
          <w:p>
            <w:pPr>
              <w:spacing w:after="20"/>
            </w:pPr>
            <w:r>
              <w:rPr>
                <w:sz w:val="16"/>
              </w:rPr>
              <w:t>Vercel (serverless)</w:t>
            </w:r>
          </w:p>
        </w:tc>
        <w:tc>
          <w:tcPr>
            <w:tcW w:type="dxa" w:w="4032"/>
          </w:tcPr>
          <w:p>
            <w:pPr>
              <w:spacing w:after="20"/>
            </w:pPr>
            <w:r>
              <w:rPr>
                <w:rStyle w:val="Mono"/>
              </w:rPr>
              <w:t>next.config.ts</w:t>
            </w:r>
            <w:r>
              <w:rPr>
                <w:sz w:val="16"/>
              </w:rPr>
              <w:t xml:space="preserve"> outputFileTracingRoot, CSP</w:t>
            </w:r>
          </w:p>
        </w:tc>
      </w:tr>
      <w:tr>
        <w:tc>
          <w:tcPr>
            <w:tcW w:type="dxa" w:w="2016"/>
          </w:tcPr>
          <w:p>
            <w:pPr>
              <w:spacing w:after="20"/>
            </w:pPr>
            <w:r>
              <w:rPr>
                <w:sz w:val="16"/>
              </w:rPr>
              <w:t>Control-service hosting</w:t>
            </w:r>
          </w:p>
        </w:tc>
        <w:tc>
          <w:tcPr>
            <w:tcW w:type="dxa" w:w="3744"/>
            <w:shd w:val="clear" w:fill="F1F5F9"/>
          </w:tcPr>
          <w:p>
            <w:pPr>
              <w:spacing w:after="20"/>
            </w:pPr>
            <w:r>
              <w:rPr>
                <w:sz w:val="16"/>
              </w:rPr>
              <w:t>Render (Docker, always-on)</w:t>
            </w:r>
          </w:p>
        </w:tc>
        <w:tc>
          <w:tcPr>
            <w:tcW w:type="dxa" w:w="4032"/>
          </w:tcPr>
          <w:p>
            <w:pPr>
              <w:spacing w:after="20"/>
            </w:pPr>
            <w:r>
              <w:rPr>
                <w:rStyle w:val="Mono"/>
              </w:rPr>
              <w:t>control-service/README.md</w:t>
            </w:r>
            <w:r>
              <w:rPr>
                <w:sz w:val="16"/>
              </w:rPr>
              <w:t>, render.yaml</w:t>
            </w:r>
          </w:p>
        </w:tc>
      </w:tr>
    </w:tbl>
    <w:p>
      <w:pPr>
        <w:spacing w:after="40"/>
      </w:pPr>
    </w:p>
    <w:p>
      <w:r>
        <w:br w:type="page"/>
      </w:r>
    </w:p>
    <w:p>
      <w:pPr>
        <w:pStyle w:val="Heading1"/>
      </w:pPr>
      <w:r>
        <w:t>4. Repository Architecture</w:t>
      </w:r>
    </w:p>
    <w:p>
      <w:pPr>
        <w:spacing w:after="120" w:before="0"/>
      </w:pPr>
      <w:r>
        <w:rPr>
          <w:b w:val="0"/>
          <w:i w:val="0"/>
        </w:rPr>
        <w:t>Directory tree (build artifacts, node_modules, and .next excluded). Annotations describe each directory’s architectural responsibility.</w:t>
      </w:r>
    </w:p>
    <w:tbl>
      <w:tblPr>
        <w:tblStyle w:val="TableGrid"/>
        <w:tblW w:type="auto" w:w="0"/>
        <w:tblLook w:firstColumn="1" w:firstRow="1" w:lastColumn="0" w:lastRow="0" w:noHBand="0" w:noVBand="1" w:val="04A0"/>
      </w:tblPr>
      <w:tblGrid>
        <w:gridCol w:w="4968"/>
        <w:gridCol w:w="4968"/>
      </w:tblGrid>
      <w:tr>
        <w:tc>
          <w:tcPr>
            <w:tcW w:type="dxa" w:w="3600"/>
          </w:tcPr>
          <w:p>
            <w:r>
              <w:rPr>
                <w:rStyle w:val="Mono"/>
              </w:rPr>
              <w:t>repo root</w:t>
            </w:r>
          </w:p>
        </w:tc>
        <w:tc>
          <w:tcPr>
            <w:tcW w:type="dxa" w:w="6192"/>
          </w:tcPr>
          <w:p>
            <w:r>
              <w:rPr>
                <w:sz w:val="16"/>
              </w:rPr>
              <w:t>Next.js app + config; the control-service is a nested, separately-built package</w:t>
            </w:r>
          </w:p>
        </w:tc>
      </w:tr>
      <w:tr>
        <w:tc>
          <w:tcPr>
            <w:tcW w:type="dxa" w:w="3600"/>
          </w:tcPr>
          <w:p>
            <w:r>
              <w:rPr>
                <w:rStyle w:val="Mono"/>
              </w:rPr>
              <w:t>├─ src/app/</w:t>
            </w:r>
          </w:p>
        </w:tc>
        <w:tc>
          <w:tcPr>
            <w:tcW w:type="dxa" w:w="6192"/>
          </w:tcPr>
          <w:p>
            <w:r>
              <w:rPr>
                <w:sz w:val="16"/>
              </w:rPr>
              <w:t>App Router. Route groups: (public) landing/login, (protected) UPSRTC dashboard, (ops) RBAC console, api/ route handlers</w:t>
            </w:r>
          </w:p>
        </w:tc>
      </w:tr>
      <w:tr>
        <w:tc>
          <w:tcPr>
            <w:tcW w:type="dxa" w:w="3600"/>
          </w:tcPr>
          <w:p>
            <w:r>
              <w:rPr>
                <w:rStyle w:val="Mono"/>
              </w:rPr>
              <w:t>│  ├─ (public)/</w:t>
            </w:r>
          </w:p>
        </w:tc>
        <w:tc>
          <w:tcPr>
            <w:tcW w:type="dxa" w:w="6192"/>
          </w:tcPr>
          <w:p>
            <w:r>
              <w:rPr>
                <w:sz w:val="16"/>
              </w:rPr>
              <w:t>Marketing landing page + enterprise login</w:t>
            </w:r>
          </w:p>
        </w:tc>
      </w:tr>
      <w:tr>
        <w:tc>
          <w:tcPr>
            <w:tcW w:type="dxa" w:w="3600"/>
          </w:tcPr>
          <w:p>
            <w:r>
              <w:rPr>
                <w:rStyle w:val="Mono"/>
              </w:rPr>
              <w:t>│  ├─ (protected)/project/</w:t>
            </w:r>
          </w:p>
        </w:tc>
        <w:tc>
          <w:tcPr>
            <w:tcW w:type="dxa" w:w="6192"/>
          </w:tcPr>
          <w:p>
            <w:r>
              <w:rPr>
                <w:sz w:val="16"/>
              </w:rPr>
              <w:t>UPSRTC live dashboard (upsrtc/) and bunching simulator (bunching/)</w:t>
            </w:r>
          </w:p>
        </w:tc>
      </w:tr>
      <w:tr>
        <w:tc>
          <w:tcPr>
            <w:tcW w:type="dxa" w:w="3600"/>
          </w:tcPr>
          <w:p>
            <w:r>
              <w:rPr>
                <w:rStyle w:val="Mono"/>
              </w:rPr>
              <w:t>│  ├─ (ops)/ops/</w:t>
            </w:r>
          </w:p>
        </w:tc>
        <w:tc>
          <w:tcPr>
            <w:tcW w:type="dxa" w:w="6192"/>
          </w:tcPr>
          <w:p>
            <w:r>
              <w:rPr>
                <w:sz w:val="16"/>
              </w:rPr>
              <w:t>7-role operations console (driver…admin), each with its own layout+guard</w:t>
            </w:r>
          </w:p>
        </w:tc>
      </w:tr>
      <w:tr>
        <w:tc>
          <w:tcPr>
            <w:tcW w:type="dxa" w:w="3600"/>
          </w:tcPr>
          <w:p>
            <w:r>
              <w:rPr>
                <w:rStyle w:val="Mono"/>
              </w:rPr>
              <w:t>│  └─ api/</w:t>
            </w:r>
          </w:p>
        </w:tc>
        <w:tc>
          <w:tcPr>
            <w:tcW w:type="dxa" w:w="6192"/>
          </w:tcPr>
          <w:p>
            <w:r>
              <w:rPr>
                <w:sz w:val="16"/>
              </w:rPr>
              <w:t>Server routes: auth/, upsrtc/ (live+schedule proxy), ops/ (RBAC APIs), control-service/webhook</w:t>
            </w:r>
          </w:p>
        </w:tc>
      </w:tr>
      <w:tr>
        <w:tc>
          <w:tcPr>
            <w:tcW w:type="dxa" w:w="3600"/>
          </w:tcPr>
          <w:p>
            <w:r>
              <w:rPr>
                <w:rStyle w:val="Mono"/>
              </w:rPr>
              <w:t>├─ src/components/</w:t>
            </w:r>
          </w:p>
        </w:tc>
        <w:tc>
          <w:tcPr>
            <w:tcW w:type="dxa" w:w="6192"/>
          </w:tcPr>
          <w:p>
            <w:r>
              <w:rPr>
                <w:sz w:val="16"/>
              </w:rPr>
              <w:t>Feature UI: map/, live-fleet/, bunching/, ops/, command-center/, ai-core/, landing/, scenarios/</w:t>
            </w:r>
          </w:p>
        </w:tc>
      </w:tr>
      <w:tr>
        <w:tc>
          <w:tcPr>
            <w:tcW w:type="dxa" w:w="3600"/>
          </w:tcPr>
          <w:p>
            <w:r>
              <w:rPr>
                <w:rStyle w:val="Mono"/>
              </w:rPr>
              <w:t>├─ src/lib/</w:t>
            </w:r>
          </w:p>
        </w:tc>
        <w:tc>
          <w:tcPr>
            <w:tcW w:type="dxa" w:w="6192"/>
          </w:tcPr>
          <w:p>
            <w:r>
              <w:rPr>
                <w:sz w:val="16"/>
              </w:rPr>
              <w:t>Non-UI logic: upsrtc/ (proxy), auth/ (+rbac/), bunching/ (sim math), controlService/ (client), copilot/ (LLM), redis/, supabase/, webhooks/</w:t>
            </w:r>
          </w:p>
        </w:tc>
      </w:tr>
      <w:tr>
        <w:tc>
          <w:tcPr>
            <w:tcW w:type="dxa" w:w="3600"/>
          </w:tcPr>
          <w:p>
            <w:r>
              <w:rPr>
                <w:rStyle w:val="Mono"/>
              </w:rPr>
              <w:t>├─ src/hooks/</w:t>
            </w:r>
          </w:p>
        </w:tc>
        <w:tc>
          <w:tcPr>
            <w:tcW w:type="dxa" w:w="6192"/>
          </w:tcPr>
          <w:p>
            <w:r>
              <w:rPr>
                <w:sz w:val="16"/>
              </w:rPr>
              <w:t>React hooks: useLiveFleet (polling), useSchedule, useAlertStream, …</w:t>
            </w:r>
          </w:p>
        </w:tc>
      </w:tr>
      <w:tr>
        <w:tc>
          <w:tcPr>
            <w:tcW w:type="dxa" w:w="3600"/>
          </w:tcPr>
          <w:p>
            <w:r>
              <w:rPr>
                <w:rStyle w:val="Mono"/>
              </w:rPr>
              <w:t>├─ src/stores/</w:t>
            </w:r>
          </w:p>
        </w:tc>
        <w:tc>
          <w:tcPr>
            <w:tcW w:type="dxa" w:w="6192"/>
          </w:tcPr>
          <w:p>
            <w:r>
              <w:rPr>
                <w:sz w:val="16"/>
              </w:rPr>
              <w:t>Zustand store (copilotStore) — the dashboard’s client state</w:t>
            </w:r>
          </w:p>
        </w:tc>
      </w:tr>
      <w:tr>
        <w:tc>
          <w:tcPr>
            <w:tcW w:type="dxa" w:w="3600"/>
          </w:tcPr>
          <w:p>
            <w:r>
              <w:rPr>
                <w:rStyle w:val="Mono"/>
              </w:rPr>
              <w:t>├─ src/models/</w:t>
            </w:r>
          </w:p>
        </w:tc>
        <w:tc>
          <w:tcPr>
            <w:tcW w:type="dxa" w:w="6192"/>
          </w:tcPr>
          <w:p>
            <w:r>
              <w:rPr>
                <w:sz w:val="16"/>
              </w:rPr>
              <w:t>Zod contracts: canonical.ts (bus/feed), control.ts (control-service API), copilot.ts</w:t>
            </w:r>
          </w:p>
        </w:tc>
      </w:tr>
      <w:tr>
        <w:tc>
          <w:tcPr>
            <w:tcW w:type="dxa" w:w="3600"/>
          </w:tcPr>
          <w:p>
            <w:r>
              <w:rPr>
                <w:rStyle w:val="Mono"/>
              </w:rPr>
              <w:t>├─ src/three/</w:t>
            </w:r>
          </w:p>
        </w:tc>
        <w:tc>
          <w:tcPr>
            <w:tcW w:type="dxa" w:w="6192"/>
          </w:tcPr>
          <w:p>
            <w:r>
              <w:rPr>
                <w:sz w:val="16"/>
              </w:rPr>
              <w:t>three.js landing globe + scene</w:t>
            </w:r>
          </w:p>
        </w:tc>
      </w:tr>
      <w:tr>
        <w:tc>
          <w:tcPr>
            <w:tcW w:type="dxa" w:w="3600"/>
          </w:tcPr>
          <w:p>
            <w:r>
              <w:rPr>
                <w:rStyle w:val="Mono"/>
              </w:rPr>
              <w:t>├─ src/fixtures/</w:t>
            </w:r>
          </w:p>
        </w:tc>
        <w:tc>
          <w:tcPr>
            <w:tcW w:type="dxa" w:w="6192"/>
          </w:tcPr>
          <w:p>
            <w:r>
              <w:rPr>
                <w:sz w:val="16"/>
              </w:rPr>
              <w:t>Bundled UPSRTC sample payloads (offline demo only)</w:t>
            </w:r>
          </w:p>
        </w:tc>
      </w:tr>
      <w:tr>
        <w:tc>
          <w:tcPr>
            <w:tcW w:type="dxa" w:w="3600"/>
          </w:tcPr>
          <w:p>
            <w:r>
              <w:rPr>
                <w:rStyle w:val="Mono"/>
              </w:rPr>
              <w:t>├─ src/tests/</w:t>
            </w:r>
          </w:p>
        </w:tc>
        <w:tc>
          <w:tcPr>
            <w:tcW w:type="dxa" w:w="6192"/>
          </w:tcPr>
          <w:p>
            <w:r>
              <w:rPr>
                <w:sz w:val="16"/>
              </w:rPr>
              <w:t>Vitest unit tests (bunching, normalizer, rbac, control, copilot, …)</w:t>
            </w:r>
          </w:p>
        </w:tc>
      </w:tr>
      <w:tr>
        <w:tc>
          <w:tcPr>
            <w:tcW w:type="dxa" w:w="3600"/>
          </w:tcPr>
          <w:p>
            <w:r>
              <w:rPr>
                <w:rStyle w:val="Mono"/>
              </w:rPr>
              <w:t>├─ src/middleware.ts</w:t>
            </w:r>
          </w:p>
        </w:tc>
        <w:tc>
          <w:tcPr>
            <w:tcW w:type="dxa" w:w="6192"/>
          </w:tcPr>
          <w:p>
            <w:r>
              <w:rPr>
                <w:sz w:val="16"/>
              </w:rPr>
              <w:t>Edge middleware — first-line auth gate for protected/ops/api surfaces</w:t>
            </w:r>
          </w:p>
        </w:tc>
      </w:tr>
      <w:tr>
        <w:tc>
          <w:tcPr>
            <w:tcW w:type="dxa" w:w="3600"/>
          </w:tcPr>
          <w:p>
            <w:r>
              <w:rPr>
                <w:rStyle w:val="Mono"/>
              </w:rPr>
              <w:t>├─ control-service/</w:t>
            </w:r>
          </w:p>
        </w:tc>
        <w:tc>
          <w:tcPr>
            <w:tcW w:type="dxa" w:w="6192"/>
          </w:tcPr>
          <w:p>
            <w:r>
              <w:rPr>
                <w:sz w:val="16"/>
              </w:rPr>
              <w:t>Independently deployed backend (own package.json, tsconfig, Dockerfile, DB)</w:t>
            </w:r>
          </w:p>
        </w:tc>
      </w:tr>
      <w:tr>
        <w:tc>
          <w:tcPr>
            <w:tcW w:type="dxa" w:w="3600"/>
          </w:tcPr>
          <w:p>
            <w:r>
              <w:rPr>
                <w:rStyle w:val="Mono"/>
              </w:rPr>
              <w:t>│  ├─ src/ingestion/</w:t>
            </w:r>
          </w:p>
        </w:tc>
        <w:tc>
          <w:tcPr>
            <w:tcW w:type="dxa" w:w="6192"/>
          </w:tcPr>
          <w:p>
            <w:r>
              <w:rPr>
                <w:sz w:val="16"/>
              </w:rPr>
              <w:t>UPSRTC upstream client + normalizer + position pipeline</w:t>
            </w:r>
          </w:p>
        </w:tc>
      </w:tr>
      <w:tr>
        <w:tc>
          <w:tcPr>
            <w:tcW w:type="dxa" w:w="3600"/>
          </w:tcPr>
          <w:p>
            <w:r>
              <w:rPr>
                <w:rStyle w:val="Mono"/>
              </w:rPr>
              <w:t>│  ├─ src/state-estimation/</w:t>
            </w:r>
          </w:p>
        </w:tc>
        <w:tc>
          <w:tcPr>
            <w:tcW w:type="dxa" w:w="6192"/>
          </w:tcPr>
          <w:p>
            <w:r>
              <w:rPr>
                <w:sz w:val="16"/>
              </w:rPr>
              <w:t>map matching, Kalman filter, confidence, stop-state, leader/follower ordering</w:t>
            </w:r>
          </w:p>
        </w:tc>
      </w:tr>
      <w:tr>
        <w:tc>
          <w:tcPr>
            <w:tcW w:type="dxa" w:w="3600"/>
          </w:tcPr>
          <w:p>
            <w:r>
              <w:rPr>
                <w:rStyle w:val="Mono"/>
              </w:rPr>
              <w:t>│  ├─ src/headway/</w:t>
            </w:r>
          </w:p>
        </w:tc>
        <w:tc>
          <w:tcPr>
            <w:tcW w:type="dxa" w:w="6192"/>
          </w:tcPr>
          <w:p>
            <w:r>
              <w:rPr>
                <w:sz w:val="16"/>
              </w:rPr>
              <w:t>pair headways, EWT/CV aggregate, reactive bunching rule, service orchestration</w:t>
            </w:r>
          </w:p>
        </w:tc>
      </w:tr>
      <w:tr>
        <w:tc>
          <w:tcPr>
            <w:tcW w:type="dxa" w:w="3600"/>
          </w:tcPr>
          <w:p>
            <w:r>
              <w:rPr>
                <w:rStyle w:val="Mono"/>
              </w:rPr>
              <w:t>│  ├─ src/mpc/</w:t>
            </w:r>
          </w:p>
        </w:tc>
        <w:tc>
          <w:tcPr>
            <w:tcW w:type="dxa" w:w="6192"/>
          </w:tcPr>
          <w:p>
            <w:r>
              <w:rPr>
                <w:sz w:val="16"/>
              </w:rPr>
              <w:t>terminal dispatch, two-way hold, self-equalizing, safety filter, occupancy MPC, solver</w:t>
            </w:r>
          </w:p>
        </w:tc>
      </w:tr>
      <w:tr>
        <w:tc>
          <w:tcPr>
            <w:tcW w:type="dxa" w:w="3600"/>
          </w:tcPr>
          <w:p>
            <w:r>
              <w:rPr>
                <w:rStyle w:val="Mono"/>
              </w:rPr>
              <w:t>│  ├─ src/scheduler/</w:t>
            </w:r>
          </w:p>
        </w:tc>
        <w:tc>
          <w:tcPr>
            <w:tcW w:type="dxa" w:w="6192"/>
          </w:tcPr>
          <w:p>
            <w:r>
              <w:rPr>
                <w:sz w:val="16"/>
              </w:rPr>
              <w:t>cron-like jobs: gpsPoll, headwayCompute, geometryRefresh, commandTtlSweep</w:t>
            </w:r>
          </w:p>
        </w:tc>
      </w:tr>
      <w:tr>
        <w:tc>
          <w:tcPr>
            <w:tcW w:type="dxa" w:w="3600"/>
          </w:tcPr>
          <w:p>
            <w:r>
              <w:rPr>
                <w:rStyle w:val="Mono"/>
              </w:rPr>
              <w:t>│  ├─ src/routes/</w:t>
            </w:r>
          </w:p>
        </w:tc>
        <w:tc>
          <w:tcPr>
            <w:tcW w:type="dxa" w:w="6192"/>
          </w:tcPr>
          <w:p>
            <w:r>
              <w:rPr>
                <w:sz w:val="16"/>
              </w:rPr>
              <w:t>Express routers: commands, headway, mpc, positions, pilot, vehicleStates, health</w:t>
            </w:r>
          </w:p>
        </w:tc>
      </w:tr>
      <w:tr>
        <w:tc>
          <w:tcPr>
            <w:tcW w:type="dxa" w:w="3600"/>
          </w:tcPr>
          <w:p>
            <w:r>
              <w:rPr>
                <w:rStyle w:val="Mono"/>
              </w:rPr>
              <w:t>│  ├─ src/simulation/</w:t>
            </w:r>
          </w:p>
        </w:tc>
        <w:tc>
          <w:tcPr>
            <w:tcW w:type="dxa" w:w="6192"/>
          </w:tcPr>
          <w:p>
            <w:r>
              <w:rPr>
                <w:sz w:val="16"/>
              </w:rPr>
              <w:t>regression/replay simulator (demandBurst, gpsDropout, missedTrip, nonCompliance)</w:t>
            </w:r>
          </w:p>
        </w:tc>
      </w:tr>
      <w:tr>
        <w:tc>
          <w:tcPr>
            <w:tcW w:type="dxa" w:w="3600"/>
          </w:tcPr>
          <w:p>
            <w:r>
              <w:rPr>
                <w:rStyle w:val="Mono"/>
              </w:rPr>
              <w:t>│  ├─ src/seed/</w:t>
            </w:r>
          </w:p>
        </w:tc>
        <w:tc>
          <w:tcPr>
            <w:tcW w:type="dxa" w:w="6192"/>
          </w:tcPr>
          <w:p>
            <w:r>
              <w:rPr>
                <w:sz w:val="16"/>
              </w:rPr>
              <w:t>network geometry + timetable seeding/harvest/recalibration</w:t>
            </w:r>
          </w:p>
        </w:tc>
      </w:tr>
      <w:tr>
        <w:tc>
          <w:tcPr>
            <w:tcW w:type="dxa" w:w="3600"/>
          </w:tcPr>
          <w:p>
            <w:r>
              <w:rPr>
                <w:rStyle w:val="Mono"/>
              </w:rPr>
              <w:t>│  └─ src/webhooks/</w:t>
            </w:r>
          </w:p>
        </w:tc>
        <w:tc>
          <w:tcPr>
            <w:tcW w:type="dxa" w:w="6192"/>
          </w:tcPr>
          <w:p>
            <w:r>
              <w:rPr>
                <w:sz w:val="16"/>
              </w:rPr>
              <w:t>outbound signed webhook dispatch to the web app</w:t>
            </w:r>
          </w:p>
        </w:tc>
      </w:tr>
      <w:tr>
        <w:tc>
          <w:tcPr>
            <w:tcW w:type="dxa" w:w="3600"/>
          </w:tcPr>
          <w:p>
            <w:r>
              <w:rPr>
                <w:rStyle w:val="Mono"/>
              </w:rPr>
              <w:t>├─ db/  &amp;  control-service/db/</w:t>
            </w:r>
          </w:p>
        </w:tc>
        <w:tc>
          <w:tcPr>
            <w:tcW w:type="dxa" w:w="6192"/>
          </w:tcPr>
          <w:p>
            <w:r>
              <w:rPr>
                <w:sz w:val="16"/>
              </w:rPr>
              <w:t>SQL migrations for the two isolated datastores</w:t>
            </w:r>
          </w:p>
        </w:tc>
      </w:tr>
      <w:tr>
        <w:tc>
          <w:tcPr>
            <w:tcW w:type="dxa" w:w="3600"/>
          </w:tcPr>
          <w:p>
            <w:r>
              <w:rPr>
                <w:rStyle w:val="Mono"/>
              </w:rPr>
              <w:t>├─ docs/</w:t>
            </w:r>
          </w:p>
        </w:tc>
        <w:tc>
          <w:tcPr>
            <w:tcW w:type="dxa" w:w="6192"/>
          </w:tcPr>
          <w:p>
            <w:r>
              <w:rPr>
                <w:sz w:val="16"/>
              </w:rPr>
              <w:t>Blueprint (.md/.docx), integration + deployment contracts, API_DISCOVERY, roadmap</w:t>
            </w:r>
          </w:p>
        </w:tc>
      </w:tr>
      <w:tr>
        <w:tc>
          <w:tcPr>
            <w:tcW w:type="dxa" w:w="3600"/>
          </w:tcPr>
          <w:p>
            <w:r>
              <w:rPr>
                <w:rStyle w:val="Mono"/>
              </w:rPr>
              <w:t>├─ scripts/</w:t>
            </w:r>
          </w:p>
        </w:tc>
        <w:tc>
          <w:tcPr>
            <w:tcW w:type="dxa" w:w="6192"/>
          </w:tcPr>
          <w:p>
            <w:r>
              <w:rPr>
                <w:sz w:val="16"/>
              </w:rPr>
              <w:t>Admin/ops scripts: create-project-user, seed/migrate ops, inspect-upsrtc-api</w:t>
            </w:r>
          </w:p>
        </w:tc>
      </w:tr>
      <w:tr>
        <w:tc>
          <w:tcPr>
            <w:tcW w:type="dxa" w:w="3600"/>
          </w:tcPr>
          <w:p>
            <w:r>
              <w:rPr>
                <w:rStyle w:val="Mono"/>
              </w:rPr>
              <w:t>└─ public/</w:t>
            </w:r>
          </w:p>
        </w:tc>
        <w:tc>
          <w:tcPr>
            <w:tcW w:type="dxa" w:w="6192"/>
          </w:tcPr>
          <w:p>
            <w:r>
              <w:rPr>
                <w:sz w:val="16"/>
              </w:rPr>
              <w:t>Static brand assets + pilot-driver PWA assets</w:t>
            </w:r>
          </w:p>
        </w:tc>
      </w:tr>
    </w:tbl>
    <w:p>
      <w:pPr>
        <w:spacing w:after="40"/>
      </w:pPr>
    </w:p>
    <w:p>
      <w:r>
        <w:br w:type="page"/>
      </w:r>
    </w:p>
    <w:p>
      <w:pPr>
        <w:pStyle w:val="Heading1"/>
      </w:pPr>
      <w:r>
        <w:t>5. High-Level System Architecture</w:t>
      </w:r>
    </w:p>
    <w:p>
      <w:pPr>
        <w:jc w:val="center"/>
      </w:pPr>
      <w:r>
        <w:drawing>
          <wp:inline xmlns:a="http://schemas.openxmlformats.org/drawingml/2006/main" xmlns:pic="http://schemas.openxmlformats.org/drawingml/2006/picture">
            <wp:extent cx="5852160" cy="4265873"/>
            <wp:docPr id="1" name="Picture 1"/>
            <wp:cNvGraphicFramePr>
              <a:graphicFrameLocks noChangeAspect="1"/>
            </wp:cNvGraphicFramePr>
            <a:graphic>
              <a:graphicData uri="http://schemas.openxmlformats.org/drawingml/2006/picture">
                <pic:pic>
                  <pic:nvPicPr>
                    <pic:cNvPr id="0" name="01-system-architecture.png"/>
                    <pic:cNvPicPr/>
                  </pic:nvPicPr>
                  <pic:blipFill>
                    <a:blip r:embed="rId11"/>
                    <a:stretch>
                      <a:fillRect/>
                    </a:stretch>
                  </pic:blipFill>
                  <pic:spPr>
                    <a:xfrm>
                      <a:off x="0" y="0"/>
                      <a:ext cx="5852160" cy="4265873"/>
                    </a:xfrm>
                    <a:prstGeom prst="rect"/>
                  </pic:spPr>
                </pic:pic>
              </a:graphicData>
            </a:graphic>
          </wp:inline>
        </w:drawing>
      </w:r>
    </w:p>
    <w:p>
      <w:pPr>
        <w:spacing w:after="200"/>
        <w:jc w:val="center"/>
      </w:pPr>
      <w:r>
        <w:rPr>
          <w:i/>
          <w:color w:val="475569"/>
          <w:sz w:val="18"/>
        </w:rPr>
        <w:t>Figure 1 — Overall system architecture.</w:t>
      </w:r>
    </w:p>
    <w:p>
      <w:pPr>
        <w:spacing w:after="120" w:before="0"/>
      </w:pPr>
      <w:r>
        <w:rPr>
          <w:b w:val="0"/>
          <w:i w:val="0"/>
        </w:rPr>
        <w:t>The load-bearing decision is the boundary between the two systems. Per control-service/README.md and docs/CONTROL_SERVICE_INTEGRATION.md, the web app never connects to the control-service database and never holds write credentials to it. The two communicate only over REST (web → control-service, Bearer service token) and signed webhooks (control-service → web, HMAC-SHA256). A shared database was explicitly considered and rejected.</w:t>
      </w:r>
    </w:p>
    <w:p>
      <w:pPr>
        <w:spacing w:after="120" w:before="0"/>
      </w:pPr>
      <w:r>
        <w:rPr>
          <w:b w:val="0"/>
          <w:i w:val="0"/>
        </w:rPr>
        <w:t>Both systems independently consume the same undocumented UPSRTC upstream: the web app proxies it for display (</w:t>
      </w:r>
      <w:r>
        <w:rPr>
          <w:rStyle w:val="Mono"/>
        </w:rPr>
        <w:t>src/lib/upsrtc/client.ts</w:t>
      </w:r>
      <w:r>
        <w:rPr>
          <w:b w:val="0"/>
          <w:i w:val="0"/>
        </w:rPr>
        <w:t>), and the control-service polls it for ingestion (</w:t>
      </w:r>
      <w:r>
        <w:rPr>
          <w:rStyle w:val="Mono"/>
        </w:rPr>
        <w:t>control-service/src/scheduler/gpsPoll.ts</w:t>
      </w:r>
      <w:r>
        <w:rPr>
          <w:b w:val="0"/>
          <w:i w:val="0"/>
        </w:rPr>
        <w:t>). They deliberately do NOT share the normalizer, but they DO mirror the same IST timestamp correction — a documented “sibling implementation” pair that must be changed together.</w:t>
      </w:r>
    </w:p>
    <w:p>
      <w:pPr>
        <w:pStyle w:val="Heading1"/>
      </w:pPr>
      <w:r>
        <w:t>6. Application Startup Flow</w:t>
      </w:r>
    </w:p>
    <w:p>
      <w:pPr>
        <w:jc w:val="center"/>
      </w:pPr>
      <w:r>
        <w:drawing>
          <wp:inline xmlns:a="http://schemas.openxmlformats.org/drawingml/2006/main" xmlns:pic="http://schemas.openxmlformats.org/drawingml/2006/picture">
            <wp:extent cx="5852160" cy="4465475"/>
            <wp:docPr id="2" name="Picture 2"/>
            <wp:cNvGraphicFramePr>
              <a:graphicFrameLocks noChangeAspect="1"/>
            </wp:cNvGraphicFramePr>
            <a:graphic>
              <a:graphicData uri="http://schemas.openxmlformats.org/drawingml/2006/picture">
                <pic:pic>
                  <pic:nvPicPr>
                    <pic:cNvPr id="0" name="02-request-flow.png"/>
                    <pic:cNvPicPr/>
                  </pic:nvPicPr>
                  <pic:blipFill>
                    <a:blip r:embed="rId12"/>
                    <a:stretch>
                      <a:fillRect/>
                    </a:stretch>
                  </pic:blipFill>
                  <pic:spPr>
                    <a:xfrm>
                      <a:off x="0" y="0"/>
                      <a:ext cx="5852160" cy="4465475"/>
                    </a:xfrm>
                    <a:prstGeom prst="rect"/>
                  </pic:spPr>
                </pic:pic>
              </a:graphicData>
            </a:graphic>
          </wp:inline>
        </w:drawing>
      </w:r>
    </w:p>
    <w:p>
      <w:pPr>
        <w:spacing w:after="200"/>
        <w:jc w:val="center"/>
      </w:pPr>
      <w:r>
        <w:rPr>
          <w:i/>
          <w:color w:val="475569"/>
          <w:sz w:val="18"/>
        </w:rPr>
        <w:t>Figure 2 — From npm run dev to a rendered, authenticated dashboard.</w:t>
      </w:r>
    </w:p>
    <w:p>
      <w:pPr>
        <w:pStyle w:val="Heading3"/>
      </w:pPr>
      <w:r>
        <w:t>Web app: `pnpm dev` → browser</w:t>
      </w:r>
    </w:p>
    <w:p>
      <w:pPr>
        <w:pStyle w:val="ListNumber"/>
        <w:spacing w:after="60" w:before="0"/>
      </w:pPr>
      <w:r>
        <w:rPr>
          <w:b w:val="0"/>
          <w:i w:val="0"/>
        </w:rPr>
        <w:t>`next dev` (package.json scripts) compiles the App Router and starts the Node dev server.</w:t>
      </w:r>
    </w:p>
    <w:p>
      <w:pPr>
        <w:pStyle w:val="ListNumber"/>
        <w:spacing w:after="60" w:before="0"/>
      </w:pPr>
      <w:r>
        <w:rPr>
          <w:b w:val="0"/>
          <w:i w:val="0"/>
        </w:rPr>
        <w:t xml:space="preserve">A request to a protected path (e.g. </w:t>
      </w:r>
      <w:r>
        <w:rPr>
          <w:rStyle w:val="Mono"/>
        </w:rPr>
        <w:t>/project/upsrtc</w:t>
      </w:r>
      <w:r>
        <w:rPr>
          <w:b w:val="0"/>
          <w:i w:val="0"/>
        </w:rPr>
        <w:t xml:space="preserve">) hits </w:t>
      </w:r>
      <w:r>
        <w:rPr>
          <w:rStyle w:val="Mono"/>
        </w:rPr>
        <w:t>src/middleware.ts</w:t>
      </w:r>
      <w:r>
        <w:rPr>
          <w:b w:val="0"/>
          <w:i w:val="0"/>
        </w:rPr>
        <w:t xml:space="preserve"> first. The matcher is a deliberate allowlist — </w:t>
      </w:r>
      <w:r>
        <w:rPr>
          <w:rStyle w:val="Mono"/>
        </w:rPr>
        <w:t>/project/*, /api/upsrtc/*, /ops/*, /api/ops/*</w:t>
      </w:r>
      <w:r>
        <w:rPr>
          <w:b w:val="0"/>
          <w:i w:val="0"/>
        </w:rPr>
        <w:t xml:space="preserve"> — never a broad </w:t>
      </w:r>
      <w:r>
        <w:rPr>
          <w:rStyle w:val="Mono"/>
        </w:rPr>
        <w:t>/api/*</w:t>
      </w:r>
      <w:r>
        <w:rPr>
          <w:b w:val="0"/>
          <w:i w:val="0"/>
        </w:rPr>
        <w:t>, so the machine webhook stays exempt.</w:t>
      </w:r>
    </w:p>
    <w:p>
      <w:pPr>
        <w:pStyle w:val="ListNumber"/>
        <w:spacing w:after="60" w:before="0"/>
      </w:pPr>
      <w:r>
        <w:rPr>
          <w:b w:val="0"/>
          <w:i w:val="0"/>
        </w:rPr>
        <w:t xml:space="preserve">For the Supabase surface, middleware calls </w:t>
      </w:r>
      <w:r>
        <w:rPr>
          <w:rStyle w:val="Mono"/>
        </w:rPr>
        <w:t>getMiddlewareUser()</w:t>
      </w:r>
      <w:r>
        <w:rPr>
          <w:b w:val="0"/>
          <w:i w:val="0"/>
        </w:rPr>
        <w:t xml:space="preserve">; no user → redirect to </w:t>
      </w:r>
      <w:r>
        <w:rPr>
          <w:rStyle w:val="Mono"/>
        </w:rPr>
        <w:t>/login?next=…</w:t>
      </w:r>
      <w:r>
        <w:rPr>
          <w:b w:val="0"/>
          <w:i w:val="0"/>
        </w:rPr>
        <w:t xml:space="preserve"> (pages) or 401 JSON (APIs).</w:t>
      </w:r>
    </w:p>
    <w:p>
      <w:pPr>
        <w:pStyle w:val="ListNumber"/>
        <w:spacing w:after="60" w:before="0"/>
      </w:pPr>
      <w:r>
        <w:rPr>
          <w:b w:val="0"/>
          <w:i w:val="0"/>
        </w:rPr>
        <w:t xml:space="preserve">The </w:t>
      </w:r>
      <w:r>
        <w:rPr>
          <w:rStyle w:val="Mono"/>
        </w:rPr>
        <w:t>(protected)</w:t>
      </w:r>
      <w:r>
        <w:rPr>
          <w:b w:val="0"/>
          <w:i w:val="0"/>
        </w:rPr>
        <w:t xml:space="preserve"> layout re-verifies the session independently — defence in depth; middleware is never the only check.</w:t>
      </w:r>
    </w:p>
    <w:p>
      <w:pPr>
        <w:pStyle w:val="ListNumber"/>
        <w:spacing w:after="60" w:before="0"/>
      </w:pPr>
      <w:r>
        <w:rPr>
          <w:b w:val="0"/>
          <w:i w:val="0"/>
        </w:rPr>
        <w:t xml:space="preserve">The server renders the </w:t>
      </w:r>
      <w:r>
        <w:rPr>
          <w:rStyle w:val="Mono"/>
        </w:rPr>
        <w:t>CommandCenter</w:t>
      </w:r>
      <w:r>
        <w:rPr>
          <w:b w:val="0"/>
          <w:i w:val="0"/>
        </w:rPr>
        <w:t xml:space="preserve"> shell (React Server Component boundary), then the client mounts and </w:t>
      </w:r>
      <w:r>
        <w:rPr>
          <w:rStyle w:val="Mono"/>
        </w:rPr>
        <w:t>useLiveFleet()</w:t>
      </w:r>
      <w:r>
        <w:rPr>
          <w:b w:val="0"/>
          <w:i w:val="0"/>
        </w:rPr>
        <w:t xml:space="preserve"> starts a 15s poll of </w:t>
      </w:r>
      <w:r>
        <w:rPr>
          <w:rStyle w:val="Mono"/>
        </w:rPr>
        <w:t>/api/upsrtc/live</w:t>
      </w:r>
      <w:r>
        <w:rPr>
          <w:b w:val="0"/>
          <w:i w:val="0"/>
        </w:rPr>
        <w:t>.</w:t>
      </w:r>
    </w:p>
    <w:p>
      <w:pPr>
        <w:pStyle w:val="ListNumber"/>
        <w:spacing w:after="60" w:before="0"/>
      </w:pPr>
      <w:r>
        <w:rPr>
          <w:b w:val="0"/>
          <w:i w:val="0"/>
        </w:rPr>
        <w:t xml:space="preserve">The route handler authorizes, serves from a 15s </w:t>
      </w:r>
      <w:r>
        <w:rPr>
          <w:rStyle w:val="Mono"/>
        </w:rPr>
        <w:t>TtlCache</w:t>
      </w:r>
      <w:r>
        <w:rPr>
          <w:b w:val="0"/>
          <w:i w:val="0"/>
        </w:rPr>
        <w:t xml:space="preserve"> or fetches upstream, normalizes to canonical buses, and returns them; the store updates and </w:t>
      </w:r>
      <w:r>
        <w:rPr>
          <w:rStyle w:val="Mono"/>
        </w:rPr>
        <w:t>FleetMap</w:t>
      </w:r>
      <w:r>
        <w:rPr>
          <w:b w:val="0"/>
          <w:i w:val="0"/>
        </w:rPr>
        <w:t xml:space="preserve"> draws ~9.5k vehicles on one canvas.</w:t>
      </w:r>
    </w:p>
    <w:p>
      <w:pPr>
        <w:pStyle w:val="Heading3"/>
      </w:pPr>
      <w:r>
        <w:t>Control-service: `pnpm start` / dev</w:t>
      </w:r>
    </w:p>
    <w:p>
      <w:pPr>
        <w:spacing w:after="120" w:before="0"/>
      </w:pPr>
      <w:r>
        <w:rPr>
          <w:b w:val="0"/>
          <w:i w:val="0"/>
        </w:rPr>
        <w:t xml:space="preserve">Entry point </w:t>
      </w:r>
      <w:r>
        <w:rPr>
          <w:rStyle w:val="Mono"/>
        </w:rPr>
        <w:t>control-service/src/index.ts</w:t>
      </w:r>
      <w:r>
        <w:rPr>
          <w:b w:val="0"/>
          <w:i w:val="0"/>
        </w:rPr>
        <w:t xml:space="preserve"> boots the process; </w:t>
      </w:r>
      <w:r>
        <w:rPr>
          <w:rStyle w:val="Mono"/>
        </w:rPr>
        <w:t>app.ts</w:t>
      </w:r>
      <w:r>
        <w:rPr>
          <w:b w:val="0"/>
          <w:i w:val="0"/>
        </w:rPr>
        <w:t xml:space="preserve"> assembles the Express app (health routes unauthenticated, then </w:t>
      </w:r>
      <w:r>
        <w:rPr>
          <w:rStyle w:val="Mono"/>
        </w:rPr>
        <w:t>requireServiceToken</w:t>
      </w:r>
      <w:r>
        <w:rPr>
          <w:b w:val="0"/>
          <w:i w:val="0"/>
        </w:rPr>
        <w:t xml:space="preserve"> on everything else), rehydrates in-memory state from Postgres, registers scheduler jobs (</w:t>
      </w:r>
      <w:r>
        <w:rPr>
          <w:rStyle w:val="Mono"/>
        </w:rPr>
        <w:t>scheduler/index.ts</w:t>
      </w:r>
      <w:r>
        <w:rPr>
          <w:b w:val="0"/>
          <w:i w:val="0"/>
        </w:rPr>
        <w:t xml:space="preserve">), and exposes </w:t>
      </w:r>
      <w:r>
        <w:rPr>
          <w:rStyle w:val="Mono"/>
        </w:rPr>
        <w:t>/healthz</w:t>
      </w:r>
      <w:r>
        <w:rPr>
          <w:b w:val="0"/>
          <w:i w:val="0"/>
        </w:rPr>
        <w:t xml:space="preserve"> + </w:t>
      </w:r>
      <w:r>
        <w:rPr>
          <w:rStyle w:val="Mono"/>
        </w:rPr>
        <w:t>/readyz</w:t>
      </w:r>
      <w:r>
        <w:rPr>
          <w:b w:val="0"/>
          <w:i w:val="0"/>
        </w:rPr>
        <w:t xml:space="preserve">. </w:t>
      </w:r>
      <w:r>
        <w:rPr>
          <w:rStyle w:val="Mono"/>
        </w:rPr>
        <w:t>/readyz</w:t>
      </w:r>
      <w:r>
        <w:rPr>
          <w:b w:val="0"/>
          <w:i w:val="0"/>
        </w:rPr>
        <w:t xml:space="preserve"> returns 503 until at least one active route-direction has a seeded shape (REQUIRE_SEEDED_NETWORK).</w:t>
      </w:r>
    </w:p>
    <w:p>
      <w:r>
        <w:br w:type="page"/>
      </w:r>
    </w:p>
    <w:p>
      <w:pPr>
        <w:pStyle w:val="Heading1"/>
      </w:pPr>
      <w:r>
        <w:t>7. Frontend Architecture</w:t>
      </w:r>
    </w:p>
    <w:p>
      <w:pPr>
        <w:jc w:val="center"/>
      </w:pPr>
      <w:r>
        <w:drawing>
          <wp:inline xmlns:a="http://schemas.openxmlformats.org/drawingml/2006/main" xmlns:pic="http://schemas.openxmlformats.org/drawingml/2006/picture">
            <wp:extent cx="5852160" cy="4265873"/>
            <wp:docPr id="3" name="Picture 3"/>
            <wp:cNvGraphicFramePr>
              <a:graphicFrameLocks noChangeAspect="1"/>
            </wp:cNvGraphicFramePr>
            <a:graphic>
              <a:graphicData uri="http://schemas.openxmlformats.org/drawingml/2006/picture">
                <pic:pic>
                  <pic:nvPicPr>
                    <pic:cNvPr id="0" name="03-frontend-hierarchy.png"/>
                    <pic:cNvPicPr/>
                  </pic:nvPicPr>
                  <pic:blipFill>
                    <a:blip r:embed="rId13"/>
                    <a:stretch>
                      <a:fillRect/>
                    </a:stretch>
                  </pic:blipFill>
                  <pic:spPr>
                    <a:xfrm>
                      <a:off x="0" y="0"/>
                      <a:ext cx="5852160" cy="4265873"/>
                    </a:xfrm>
                    <a:prstGeom prst="rect"/>
                  </pic:spPr>
                </pic:pic>
              </a:graphicData>
            </a:graphic>
          </wp:inline>
        </w:drawing>
      </w:r>
    </w:p>
    <w:p>
      <w:pPr>
        <w:spacing w:after="200"/>
        <w:jc w:val="center"/>
      </w:pPr>
      <w:r>
        <w:rPr>
          <w:i/>
          <w:color w:val="475569"/>
          <w:sz w:val="18"/>
        </w:rPr>
        <w:t>Figure 3 — UPSRTC dashboard component hierarchy.</w:t>
      </w:r>
    </w:p>
    <w:p>
      <w:pPr>
        <w:spacing w:after="120" w:before="0"/>
      </w:pPr>
      <w:r>
        <w:rPr>
          <w:b w:val="0"/>
          <w:i w:val="0"/>
        </w:rPr>
        <w:t>The UPSRTC dashboard page is a one-line server component (</w:t>
      </w:r>
      <w:r>
        <w:rPr>
          <w:rStyle w:val="Mono"/>
        </w:rPr>
        <w:t>src/app/(protected)/project/upsrtc/page.tsx</w:t>
      </w:r>
      <w:r>
        <w:rPr>
          <w:b w:val="0"/>
          <w:i w:val="0"/>
        </w:rPr>
        <w:t xml:space="preserve">) that renders </w:t>
      </w:r>
      <w:r>
        <w:rPr>
          <w:rStyle w:val="Mono"/>
        </w:rPr>
        <w:t>&lt;CommandCenter/&gt;</w:t>
      </w:r>
      <w:r>
        <w:rPr>
          <w:b w:val="0"/>
          <w:i w:val="0"/>
        </w:rPr>
        <w:t>. CommandCenter (</w:t>
      </w:r>
      <w:r>
        <w:rPr>
          <w:rStyle w:val="Mono"/>
        </w:rPr>
        <w:t>src/components/command-center/CommandCenter.tsx</w:t>
      </w:r>
      <w:r>
        <w:rPr>
          <w:b w:val="0"/>
          <w:i w:val="0"/>
        </w:rPr>
        <w:t>) is the client root: it wires the three data hooks (</w:t>
      </w:r>
      <w:r>
        <w:rPr>
          <w:rStyle w:val="Mono"/>
        </w:rPr>
        <w:t>useLiveFleet, useSchedule, useAlertStream</w:t>
      </w:r>
      <w:r>
        <w:rPr>
          <w:b w:val="0"/>
          <w:i w:val="0"/>
        </w:rPr>
        <w:t>) and composes the map, fleet panel, alert centre, copilot panel, bus drawer, scenario stage, and the presentation/diagnostics overlays.</w:t>
      </w:r>
    </w:p>
    <w:p>
      <w:pPr>
        <w:pStyle w:val="Heading3"/>
      </w:pPr>
      <w:r>
        <w:t>State management</w:t>
      </w:r>
    </w:p>
    <w:p>
      <w:pPr>
        <w:spacing w:after="120" w:before="0"/>
      </w:pPr>
      <w:r>
        <w:rPr>
          <w:b w:val="0"/>
          <w:i w:val="0"/>
        </w:rPr>
        <w:t xml:space="preserve">A single Zustand store — </w:t>
      </w:r>
      <w:r>
        <w:rPr>
          <w:rStyle w:val="Mono"/>
        </w:rPr>
        <w:t>src/stores/copilotStore.ts</w:t>
      </w:r>
      <w:r>
        <w:rPr>
          <w:b w:val="0"/>
          <w:i w:val="0"/>
        </w:rPr>
        <w:t xml:space="preserve"> — is the dashboard’s source of truth for view state: </w:t>
      </w:r>
      <w:r>
        <w:rPr>
          <w:rStyle w:val="Mono"/>
        </w:rPr>
        <w:t>buses, feedMeta, selectedBusId, schedule, filters, alerts, activeScenario</w:t>
      </w:r>
      <w:r>
        <w:rPr>
          <w:b w:val="0"/>
          <w:i w:val="0"/>
        </w:rPr>
        <w:t xml:space="preserve">, and every UI-drawer boolean. Selectors like </w:t>
      </w:r>
      <w:r>
        <w:rPr>
          <w:rStyle w:val="Mono"/>
        </w:rPr>
        <w:t>useSelectedBus()</w:t>
      </w:r>
      <w:r>
        <w:rPr>
          <w:b w:val="0"/>
          <w:i w:val="0"/>
        </w:rPr>
        <w:t xml:space="preserve"> derive the selected bus from </w:t>
      </w:r>
      <w:r>
        <w:rPr>
          <w:rStyle w:val="Mono"/>
        </w:rPr>
        <w:t>buses + selectedBusId</w:t>
      </w:r>
      <w:r>
        <w:rPr>
          <w:b w:val="0"/>
          <w:i w:val="0"/>
        </w:rPr>
        <w:t>, so a position update never goes stale against a cached copy.</w:t>
      </w:r>
    </w:p>
    <w:p>
      <w:pPr>
        <w:spacing w:after="120" w:before="0"/>
      </w:pPr>
      <w:r>
        <w:rPr>
          <w:b w:val="0"/>
          <w:i w:val="0"/>
        </w:rPr>
        <w:t>Hooks encapsulate side effects and keep components declarative:</w:t>
      </w:r>
    </w:p>
    <w:p>
      <w:pPr>
        <w:spacing w:after="40"/>
      </w:pPr>
      <w:r>
        <w:rPr>
          <w:i/>
          <w:color w:val="475569"/>
          <w:sz w:val="18"/>
        </w:rPr>
        <w:t>Table 3 — Key frontend hooks.</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2160"/>
            <w:shd w:val="clear" w:fill="1D4ED8"/>
          </w:tcPr>
          <w:p>
            <w:r>
              <w:rPr>
                <w:b/>
                <w:color w:val="FFFFFF"/>
                <w:sz w:val="16"/>
              </w:rPr>
              <w:t>Hook</w:t>
            </w:r>
          </w:p>
        </w:tc>
        <w:tc>
          <w:tcPr>
            <w:tcW w:type="dxa" w:w="3744"/>
            <w:shd w:val="clear" w:fill="1D4ED8"/>
          </w:tcPr>
          <w:p>
            <w:r>
              <w:rPr>
                <w:b/>
                <w:color w:val="FFFFFF"/>
                <w:sz w:val="16"/>
              </w:rPr>
              <w:t>File</w:t>
            </w:r>
          </w:p>
        </w:tc>
        <w:tc>
          <w:tcPr>
            <w:tcW w:type="dxa" w:w="3888"/>
            <w:shd w:val="clear" w:fill="1D4ED8"/>
          </w:tcPr>
          <w:p>
            <w:r>
              <w:rPr>
                <w:b/>
                <w:color w:val="FFFFFF"/>
                <w:sz w:val="16"/>
              </w:rPr>
              <w:t>Responsibility</w:t>
            </w:r>
          </w:p>
        </w:tc>
      </w:tr>
      <w:tr>
        <w:tc>
          <w:tcPr>
            <w:tcW w:type="dxa" w:w="2160"/>
          </w:tcPr>
          <w:p>
            <w:pPr>
              <w:spacing w:after="20"/>
            </w:pPr>
            <w:r>
              <w:rPr>
                <w:sz w:val="16"/>
              </w:rPr>
              <w:t>useLiveFleet</w:t>
            </w:r>
          </w:p>
        </w:tc>
        <w:tc>
          <w:tcPr>
            <w:tcW w:type="dxa" w:w="3744"/>
            <w:shd w:val="clear" w:fill="F1F5F9"/>
          </w:tcPr>
          <w:p>
            <w:pPr>
              <w:spacing w:after="20"/>
            </w:pPr>
            <w:r>
              <w:rPr>
                <w:rStyle w:val="Mono"/>
              </w:rPr>
              <w:t>src/hooks/useLiveFleet.ts</w:t>
            </w:r>
          </w:p>
        </w:tc>
        <w:tc>
          <w:tcPr>
            <w:tcW w:type="dxa" w:w="3888"/>
          </w:tcPr>
          <w:p>
            <w:pPr>
              <w:spacing w:after="20"/>
            </w:pPr>
            <w:r>
              <w:rPr>
                <w:sz w:val="16"/>
              </w:rPr>
              <w:t>15s poll of /api/upsrtc/live; AbortController per tick; writes store</w:t>
            </w:r>
          </w:p>
        </w:tc>
      </w:tr>
      <w:tr>
        <w:tc>
          <w:tcPr>
            <w:tcW w:type="dxa" w:w="2160"/>
          </w:tcPr>
          <w:p>
            <w:pPr>
              <w:spacing w:after="20"/>
            </w:pPr>
            <w:r>
              <w:rPr>
                <w:sz w:val="16"/>
              </w:rPr>
              <w:t>useSchedule</w:t>
            </w:r>
          </w:p>
        </w:tc>
        <w:tc>
          <w:tcPr>
            <w:tcW w:type="dxa" w:w="3744"/>
            <w:shd w:val="clear" w:fill="F1F5F9"/>
          </w:tcPr>
          <w:p>
            <w:pPr>
              <w:spacing w:after="20"/>
            </w:pPr>
            <w:r>
              <w:rPr>
                <w:rStyle w:val="Mono"/>
              </w:rPr>
              <w:t>src/hooks/useSchedule.ts</w:t>
            </w:r>
          </w:p>
        </w:tc>
        <w:tc>
          <w:tcPr>
            <w:tcW w:type="dxa" w:w="3888"/>
          </w:tcPr>
          <w:p>
            <w:pPr>
              <w:spacing w:after="20"/>
            </w:pPr>
            <w:r>
              <w:rPr>
                <w:sz w:val="16"/>
              </w:rPr>
              <w:t>Loads a selected bus’s schedule via /api/upsrtc/schedule</w:t>
            </w:r>
          </w:p>
        </w:tc>
      </w:tr>
      <w:tr>
        <w:tc>
          <w:tcPr>
            <w:tcW w:type="dxa" w:w="2160"/>
          </w:tcPr>
          <w:p>
            <w:pPr>
              <w:spacing w:after="20"/>
            </w:pPr>
            <w:r>
              <w:rPr>
                <w:sz w:val="16"/>
              </w:rPr>
              <w:t>useAlertStream</w:t>
            </w:r>
          </w:p>
        </w:tc>
        <w:tc>
          <w:tcPr>
            <w:tcW w:type="dxa" w:w="3744"/>
            <w:shd w:val="clear" w:fill="F1F5F9"/>
          </w:tcPr>
          <w:p>
            <w:pPr>
              <w:spacing w:after="20"/>
            </w:pPr>
            <w:r>
              <w:rPr>
                <w:rStyle w:val="Mono"/>
              </w:rPr>
              <w:t>src/hooks/useAlertStream.ts</w:t>
            </w:r>
          </w:p>
        </w:tc>
        <w:tc>
          <w:tcPr>
            <w:tcW w:type="dxa" w:w="3888"/>
          </w:tcPr>
          <w:p>
            <w:pPr>
              <w:spacing w:after="20"/>
            </w:pPr>
            <w:r>
              <w:rPr>
                <w:sz w:val="16"/>
              </w:rPr>
              <w:t>Derives predictive alerts anchored to real vehicles</w:t>
            </w:r>
          </w:p>
        </w:tc>
      </w:tr>
      <w:tr>
        <w:tc>
          <w:tcPr>
            <w:tcW w:type="dxa" w:w="2160"/>
          </w:tcPr>
          <w:p>
            <w:pPr>
              <w:spacing w:after="20"/>
            </w:pPr>
            <w:r>
              <w:rPr>
                <w:sz w:val="16"/>
              </w:rPr>
              <w:t>useFleetDistribution</w:t>
            </w:r>
          </w:p>
        </w:tc>
        <w:tc>
          <w:tcPr>
            <w:tcW w:type="dxa" w:w="3744"/>
            <w:shd w:val="clear" w:fill="F1F5F9"/>
          </w:tcPr>
          <w:p>
            <w:pPr>
              <w:spacing w:after="20"/>
            </w:pPr>
            <w:r>
              <w:rPr>
                <w:rStyle w:val="Mono"/>
              </w:rPr>
              <w:t>src/hooks/useFleetDistribution.ts</w:t>
            </w:r>
          </w:p>
        </w:tc>
        <w:tc>
          <w:tcPr>
            <w:tcW w:type="dxa" w:w="3888"/>
          </w:tcPr>
          <w:p>
            <w:pPr>
              <w:spacing w:after="20"/>
            </w:pPr>
            <w:r>
              <w:rPr>
                <w:sz w:val="16"/>
              </w:rPr>
              <w:t>Aggregates fleet by depot/route/quality for panels</w:t>
            </w:r>
          </w:p>
        </w:tc>
      </w:tr>
      <w:tr>
        <w:tc>
          <w:tcPr>
            <w:tcW w:type="dxa" w:w="2160"/>
          </w:tcPr>
          <w:p>
            <w:pPr>
              <w:spacing w:after="20"/>
            </w:pPr>
            <w:r>
              <w:rPr>
                <w:sz w:val="16"/>
              </w:rPr>
              <w:t>useSimulationPlayer</w:t>
            </w:r>
          </w:p>
        </w:tc>
        <w:tc>
          <w:tcPr>
            <w:tcW w:type="dxa" w:w="3744"/>
            <w:shd w:val="clear" w:fill="F1F5F9"/>
          </w:tcPr>
          <w:p>
            <w:pPr>
              <w:spacing w:after="20"/>
            </w:pPr>
            <w:r>
              <w:rPr>
                <w:rStyle w:val="Mono"/>
              </w:rPr>
              <w:t>src/components/bunching/useSimulationPlayer.ts</w:t>
            </w:r>
          </w:p>
        </w:tc>
        <w:tc>
          <w:tcPr>
            <w:tcW w:type="dxa" w:w="3888"/>
          </w:tcPr>
          <w:p>
            <w:pPr>
              <w:spacing w:after="20"/>
            </w:pPr>
            <w:r>
              <w:rPr>
                <w:sz w:val="16"/>
              </w:rPr>
              <w:t>Drives the client-side bunching simulation playback</w:t>
            </w:r>
          </w:p>
        </w:tc>
      </w:tr>
    </w:tbl>
    <w:p>
      <w:pPr>
        <w:spacing w:after="40"/>
      </w:pPr>
    </w:p>
    <w:p>
      <w:pPr>
        <w:pStyle w:val="Heading3"/>
      </w:pPr>
      <w:r>
        <w:t>Rendering model</w:t>
      </w:r>
    </w:p>
    <w:p>
      <w:pPr>
        <w:pStyle w:val="ListBullet"/>
        <w:spacing w:after="60" w:before="0"/>
      </w:pPr>
      <w:r>
        <w:rPr>
          <w:b/>
          <w:i w:val="0"/>
        </w:rPr>
        <w:t>Server components</w:t>
      </w:r>
      <w:r>
        <w:rPr>
          <w:b w:val="0"/>
          <w:i w:val="0"/>
        </w:rPr>
        <w:t xml:space="preserve"> render the shells and layouts (auth checks run server-side).</w:t>
      </w:r>
    </w:p>
    <w:p>
      <w:pPr>
        <w:pStyle w:val="ListBullet"/>
        <w:spacing w:after="60" w:before="0"/>
      </w:pPr>
      <w:r>
        <w:rPr>
          <w:b/>
          <w:i w:val="0"/>
        </w:rPr>
        <w:t>Client components</w:t>
      </w:r>
      <w:r>
        <w:rPr>
          <w:b w:val="0"/>
          <w:i w:val="0"/>
        </w:rPr>
        <w:t xml:space="preserve"> (</w:t>
      </w:r>
      <w:r>
        <w:rPr>
          <w:rStyle w:val="Mono"/>
        </w:rPr>
        <w:t>'use client'</w:t>
      </w:r>
      <w:r>
        <w:rPr>
          <w:b w:val="0"/>
          <w:i w:val="0"/>
        </w:rPr>
        <w:t>) own anything interactive or stateful: the map, panels, store, three.js.</w:t>
      </w:r>
    </w:p>
    <w:p>
      <w:pPr>
        <w:pStyle w:val="ListBullet"/>
        <w:spacing w:after="60" w:before="0"/>
      </w:pPr>
      <w:r>
        <w:rPr>
          <w:b/>
          <w:i w:val="0"/>
        </w:rPr>
        <w:t>The public landing page</w:t>
      </w:r>
      <w:r>
        <w:rPr>
          <w:b w:val="0"/>
          <w:i w:val="0"/>
        </w:rPr>
        <w:t xml:space="preserve"> (</w:t>
      </w:r>
      <w:r>
        <w:rPr>
          <w:rStyle w:val="Mono"/>
        </w:rPr>
        <w:t>src/app/(public)/page.tsx</w:t>
      </w:r>
      <w:r>
        <w:rPr>
          <w:b w:val="0"/>
          <w:i w:val="0"/>
        </w:rPr>
        <w:t xml:space="preserve"> + </w:t>
      </w:r>
      <w:r>
        <w:rPr>
          <w:rStyle w:val="Mono"/>
        </w:rPr>
        <w:t>src/three/*</w:t>
      </w:r>
      <w:r>
        <w:rPr>
          <w:b w:val="0"/>
          <w:i w:val="0"/>
        </w:rPr>
        <w:t>) is a heavier three.js/@react-three/fiber experience, isolated in its own route group with its own fonts.</w:t>
      </w:r>
    </w:p>
    <w:p>
      <w:r>
        <w:br w:type="page"/>
      </w:r>
    </w:p>
    <w:p>
      <w:pPr>
        <w:pStyle w:val="Heading1"/>
      </w:pPr>
      <w:r>
        <w:t>8. Backend / API Architecture</w:t>
      </w:r>
    </w:p>
    <w:p>
      <w:pPr>
        <w:jc w:val="center"/>
      </w:pPr>
      <w:r>
        <w:drawing>
          <wp:inline xmlns:a="http://schemas.openxmlformats.org/drawingml/2006/main" xmlns:pic="http://schemas.openxmlformats.org/drawingml/2006/picture">
            <wp:extent cx="5852160" cy="4265873"/>
            <wp:docPr id="4" name="Picture 4"/>
            <wp:cNvGraphicFramePr>
              <a:graphicFrameLocks noChangeAspect="1"/>
            </wp:cNvGraphicFramePr>
            <a:graphic>
              <a:graphicData uri="http://schemas.openxmlformats.org/drawingml/2006/picture">
                <pic:pic>
                  <pic:nvPicPr>
                    <pic:cNvPr id="0" name="04-backend-api.png"/>
                    <pic:cNvPicPr/>
                  </pic:nvPicPr>
                  <pic:blipFill>
                    <a:blip r:embed="rId14"/>
                    <a:stretch>
                      <a:fillRect/>
                    </a:stretch>
                  </pic:blipFill>
                  <pic:spPr>
                    <a:xfrm>
                      <a:off x="0" y="0"/>
                      <a:ext cx="5852160" cy="4265873"/>
                    </a:xfrm>
                    <a:prstGeom prst="rect"/>
                  </pic:spPr>
                </pic:pic>
              </a:graphicData>
            </a:graphic>
          </wp:inline>
        </w:drawing>
      </w:r>
    </w:p>
    <w:p>
      <w:pPr>
        <w:spacing w:after="200"/>
        <w:jc w:val="center"/>
      </w:pPr>
      <w:r>
        <w:rPr>
          <w:i/>
          <w:color w:val="475569"/>
          <w:sz w:val="18"/>
        </w:rPr>
        <w:t>Figure 4 — Backend and API architecture across three auth domains.</w:t>
      </w:r>
    </w:p>
    <w:p>
      <w:pPr>
        <w:spacing w:after="120" w:before="0"/>
      </w:pPr>
      <w:r>
        <w:rPr>
          <w:b w:val="0"/>
          <w:i w:val="0"/>
        </w:rPr>
        <w:t>The web app’s API is split into three authentication domains, enforced in src/middleware.ts and again in each handler:</w:t>
      </w:r>
    </w:p>
    <w:p>
      <w:pPr>
        <w:pStyle w:val="ListBullet"/>
        <w:spacing w:after="60" w:before="0"/>
      </w:pPr>
      <w:r>
        <w:rPr>
          <w:b/>
          <w:i w:val="0"/>
        </w:rPr>
        <w:t>Supabase-authed</w:t>
      </w:r>
      <w:r>
        <w:rPr>
          <w:b w:val="0"/>
          <w:i w:val="0"/>
        </w:rPr>
        <w:t xml:space="preserve">: </w:t>
      </w:r>
      <w:r>
        <w:rPr>
          <w:rStyle w:val="Mono"/>
        </w:rPr>
        <w:t>/api/auth/*</w:t>
      </w:r>
      <w:r>
        <w:rPr>
          <w:b w:val="0"/>
          <w:i w:val="0"/>
        </w:rPr>
        <w:t xml:space="preserve">, </w:t>
      </w:r>
      <w:r>
        <w:rPr>
          <w:rStyle w:val="Mono"/>
        </w:rPr>
        <w:t>/api/upsrtc/*</w:t>
      </w:r>
      <w:r>
        <w:rPr>
          <w:b w:val="0"/>
          <w:i w:val="0"/>
        </w:rPr>
        <w:t xml:space="preserve"> — enterprise session cookie.</w:t>
      </w:r>
    </w:p>
    <w:p>
      <w:pPr>
        <w:pStyle w:val="ListBullet"/>
        <w:spacing w:after="60" w:before="0"/>
      </w:pPr>
      <w:r>
        <w:rPr>
          <w:b/>
          <w:i w:val="0"/>
        </w:rPr>
        <w:t>Ops RBAC</w:t>
      </w:r>
      <w:r>
        <w:rPr>
          <w:b w:val="0"/>
          <w:i w:val="0"/>
        </w:rPr>
        <w:t xml:space="preserve">: </w:t>
      </w:r>
      <w:r>
        <w:rPr>
          <w:rStyle w:val="Mono"/>
        </w:rPr>
        <w:t>/api/ops/*</w:t>
      </w:r>
      <w:r>
        <w:rPr>
          <w:b w:val="0"/>
          <w:i w:val="0"/>
        </w:rPr>
        <w:t xml:space="preserve"> — custom HS256 JWT cookie, role derived from the URL segment.</w:t>
      </w:r>
    </w:p>
    <w:p>
      <w:pPr>
        <w:pStyle w:val="ListBullet"/>
        <w:spacing w:after="60" w:before="0"/>
      </w:pPr>
      <w:r>
        <w:rPr>
          <w:b/>
          <w:i w:val="0"/>
        </w:rPr>
        <w:t>Machine-to-machine</w:t>
      </w:r>
      <w:r>
        <w:rPr>
          <w:b w:val="0"/>
          <w:i w:val="0"/>
        </w:rPr>
        <w:t xml:space="preserve">: </w:t>
      </w:r>
      <w:r>
        <w:rPr>
          <w:rStyle w:val="Mono"/>
        </w:rPr>
        <w:t>/api/control-service/webhook</w:t>
      </w:r>
      <w:r>
        <w:rPr>
          <w:b w:val="0"/>
          <w:i w:val="0"/>
        </w:rPr>
        <w:t xml:space="preserve"> — HMAC signature is the entire authentication; deliberately exempt from both session gates.</w:t>
      </w:r>
    </w:p>
    <w:p>
      <w:pPr>
        <w:spacing w:after="120" w:before="0"/>
      </w:pPr>
      <w:r>
        <w:rPr>
          <w:b w:val="0"/>
          <w:i w:val="0"/>
        </w:rPr>
        <w:t>The control-service is a classic Express app: health routes are public for Render’s checker, and every /v1/* route sits behind requireServiceToken (control-service/src/app.ts). A full API inventory is in §29.</w:t>
      </w:r>
    </w:p>
    <w:p>
      <w:pPr>
        <w:pStyle w:val="Heading1"/>
      </w:pPr>
      <w:r>
        <w:t>9. Data Sources</w:t>
      </w:r>
    </w:p>
    <w:p>
      <w:pPr>
        <w:spacing w:after="40"/>
      </w:pPr>
      <w:r>
        <w:rPr>
          <w:i/>
          <w:color w:val="475569"/>
          <w:sz w:val="18"/>
        </w:rPr>
        <w:t>Table 4 — Operational data sources.</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c>
          <w:tcPr>
            <w:tcW w:type="dxa" w:w="2880"/>
            <w:shd w:val="clear" w:fill="1D4ED8"/>
          </w:tcPr>
          <w:p>
            <w:r>
              <w:rPr>
                <w:b/>
                <w:color w:val="FFFFFF"/>
                <w:sz w:val="16"/>
              </w:rPr>
              <w:t>Source</w:t>
            </w:r>
          </w:p>
        </w:tc>
        <w:tc>
          <w:tcPr>
            <w:tcW w:type="dxa" w:w="2448"/>
            <w:shd w:val="clear" w:fill="1D4ED8"/>
          </w:tcPr>
          <w:p>
            <w:r>
              <w:rPr>
                <w:b/>
                <w:color w:val="FFFFFF"/>
                <w:sz w:val="16"/>
              </w:rPr>
              <w:t>Type</w:t>
            </w:r>
          </w:p>
        </w:tc>
        <w:tc>
          <w:tcPr>
            <w:tcW w:type="dxa" w:w="2448"/>
            <w:shd w:val="clear" w:fill="1D4ED8"/>
          </w:tcPr>
          <w:p>
            <w:r>
              <w:rPr>
                <w:b/>
                <w:color w:val="FFFFFF"/>
                <w:sz w:val="16"/>
              </w:rPr>
              <w:t>Consumed by</w:t>
            </w:r>
          </w:p>
        </w:tc>
        <w:tc>
          <w:tcPr>
            <w:tcW w:type="dxa" w:w="2736"/>
            <w:shd w:val="clear" w:fill="1D4ED8"/>
          </w:tcPr>
          <w:p>
            <w:r>
              <w:rPr>
                <w:b/>
                <w:color w:val="FFFFFF"/>
                <w:sz w:val="16"/>
              </w:rPr>
              <w:t>Notes</w:t>
            </w:r>
          </w:p>
        </w:tc>
      </w:tr>
      <w:tr>
        <w:tc>
          <w:tcPr>
            <w:tcW w:type="dxa" w:w="2880"/>
          </w:tcPr>
          <w:p>
            <w:pPr>
              <w:spacing w:after="20"/>
            </w:pPr>
            <w:r>
              <w:rPr>
                <w:sz w:val="16"/>
              </w:rPr>
              <w:t>UPSRTC getGpsLiveData.php</w:t>
            </w:r>
          </w:p>
        </w:tc>
        <w:tc>
          <w:tcPr>
            <w:tcW w:type="dxa" w:w="2448"/>
            <w:shd w:val="clear" w:fill="F1F5F9"/>
          </w:tcPr>
          <w:p>
            <w:pPr>
              <w:spacing w:after="20"/>
            </w:pPr>
            <w:r>
              <w:rPr>
                <w:sz w:val="16"/>
              </w:rPr>
              <w:t>Live GPS (undocumented PHP)</w:t>
            </w:r>
          </w:p>
        </w:tc>
        <w:tc>
          <w:tcPr>
            <w:tcW w:type="dxa" w:w="2448"/>
          </w:tcPr>
          <w:p>
            <w:pPr>
              <w:spacing w:after="20"/>
            </w:pPr>
            <w:r>
              <w:rPr>
                <w:sz w:val="16"/>
              </w:rPr>
              <w:t>web proxy + control-service poller</w:t>
            </w:r>
          </w:p>
        </w:tc>
        <w:tc>
          <w:tcPr>
            <w:tcW w:type="dxa" w:w="2736"/>
            <w:shd w:val="clear" w:fill="F1F5F9"/>
          </w:tcPr>
          <w:p>
            <w:pPr>
              <w:spacing w:after="20"/>
            </w:pPr>
            <w:r>
              <w:rPr>
                <w:sz w:val="16"/>
              </w:rPr>
              <w:t>~9,261 rows / ~11.7 MB; ~665 status='Live'</w:t>
            </w:r>
          </w:p>
        </w:tc>
      </w:tr>
      <w:tr>
        <w:tc>
          <w:tcPr>
            <w:tcW w:type="dxa" w:w="2880"/>
          </w:tcPr>
          <w:p>
            <w:pPr>
              <w:spacing w:after="20"/>
            </w:pPr>
            <w:r>
              <w:rPr>
                <w:sz w:val="16"/>
              </w:rPr>
              <w:t>UPSRTC getScheduledBusInfo.php</w:t>
            </w:r>
          </w:p>
        </w:tc>
        <w:tc>
          <w:tcPr>
            <w:tcW w:type="dxa" w:w="2448"/>
            <w:shd w:val="clear" w:fill="F1F5F9"/>
          </w:tcPr>
          <w:p>
            <w:pPr>
              <w:spacing w:after="20"/>
            </w:pPr>
            <w:r>
              <w:rPr>
                <w:sz w:val="16"/>
              </w:rPr>
              <w:t>Per-vehicle schedule</w:t>
            </w:r>
          </w:p>
        </w:tc>
        <w:tc>
          <w:tcPr>
            <w:tcW w:type="dxa" w:w="2448"/>
          </w:tcPr>
          <w:p>
            <w:pPr>
              <w:spacing w:after="20"/>
            </w:pPr>
            <w:r>
              <w:rPr>
                <w:sz w:val="16"/>
              </w:rPr>
              <w:t>web /api/upsrtc/schedule</w:t>
            </w:r>
          </w:p>
        </w:tc>
        <w:tc>
          <w:tcPr>
            <w:tcW w:type="dxa" w:w="2736"/>
            <w:shd w:val="clear" w:fill="F1F5F9"/>
          </w:tcPr>
          <w:p>
            <w:pPr>
              <w:spacing w:after="20"/>
            </w:pPr>
            <w:r>
              <w:rPr>
                <w:sz w:val="16"/>
              </w:rPr>
              <w:t>Returns bare string when unassigned; multi-trip quirks</w:t>
            </w:r>
          </w:p>
        </w:tc>
      </w:tr>
      <w:tr>
        <w:tc>
          <w:tcPr>
            <w:tcW w:type="dxa" w:w="2880"/>
          </w:tcPr>
          <w:p>
            <w:pPr>
              <w:spacing w:after="20"/>
            </w:pPr>
            <w:r>
              <w:rPr>
                <w:sz w:val="16"/>
              </w:rPr>
              <w:t>Supabase Postgres</w:t>
            </w:r>
          </w:p>
        </w:tc>
        <w:tc>
          <w:tcPr>
            <w:tcW w:type="dxa" w:w="2448"/>
            <w:shd w:val="clear" w:fill="F1F5F9"/>
          </w:tcPr>
          <w:p>
            <w:pPr>
              <w:spacing w:after="20"/>
            </w:pPr>
            <w:r>
              <w:rPr>
                <w:sz w:val="16"/>
              </w:rPr>
              <w:t>Auth users + ops RBAC + logs</w:t>
            </w:r>
          </w:p>
        </w:tc>
        <w:tc>
          <w:tcPr>
            <w:tcW w:type="dxa" w:w="2448"/>
          </w:tcPr>
          <w:p>
            <w:pPr>
              <w:spacing w:after="20"/>
            </w:pPr>
            <w:r>
              <w:rPr>
                <w:sz w:val="16"/>
              </w:rPr>
              <w:t>web</w:t>
            </w:r>
          </w:p>
        </w:tc>
        <w:tc>
          <w:tcPr>
            <w:tcW w:type="dxa" w:w="2736"/>
            <w:shd w:val="clear" w:fill="F1F5F9"/>
          </w:tcPr>
          <w:p>
            <w:pPr>
              <w:spacing w:after="20"/>
            </w:pPr>
            <w:r>
              <w:rPr>
                <w:sz w:val="16"/>
              </w:rPr>
              <w:t>No self-service signup</w:t>
            </w:r>
          </w:p>
        </w:tc>
      </w:tr>
      <w:tr>
        <w:tc>
          <w:tcPr>
            <w:tcW w:type="dxa" w:w="2880"/>
          </w:tcPr>
          <w:p>
            <w:pPr>
              <w:spacing w:after="20"/>
            </w:pPr>
            <w:r>
              <w:rPr>
                <w:sz w:val="16"/>
              </w:rPr>
              <w:t>control-service Postgres/PostGIS</w:t>
            </w:r>
          </w:p>
        </w:tc>
        <w:tc>
          <w:tcPr>
            <w:tcW w:type="dxa" w:w="2448"/>
            <w:shd w:val="clear" w:fill="F1F5F9"/>
          </w:tcPr>
          <w:p>
            <w:pPr>
              <w:spacing w:after="20"/>
            </w:pPr>
            <w:r>
              <w:rPr>
                <w:sz w:val="16"/>
              </w:rPr>
              <w:t>vehicle_states, headway, commands, policies, incidents</w:t>
            </w:r>
          </w:p>
        </w:tc>
        <w:tc>
          <w:tcPr>
            <w:tcW w:type="dxa" w:w="2448"/>
          </w:tcPr>
          <w:p>
            <w:pPr>
              <w:spacing w:after="20"/>
            </w:pPr>
            <w:r>
              <w:rPr>
                <w:sz w:val="16"/>
              </w:rPr>
              <w:t>control-service</w:t>
            </w:r>
          </w:p>
        </w:tc>
        <w:tc>
          <w:tcPr>
            <w:tcW w:type="dxa" w:w="2736"/>
            <w:shd w:val="clear" w:fill="F1F5F9"/>
          </w:tcPr>
          <w:p>
            <w:pPr>
              <w:spacing w:after="20"/>
            </w:pPr>
            <w:r>
              <w:rPr>
                <w:sz w:val="16"/>
              </w:rPr>
              <w:t>Isolated; web reads only via REST</w:t>
            </w:r>
          </w:p>
        </w:tc>
      </w:tr>
      <w:tr>
        <w:tc>
          <w:tcPr>
            <w:tcW w:type="dxa" w:w="2880"/>
          </w:tcPr>
          <w:p>
            <w:pPr>
              <w:spacing w:after="20"/>
            </w:pPr>
            <w:r>
              <w:rPr>
                <w:sz w:val="16"/>
              </w:rPr>
              <w:t>Bundled fixtures</w:t>
            </w:r>
          </w:p>
        </w:tc>
        <w:tc>
          <w:tcPr>
            <w:tcW w:type="dxa" w:w="2448"/>
            <w:shd w:val="clear" w:fill="F1F5F9"/>
          </w:tcPr>
          <w:p>
            <w:pPr>
              <w:spacing w:after="20"/>
            </w:pPr>
            <w:r>
              <w:rPr>
                <w:sz w:val="16"/>
              </w:rPr>
              <w:t>Sample payloads</w:t>
            </w:r>
          </w:p>
        </w:tc>
        <w:tc>
          <w:tcPr>
            <w:tcW w:type="dxa" w:w="2448"/>
          </w:tcPr>
          <w:p>
            <w:pPr>
              <w:spacing w:after="20"/>
            </w:pPr>
            <w:r>
              <w:rPr>
                <w:sz w:val="16"/>
              </w:rPr>
              <w:t>web (offline demo only)</w:t>
            </w:r>
          </w:p>
        </w:tc>
        <w:tc>
          <w:tcPr>
            <w:tcW w:type="dxa" w:w="2736"/>
            <w:shd w:val="clear" w:fill="F1F5F9"/>
          </w:tcPr>
          <w:p>
            <w:pPr>
              <w:spacing w:after="20"/>
            </w:pPr>
            <w:r>
              <w:rPr>
                <w:rStyle w:val="Mono"/>
              </w:rPr>
              <w:t>src/fixtures/upsrtc-*-sample.json</w:t>
            </w:r>
            <w:r>
              <w:rPr>
                <w:sz w:val="16"/>
              </w:rPr>
              <w:t>; opt-in</w:t>
            </w:r>
          </w:p>
        </w:tc>
      </w:tr>
      <w:tr>
        <w:tc>
          <w:tcPr>
            <w:tcW w:type="dxa" w:w="2880"/>
          </w:tcPr>
          <w:p>
            <w:pPr>
              <w:spacing w:after="20"/>
            </w:pPr>
            <w:r>
              <w:rPr>
                <w:sz w:val="16"/>
              </w:rPr>
              <w:t>Anthropic API</w:t>
            </w:r>
          </w:p>
        </w:tc>
        <w:tc>
          <w:tcPr>
            <w:tcW w:type="dxa" w:w="2448"/>
            <w:shd w:val="clear" w:fill="F1F5F9"/>
          </w:tcPr>
          <w:p>
            <w:pPr>
              <w:spacing w:after="20"/>
            </w:pPr>
            <w:r>
              <w:rPr>
                <w:sz w:val="16"/>
              </w:rPr>
              <w:t>LLM completions</w:t>
            </w:r>
          </w:p>
        </w:tc>
        <w:tc>
          <w:tcPr>
            <w:tcW w:type="dxa" w:w="2448"/>
          </w:tcPr>
          <w:p>
            <w:pPr>
              <w:spacing w:after="20"/>
            </w:pPr>
            <w:r>
              <w:rPr>
                <w:sz w:val="16"/>
              </w:rPr>
              <w:t>web copilot</w:t>
            </w:r>
          </w:p>
        </w:tc>
        <w:tc>
          <w:tcPr>
            <w:tcW w:type="dxa" w:w="2736"/>
            <w:shd w:val="clear" w:fill="F1F5F9"/>
          </w:tcPr>
          <w:p>
            <w:pPr>
              <w:spacing w:after="20"/>
            </w:pPr>
            <w:r>
              <w:rPr>
                <w:sz w:val="16"/>
              </w:rPr>
              <w:t>Grounded, advisory only</w:t>
            </w:r>
          </w:p>
        </w:tc>
      </w:tr>
    </w:tbl>
    <w:p>
      <w:pPr>
        <w:spacing w:after="40"/>
      </w:pPr>
    </w:p>
    <w:tbl>
      <w:tblPr>
        <w:tblStyle w:val="TableGrid"/>
        <w:tblW w:type="auto" w:w="0"/>
        <w:jc w:val="center"/>
        <w:tblLook w:firstColumn="1" w:firstRow="1" w:lastColumn="0" w:lastRow="0" w:noHBand="0" w:noVBand="1" w:val="04A0"/>
      </w:tblPr>
      <w:tblGrid>
        <w:gridCol w:w="9936"/>
      </w:tblGrid>
      <w:tr>
        <w:tc>
          <w:tcPr>
            <w:tcW w:type="dxa" w:w="9936"/>
            <w:shd w:val="clear" w:fill="FEF3C7"/>
          </w:tcPr>
          <w:p>
            <w:pPr>
              <w:spacing w:after="40"/>
            </w:pPr>
            <w:r>
              <w:rPr>
                <w:b/>
                <w:color w:val="B45309"/>
                <w:sz w:val="19"/>
              </w:rPr>
              <w:t xml:space="preserve">SIMULATION  </w:t>
            </w:r>
            <w:r>
              <w:rPr>
                <w:sz w:val="19"/>
              </w:rPr>
              <w:t>Traffic overlays, scenario stages, and the client-side bunching page are generated locally (src/lib/demo-scenarios/*, src/lib/simulation/*, src/lib/bunching/*). FleetMap.tsx explicitly does NOT enable Google’s TrafficLayer — “all traffic here is simulated.” These are presentation constructs, not live feeds.</w:t>
            </w:r>
          </w:p>
        </w:tc>
      </w:tr>
    </w:tbl>
    <w:p>
      <w:pPr>
        <w:spacing w:after="40"/>
      </w:pPr>
    </w:p>
    <w:p>
      <w:r>
        <w:br w:type="page"/>
      </w:r>
    </w:p>
    <w:p>
      <w:pPr>
        <w:pStyle w:val="Heading1"/>
      </w:pPr>
      <w:r>
        <w:t>10. UPSRTC Live GPS Data Flow</w:t>
      </w:r>
    </w:p>
    <w:p>
      <w:pPr>
        <w:jc w:val="center"/>
      </w:pPr>
      <w:r>
        <w:drawing>
          <wp:inline xmlns:a="http://schemas.openxmlformats.org/drawingml/2006/main" xmlns:pic="http://schemas.openxmlformats.org/drawingml/2006/picture">
            <wp:extent cx="5852160" cy="4265873"/>
            <wp:docPr id="5" name="Picture 5"/>
            <wp:cNvGraphicFramePr>
              <a:graphicFrameLocks noChangeAspect="1"/>
            </wp:cNvGraphicFramePr>
            <a:graphic>
              <a:graphicData uri="http://schemas.openxmlformats.org/drawingml/2006/picture">
                <pic:pic>
                  <pic:nvPicPr>
                    <pic:cNvPr id="0" name="05-gps-data-flow.png"/>
                    <pic:cNvPicPr/>
                  </pic:nvPicPr>
                  <pic:blipFill>
                    <a:blip r:embed="rId15"/>
                    <a:stretch>
                      <a:fillRect/>
                    </a:stretch>
                  </pic:blipFill>
                  <pic:spPr>
                    <a:xfrm>
                      <a:off x="0" y="0"/>
                      <a:ext cx="5852160" cy="4265873"/>
                    </a:xfrm>
                    <a:prstGeom prst="rect"/>
                  </pic:spPr>
                </pic:pic>
              </a:graphicData>
            </a:graphic>
          </wp:inline>
        </w:drawing>
      </w:r>
    </w:p>
    <w:p>
      <w:pPr>
        <w:spacing w:after="200"/>
        <w:jc w:val="center"/>
      </w:pPr>
      <w:r>
        <w:rPr>
          <w:i/>
          <w:color w:val="475569"/>
          <w:sz w:val="18"/>
        </w:rPr>
        <w:t>Figure 5 — Two independent consumers of the same PHP feed.</w:t>
      </w:r>
    </w:p>
    <w:p>
      <w:pPr>
        <w:pStyle w:val="Heading3"/>
      </w:pPr>
      <w:r>
        <w:t>Web proxy path (for display)</w:t>
      </w:r>
    </w:p>
    <w:p>
      <w:pPr>
        <w:spacing w:after="120" w:before="0"/>
      </w:pPr>
      <w:r>
        <w:rPr>
          <w:b w:val="0"/>
          <w:i w:val="0"/>
        </w:rPr>
        <w:t xml:space="preserve">Browser → </w:t>
      </w:r>
      <w:r>
        <w:rPr>
          <w:rStyle w:val="Mono"/>
        </w:rPr>
        <w:t>useLiveFleet</w:t>
      </w:r>
      <w:r>
        <w:rPr>
          <w:b w:val="0"/>
          <w:i w:val="0"/>
        </w:rPr>
        <w:t xml:space="preserve"> (</w:t>
      </w:r>
      <w:r>
        <w:rPr>
          <w:rStyle w:val="Mono"/>
        </w:rPr>
        <w:t>src/hooks/useLiveFleet.ts</w:t>
      </w:r>
      <w:r>
        <w:rPr>
          <w:b w:val="0"/>
          <w:i w:val="0"/>
        </w:rPr>
        <w:t xml:space="preserve">, 15s) → </w:t>
      </w:r>
      <w:r>
        <w:rPr>
          <w:rStyle w:val="Mono"/>
        </w:rPr>
        <w:t>GET /api/upsrtc/live</w:t>
      </w:r>
      <w:r>
        <w:rPr>
          <w:b w:val="0"/>
          <w:i w:val="0"/>
        </w:rPr>
        <w:t xml:space="preserve"> (</w:t>
      </w:r>
      <w:r>
        <w:rPr>
          <w:rStyle w:val="Mono"/>
        </w:rPr>
        <w:t>src/app/api/upsrtc/live/route.ts</w:t>
      </w:r>
      <w:r>
        <w:rPr>
          <w:b w:val="0"/>
          <w:i w:val="0"/>
        </w:rPr>
        <w:t xml:space="preserve">) → </w:t>
      </w:r>
      <w:r>
        <w:rPr>
          <w:rStyle w:val="Mono"/>
        </w:rPr>
        <w:t>fetchUpstream()</w:t>
      </w:r>
      <w:r>
        <w:rPr>
          <w:b w:val="0"/>
          <w:i w:val="0"/>
        </w:rPr>
        <w:t xml:space="preserve"> (</w:t>
      </w:r>
      <w:r>
        <w:rPr>
          <w:rStyle w:val="Mono"/>
        </w:rPr>
        <w:t>src/lib/upsrtc/client.ts</w:t>
      </w:r>
      <w:r>
        <w:rPr>
          <w:b w:val="0"/>
          <w:i w:val="0"/>
        </w:rPr>
        <w:t xml:space="preserve">, 10s timeout, HTML-guard, tolerant JSON parse) → </w:t>
      </w:r>
      <w:r>
        <w:rPr>
          <w:rStyle w:val="Mono"/>
        </w:rPr>
        <w:t>normalizeLivePayload()</w:t>
      </w:r>
      <w:r>
        <w:rPr>
          <w:b w:val="0"/>
          <w:i w:val="0"/>
        </w:rPr>
        <w:t xml:space="preserve"> (</w:t>
      </w:r>
      <w:r>
        <w:rPr>
          <w:rStyle w:val="Mono"/>
        </w:rPr>
        <w:t>src/lib/upsrtc/normalizer.ts</w:t>
      </w:r>
      <w:r>
        <w:rPr>
          <w:b w:val="0"/>
          <w:i w:val="0"/>
        </w:rPr>
        <w:t xml:space="preserve">) → </w:t>
      </w:r>
      <w:r>
        <w:rPr>
          <w:rStyle w:val="Mono"/>
        </w:rPr>
        <w:t>TtlCache</w:t>
      </w:r>
      <w:r>
        <w:rPr>
          <w:b w:val="0"/>
          <w:i w:val="0"/>
        </w:rPr>
        <w:t xml:space="preserve"> (15s) → Zustand → </w:t>
      </w:r>
      <w:r>
        <w:rPr>
          <w:rStyle w:val="Mono"/>
        </w:rPr>
        <w:t>FleetMap</w:t>
      </w:r>
      <w:r>
        <w:rPr>
          <w:b w:val="0"/>
          <w:i w:val="0"/>
        </w:rPr>
        <w:t xml:space="preserve"> canvas.</w:t>
      </w:r>
    </w:p>
    <w:p>
      <w:pPr>
        <w:spacing w:after="120" w:before="0"/>
      </w:pPr>
      <w:r>
        <w:rPr>
          <w:b w:val="0"/>
          <w:i w:val="0"/>
        </w:rPr>
        <w:t>Critically, the browser NEVER touches the UPSRTC endpoint directly — the upstream URL and any headers live server-side only. The upstream URL defaults are in client.ts and can be overridden by UPSRTC_LIVE_URL / UPSRTC_SCHEDULE_URL env vars.</w:t>
      </w:r>
    </w:p>
    <w:p>
      <w:pPr>
        <w:pStyle w:val="Heading3"/>
      </w:pPr>
      <w:r>
        <w:t>The degradation ladder (a deliberate design)</w:t>
      </w:r>
    </w:p>
    <w:p>
      <w:pPr>
        <w:spacing w:after="120" w:before="0"/>
      </w:pPr>
      <w:r>
        <w:rPr>
          <w:b w:val="0"/>
          <w:i w:val="0"/>
        </w:rPr>
        <w:t>On a failed refresh, the route returns the honest state — never demo buses — in this order (src/app/api/upsrtc/live/route.ts):</w:t>
      </w:r>
    </w:p>
    <w:p>
      <w:pPr>
        <w:pStyle w:val="ListNumber"/>
        <w:spacing w:after="60" w:before="0"/>
      </w:pPr>
      <w:r>
        <w:rPr>
          <w:b w:val="0"/>
          <w:i w:val="0"/>
        </w:rPr>
        <w:t>`source: 'live'` — fresh upstream success (or a genuine empty “no vehicles on road”).</w:t>
      </w:r>
    </w:p>
    <w:p>
      <w:pPr>
        <w:pStyle w:val="ListNumber"/>
        <w:spacing w:after="60" w:before="0"/>
      </w:pPr>
      <w:r>
        <w:rPr>
          <w:b w:val="0"/>
          <w:i w:val="0"/>
        </w:rPr>
        <w:t>`source: 'cache'` (fresh) — within the 15s TTL window.</w:t>
      </w:r>
    </w:p>
    <w:p>
      <w:pPr>
        <w:pStyle w:val="ListNumber"/>
        <w:spacing w:after="60" w:before="0"/>
      </w:pPr>
      <w:r>
        <w:rPr>
          <w:b w:val="0"/>
          <w:i w:val="0"/>
        </w:rPr>
        <w:t>`source: 'cache'` (stale) — last-known-good real data after a failed refresh.</w:t>
      </w:r>
    </w:p>
    <w:p>
      <w:pPr>
        <w:pStyle w:val="ListNumber"/>
        <w:spacing w:after="60" w:before="0"/>
      </w:pPr>
      <w:r>
        <w:rPr>
          <w:b w:val="0"/>
          <w:i w:val="0"/>
        </w:rPr>
        <w:t>`source: 'unavailable'` — ZERO rows, explicitly flagged, when no cache is held.</w:t>
      </w:r>
    </w:p>
    <w:p>
      <w:pPr>
        <w:pStyle w:val="ListNumber"/>
        <w:spacing w:after="60" w:before="0"/>
      </w:pPr>
      <w:r>
        <w:rPr>
          <w:b w:val="0"/>
          <w:i w:val="0"/>
        </w:rPr>
        <w:t>`source: 'fixture'` — bundled sample data, ONLY when `ALLOW_FIXTURE_FALLBACK` or `NEXT_PUBLIC_DEMO_MODE` is set (off in real deploys).</w:t>
      </w:r>
    </w:p>
    <w:tbl>
      <w:tblPr>
        <w:tblStyle w:val="TableGrid"/>
        <w:tblW w:type="auto" w:w="0"/>
        <w:jc w:val="center"/>
        <w:tblLook w:firstColumn="1" w:firstRow="1" w:lastColumn="0" w:lastRow="0" w:noHBand="0" w:noVBand="1" w:val="04A0"/>
      </w:tblPr>
      <w:tblGrid>
        <w:gridCol w:w="9936"/>
      </w:tblGrid>
      <w:tr>
        <w:tc>
          <w:tcPr>
            <w:tcW w:type="dxa" w:w="9936"/>
            <w:shd w:val="clear" w:fill="DCFCE7"/>
          </w:tcPr>
          <w:p>
            <w:pPr>
              <w:spacing w:after="40"/>
            </w:pPr>
            <w:r>
              <w:rPr>
                <w:b/>
                <w:color w:val="0F766E"/>
                <w:sz w:val="19"/>
              </w:rPr>
              <w:t xml:space="preserve">ARCHITECTURAL DECISION  </w:t>
            </w:r>
            <w:r>
              <w:rPr>
                <w:sz w:val="19"/>
              </w:rPr>
              <w:t>Recent commit “Stop substituting demo data for live data on upstream failure” makes the honest-empty state the default. Rationale (from the code comments): filling a dispatcher’s fleet table with demo buses that do not exist during an outage is worse than showing zero. This is a mature, safety-first choice worth calling out to the reviewer.</w:t>
            </w:r>
          </w:p>
        </w:tc>
      </w:tr>
    </w:tbl>
    <w:p>
      <w:pPr>
        <w:spacing w:after="40"/>
      </w:pPr>
    </w:p>
    <w:p>
      <w:pPr>
        <w:pStyle w:val="Heading3"/>
      </w:pPr>
      <w:r>
        <w:t>Upstream schema quirks the normalizer survives</w:t>
      </w:r>
    </w:p>
    <w:p>
      <w:pPr>
        <w:pStyle w:val="ListBullet"/>
        <w:spacing w:after="60" w:before="0"/>
      </w:pPr>
      <w:r>
        <w:rPr>
          <w:b/>
          <w:i w:val="0"/>
        </w:rPr>
        <w:t>IST-as-Z timestamps</w:t>
      </w:r>
      <w:r>
        <w:rPr>
          <w:b w:val="0"/>
          <w:i w:val="0"/>
        </w:rPr>
        <w:t xml:space="preserve">: the feed stamps IST wall-clock time and labels it </w:t>
      </w:r>
      <w:r>
        <w:rPr>
          <w:rStyle w:val="Mono"/>
        </w:rPr>
        <w:t>Z</w:t>
      </w:r>
      <w:r>
        <w:rPr>
          <w:b w:val="0"/>
          <w:i w:val="0"/>
        </w:rPr>
        <w:t xml:space="preserve">, putting every fix ~5.5h in the future. </w:t>
      </w:r>
      <w:r>
        <w:rPr>
          <w:rStyle w:val="Mono"/>
        </w:rPr>
        <w:t>parseUpstreamInstant()</w:t>
      </w:r>
      <w:r>
        <w:rPr>
          <w:b w:val="0"/>
          <w:i w:val="0"/>
        </w:rPr>
        <w:t xml:space="preserve"> detects a future value and shifts it back one IST offset; a value still in the future is a broken unit clock and is dropped (null), failing safe to </w:t>
      </w:r>
      <w:r>
        <w:rPr>
          <w:rStyle w:val="Mono"/>
        </w:rPr>
        <w:t>stale</w:t>
      </w:r>
      <w:r>
        <w:rPr>
          <w:b w:val="0"/>
          <w:i w:val="0"/>
        </w:rPr>
        <w:t>.</w:t>
      </w:r>
    </w:p>
    <w:p>
      <w:pPr>
        <w:pStyle w:val="ListBullet"/>
        <w:spacing w:after="60" w:before="0"/>
      </w:pPr>
      <w:r>
        <w:rPr>
          <w:b/>
          <w:i w:val="0"/>
        </w:rPr>
        <w:t>Alias tolerance</w:t>
      </w:r>
      <w:r>
        <w:rPr>
          <w:b w:val="0"/>
          <w:i w:val="0"/>
        </w:rPr>
        <w:t>: ~12 aliases for registration, 6 for latitude, 8 for longitude, etc., so an upstream rename does not black out the control room.</w:t>
      </w:r>
    </w:p>
    <w:p>
      <w:pPr>
        <w:pStyle w:val="ListBullet"/>
        <w:spacing w:after="60" w:before="0"/>
      </w:pPr>
      <w:r>
        <w:rPr>
          <w:b/>
          <w:i w:val="0"/>
        </w:rPr>
        <w:t>Coordinate gate</w:t>
      </w:r>
      <w:r>
        <w:rPr>
          <w:b w:val="0"/>
          <w:i w:val="0"/>
        </w:rPr>
        <w:t xml:space="preserve">: </w:t>
      </w:r>
      <w:r>
        <w:rPr>
          <w:rStyle w:val="Mono"/>
        </w:rPr>
        <w:t>isValidCoordinate()</w:t>
      </w:r>
      <w:r>
        <w:rPr>
          <w:b w:val="0"/>
          <w:i w:val="0"/>
        </w:rPr>
        <w:t xml:space="preserve"> rejects out-of-range and null-island (0,0) “no-fix” sentinels.</w:t>
      </w:r>
    </w:p>
    <w:p>
      <w:pPr>
        <w:pStyle w:val="ListBullet"/>
        <w:spacing w:after="60" w:before="0"/>
      </w:pPr>
      <w:r>
        <w:rPr>
          <w:b/>
          <w:i w:val="0"/>
        </w:rPr>
        <w:t>Duplicate merge</w:t>
      </w:r>
      <w:r>
        <w:rPr>
          <w:b w:val="0"/>
          <w:i w:val="0"/>
        </w:rPr>
        <w:t>: records are de-duplicated by registration, keeping the most recent VALID timestamp (a broken-clock record sorts to −∞ and can never win).</w:t>
      </w:r>
    </w:p>
    <w:p>
      <w:pPr>
        <w:pStyle w:val="ListBullet"/>
        <w:spacing w:after="60" w:before="0"/>
      </w:pPr>
      <w:r>
        <w:rPr>
          <w:b/>
          <w:i w:val="0"/>
        </w:rPr>
        <w:t>Content-type lie</w:t>
      </w:r>
      <w:r>
        <w:rPr>
          <w:b w:val="0"/>
          <w:i w:val="0"/>
        </w:rPr>
        <w:t xml:space="preserve">: the endpoint advertises </w:t>
      </w:r>
      <w:r>
        <w:rPr>
          <w:rStyle w:val="Mono"/>
        </w:rPr>
        <w:t>text/html</w:t>
      </w:r>
      <w:r>
        <w:rPr>
          <w:b w:val="0"/>
          <w:i w:val="0"/>
        </w:rPr>
        <w:t xml:space="preserve"> while returning JSON, and sometimes double-encodes the array as a JSON string; </w:t>
      </w:r>
      <w:r>
        <w:rPr>
          <w:rStyle w:val="Mono"/>
        </w:rPr>
        <w:t>extractArray()</w:t>
      </w:r>
      <w:r>
        <w:rPr>
          <w:b w:val="0"/>
          <w:i w:val="0"/>
        </w:rPr>
        <w:t xml:space="preserve"> unwraps all observed shapes.</w:t>
      </w:r>
    </w:p>
    <w:p>
      <w:pPr>
        <w:pStyle w:val="Heading3"/>
      </w:pPr>
      <w:r>
        <w:t>Control-service ingestion path (for computation)</w:t>
      </w:r>
    </w:p>
    <w:p>
      <w:pPr>
        <w:spacing w:after="120" w:before="0"/>
      </w:pPr>
      <w:r>
        <w:rPr>
          <w:b w:val="0"/>
          <w:i w:val="0"/>
        </w:rPr>
        <w:t xml:space="preserve">Independently, </w:t>
      </w:r>
      <w:r>
        <w:rPr>
          <w:rStyle w:val="Mono"/>
        </w:rPr>
        <w:t>control-service/src/scheduler/gpsPoll.ts</w:t>
      </w:r>
      <w:r>
        <w:rPr>
          <w:b w:val="0"/>
          <w:i w:val="0"/>
        </w:rPr>
        <w:t xml:space="preserve"> polls every 30s (gated by </w:t>
      </w:r>
      <w:r>
        <w:rPr>
          <w:rStyle w:val="Mono"/>
        </w:rPr>
        <w:t>GPS_POLL_ENABLED</w:t>
      </w:r>
      <w:r>
        <w:rPr>
          <w:b w:val="0"/>
          <w:i w:val="0"/>
        </w:rPr>
        <w:t xml:space="preserve">, default false so exactly one instance polls), filters to </w:t>
      </w:r>
      <w:r>
        <w:rPr>
          <w:rStyle w:val="Mono"/>
        </w:rPr>
        <w:t>status='Live'</w:t>
      </w:r>
      <w:r>
        <w:rPr>
          <w:b w:val="0"/>
          <w:i w:val="0"/>
        </w:rPr>
        <w:t xml:space="preserve"> (~665 of ~9,261 — ingesting parked buses would 9× the cost and corrupt map-matching to </w:t>
      </w:r>
      <w:r>
        <w:rPr>
          <w:rStyle w:val="Mono"/>
        </w:rPr>
        <w:t>off_route</w:t>
      </w:r>
      <w:r>
        <w:rPr>
          <w:b w:val="0"/>
          <w:i w:val="0"/>
        </w:rPr>
        <w:t xml:space="preserve">), drops stale fixes (&gt;300s), and calls the shared </w:t>
      </w:r>
      <w:r>
        <w:rPr>
          <w:rStyle w:val="Mono"/>
        </w:rPr>
        <w:t>ingestPositionEvents()</w:t>
      </w:r>
      <w:r>
        <w:rPr>
          <w:b w:val="0"/>
          <w:i w:val="0"/>
        </w:rPr>
        <w:t xml:space="preserve"> pipeline with per-event failure isolation.</w:t>
      </w:r>
    </w:p>
    <w:p>
      <w:r>
        <w:br w:type="page"/>
      </w:r>
    </w:p>
    <w:p>
      <w:pPr>
        <w:pStyle w:val="Heading1"/>
      </w:pPr>
      <w:r>
        <w:t>11. Google Maps Architecture</w:t>
      </w:r>
    </w:p>
    <w:p>
      <w:pPr>
        <w:jc w:val="center"/>
      </w:pPr>
      <w:r>
        <w:drawing>
          <wp:inline xmlns:a="http://schemas.openxmlformats.org/drawingml/2006/main" xmlns:pic="http://schemas.openxmlformats.org/drawingml/2006/picture">
            <wp:extent cx="5852160" cy="4195160"/>
            <wp:docPr id="6" name="Picture 6"/>
            <wp:cNvGraphicFramePr>
              <a:graphicFrameLocks noChangeAspect="1"/>
            </wp:cNvGraphicFramePr>
            <a:graphic>
              <a:graphicData uri="http://schemas.openxmlformats.org/drawingml/2006/picture">
                <pic:pic>
                  <pic:nvPicPr>
                    <pic:cNvPr id="0" name="09-maps-update.png"/>
                    <pic:cNvPicPr/>
                  </pic:nvPicPr>
                  <pic:blipFill>
                    <a:blip r:embed="rId16"/>
                    <a:stretch>
                      <a:fillRect/>
                    </a:stretch>
                  </pic:blipFill>
                  <pic:spPr>
                    <a:xfrm>
                      <a:off x="0" y="0"/>
                      <a:ext cx="5852160" cy="4195160"/>
                    </a:xfrm>
                    <a:prstGeom prst="rect"/>
                  </pic:spPr>
                </pic:pic>
              </a:graphicData>
            </a:graphic>
          </wp:inline>
        </w:drawing>
      </w:r>
    </w:p>
    <w:p>
      <w:pPr>
        <w:spacing w:after="200"/>
        <w:jc w:val="center"/>
      </w:pPr>
      <w:r>
        <w:rPr>
          <w:i/>
          <w:color w:val="475569"/>
          <w:sz w:val="18"/>
        </w:rPr>
        <w:t>Figure 9 — Map update flow.</w:t>
      </w:r>
    </w:p>
    <w:p>
      <w:pPr>
        <w:spacing w:after="120" w:before="0"/>
      </w:pPr>
      <w:r>
        <w:rPr>
          <w:b w:val="0"/>
          <w:i w:val="0"/>
        </w:rPr>
        <w:t xml:space="preserve">The map is owned by </w:t>
      </w:r>
      <w:r>
        <w:rPr>
          <w:rStyle w:val="Mono"/>
        </w:rPr>
        <w:t>src/components/map/FleetMap.tsx</w:t>
      </w:r>
      <w:r>
        <w:rPr>
          <w:b w:val="0"/>
          <w:i w:val="0"/>
        </w:rPr>
        <w:t xml:space="preserve">. The SDK loads via </w:t>
      </w:r>
      <w:r>
        <w:rPr>
          <w:rStyle w:val="Mono"/>
        </w:rPr>
        <w:t>getMapsLoader()</w:t>
      </w:r>
      <w:r>
        <w:rPr>
          <w:b w:val="0"/>
          <w:i w:val="0"/>
        </w:rPr>
        <w:t xml:space="preserve"> (</w:t>
      </w:r>
      <w:r>
        <w:rPr>
          <w:rStyle w:val="Mono"/>
        </w:rPr>
        <w:t>src/lib/maps/loader.ts</w:t>
      </w:r>
      <w:r>
        <w:rPr>
          <w:b w:val="0"/>
          <w:i w:val="0"/>
        </w:rPr>
        <w:t xml:space="preserve">) using </w:t>
      </w:r>
      <w:r>
        <w:rPr>
          <w:rStyle w:val="Mono"/>
        </w:rPr>
        <w:t>NEXT_PUBLIC_GOOGLE_MAPS_API_KEY</w:t>
      </w:r>
      <w:r>
        <w:rPr>
          <w:b w:val="0"/>
          <w:i w:val="0"/>
        </w:rPr>
        <w:t>. The map builds once (empty dependency array) centred on Uttar Pradesh (</w:t>
      </w:r>
      <w:r>
        <w:rPr>
          <w:rStyle w:val="Mono"/>
        </w:rPr>
        <w:t>DEFAULT_MAP_CENTER = {lat:26.85, lng:80.95}</w:t>
      </w:r>
      <w:r>
        <w:rPr>
          <w:b w:val="0"/>
          <w:i w:val="0"/>
        </w:rPr>
        <w:t>, zoom 7).</w:t>
      </w:r>
    </w:p>
    <w:p>
      <w:pPr>
        <w:pStyle w:val="Heading3"/>
      </w:pPr>
      <w:r>
        <w:t>Why a canvas overlay, not markers</w:t>
      </w:r>
    </w:p>
    <w:p>
      <w:pPr>
        <w:spacing w:after="120" w:before="0"/>
      </w:pPr>
      <w:r>
        <w:rPr>
          <w:b w:val="0"/>
          <w:i w:val="0"/>
        </w:rPr>
        <w:t xml:space="preserve">The single most important performance decision on the frontend: the feed carries </w:t>
      </w:r>
      <w:r>
        <w:rPr>
          <w:b/>
          <w:i w:val="0"/>
        </w:rPr>
        <w:t>~9,500 vehicles</w:t>
      </w:r>
      <w:r>
        <w:rPr>
          <w:b w:val="0"/>
          <w:i w:val="0"/>
        </w:rPr>
        <w:t xml:space="preserve">. One </w:t>
      </w:r>
      <w:r>
        <w:rPr>
          <w:rStyle w:val="Mono"/>
        </w:rPr>
        <w:t>google.maps.Marker</w:t>
      </w:r>
      <w:r>
        <w:rPr>
          <w:b w:val="0"/>
          <w:i w:val="0"/>
        </w:rPr>
        <w:t xml:space="preserve"> per bus (plus MarkerClusterer) was measured at </w:t>
      </w:r>
      <w:r>
        <w:rPr>
          <w:b/>
          <w:i w:val="0"/>
        </w:rPr>
        <w:t>5.1 seconds of main-thread blocking</w:t>
      </w:r>
      <w:r>
        <w:rPr>
          <w:b w:val="0"/>
          <w:i w:val="0"/>
        </w:rPr>
        <w:t xml:space="preserve"> across a few zoom steps. Instead, </w:t>
      </w:r>
      <w:r>
        <w:rPr>
          <w:rStyle w:val="Mono"/>
        </w:rPr>
        <w:t>src/components/map/fleetCanvasLayer.ts</w:t>
      </w:r>
      <w:r>
        <w:rPr>
          <w:b w:val="0"/>
          <w:i w:val="0"/>
        </w:rPr>
        <w:t xml:space="preserve"> draws every vehicle into ONE canvas overlay: chevrons accumulate into one Path2D per colour and fill in a single call, and positions use local Mercator maths rather than ~9.5k round-trips through the Maps projection API. Redraw is O(visible) on a requestAnimationFrame, so pan/zoom stays on the compositor.</w:t>
      </w:r>
    </w:p>
    <w:p>
      <w:pPr>
        <w:pStyle w:val="Heading3"/>
      </w:pPr>
      <w:r>
        <w:t>Marker → data lifecycle</w:t>
      </w:r>
    </w:p>
    <w:p>
      <w:pPr>
        <w:pStyle w:val="ListBullet"/>
        <w:spacing w:after="60" w:before="0"/>
      </w:pPr>
      <w:r>
        <w:rPr>
          <w:b/>
          <w:i w:val="0"/>
        </w:rPr>
        <w:t>Data → layer</w:t>
      </w:r>
      <w:r>
        <w:rPr>
          <w:b w:val="0"/>
          <w:i w:val="0"/>
        </w:rPr>
        <w:t xml:space="preserve">: </w:t>
      </w:r>
      <w:r>
        <w:rPr>
          <w:rStyle w:val="Mono"/>
        </w:rPr>
        <w:t>useEffect([buses])</w:t>
      </w:r>
      <w:r>
        <w:rPr>
          <w:b w:val="0"/>
          <w:i w:val="0"/>
        </w:rPr>
        <w:t xml:space="preserve"> calls </w:t>
      </w:r>
      <w:r>
        <w:rPr>
          <w:rStyle w:val="Mono"/>
        </w:rPr>
        <w:t>layer.setBuses(buses)</w:t>
      </w:r>
      <w:r>
        <w:rPr>
          <w:b w:val="0"/>
          <w:i w:val="0"/>
        </w:rPr>
        <w:t xml:space="preserve"> — an O(1) array handoff; the redraw it schedules is O(visible).</w:t>
      </w:r>
    </w:p>
    <w:p>
      <w:pPr>
        <w:pStyle w:val="ListBullet"/>
        <w:spacing w:after="60" w:before="0"/>
      </w:pPr>
      <w:r>
        <w:rPr>
          <w:b/>
          <w:i w:val="0"/>
        </w:rPr>
        <w:t>Colour = data quality</w:t>
      </w:r>
      <w:r>
        <w:rPr>
          <w:b w:val="0"/>
          <w:i w:val="0"/>
        </w:rPr>
        <w:t xml:space="preserve">: green (good), amber (degraded), red (stale) from </w:t>
      </w:r>
      <w:r>
        <w:rPr>
          <w:rStyle w:val="Mono"/>
        </w:rPr>
        <w:t>classifyDataQuality()</w:t>
      </w:r>
      <w:r>
        <w:rPr>
          <w:b w:val="0"/>
          <w:i w:val="0"/>
        </w:rPr>
        <w:t xml:space="preserve"> age buckets (≤5 min / ≤30 min / older).</w:t>
      </w:r>
    </w:p>
    <w:p>
      <w:pPr>
        <w:pStyle w:val="ListBullet"/>
        <w:spacing w:after="60" w:before="0"/>
      </w:pPr>
      <w:r>
        <w:rPr>
          <w:b/>
          <w:i w:val="0"/>
        </w:rPr>
        <w:t>Selection</w:t>
      </w:r>
      <w:r>
        <w:rPr>
          <w:b w:val="0"/>
          <w:i w:val="0"/>
        </w:rPr>
        <w:t xml:space="preserve">: clicking a chevron sets </w:t>
      </w:r>
      <w:r>
        <w:rPr>
          <w:rStyle w:val="Mono"/>
        </w:rPr>
        <w:t>selectedBusId</w:t>
      </w:r>
      <w:r>
        <w:rPr>
          <w:b w:val="0"/>
          <w:i w:val="0"/>
        </w:rPr>
        <w:t>; the camera fly-to is keyed on id alone so the 15s poll never yanks the camera back.</w:t>
      </w:r>
    </w:p>
    <w:p>
      <w:pPr>
        <w:pStyle w:val="ListBullet"/>
        <w:spacing w:after="60" w:before="0"/>
      </w:pPr>
      <w:r>
        <w:rPr>
          <w:b/>
          <w:i w:val="0"/>
        </w:rPr>
        <w:t>Invalid coordinates</w:t>
      </w:r>
      <w:r>
        <w:rPr>
          <w:b w:val="0"/>
          <w:i w:val="0"/>
        </w:rPr>
        <w:t xml:space="preserve"> are already filtered out upstream in the normalizer, so the layer never renders a bus at null-island.</w:t>
      </w:r>
    </w:p>
    <w:p>
      <w:pPr>
        <w:pStyle w:val="Heading3"/>
      </w:pPr>
      <w:r>
        <w:t>Failure handling</w:t>
      </w:r>
    </w:p>
    <w:p>
      <w:pPr>
        <w:spacing w:after="120" w:before="0"/>
      </w:pPr>
      <w:r>
        <w:rPr>
          <w:b w:val="0"/>
          <w:i w:val="0"/>
        </w:rPr>
        <w:t xml:space="preserve">If </w:t>
      </w:r>
      <w:r>
        <w:rPr>
          <w:rStyle w:val="Mono"/>
        </w:rPr>
        <w:t>NEXT_PUBLIC_GOOGLE_MAPS_API_KEY</w:t>
      </w:r>
      <w:r>
        <w:rPr>
          <w:b w:val="0"/>
          <w:i w:val="0"/>
        </w:rPr>
        <w:t xml:space="preserve"> is missing or the SDK fails to load, </w:t>
      </w:r>
      <w:r>
        <w:rPr>
          <w:rStyle w:val="Mono"/>
        </w:rPr>
        <w:t>FleetMap</w:t>
      </w:r>
      <w:r>
        <w:rPr>
          <w:b w:val="0"/>
          <w:i w:val="0"/>
        </w:rPr>
        <w:t xml:space="preserve"> renders </w:t>
      </w:r>
      <w:r>
        <w:rPr>
          <w:rStyle w:val="Mono"/>
        </w:rPr>
        <w:t>MapFallback</w:t>
      </w:r>
      <w:r>
        <w:rPr>
          <w:b w:val="0"/>
          <w:i w:val="0"/>
        </w:rPr>
        <w:t xml:space="preserve"> with a retry, rather than crashing the dashboard. A Maps auth failure is also caught via </w:t>
      </w:r>
      <w:r>
        <w:rPr>
          <w:rStyle w:val="Mono"/>
        </w:rPr>
        <w:t>src/lib/maps/authFailure.ts</w:t>
      </w:r>
      <w:r>
        <w:rPr>
          <w:b w:val="0"/>
          <w:i w:val="0"/>
        </w:rPr>
        <w:t>.</w:t>
      </w:r>
    </w:p>
    <w:p>
      <w:r>
        <w:br w:type="page"/>
      </w:r>
    </w:p>
    <w:p>
      <w:pPr>
        <w:pStyle w:val="Heading1"/>
      </w:pPr>
      <w:r>
        <w:t>12. Bus Bunching System</w:t>
      </w:r>
    </w:p>
    <w:tbl>
      <w:tblPr>
        <w:tblStyle w:val="TableGrid"/>
        <w:tblW w:type="auto" w:w="0"/>
        <w:jc w:val="center"/>
        <w:tblLook w:firstColumn="1" w:firstRow="1" w:lastColumn="0" w:lastRow="0" w:noHBand="0" w:noVBand="1" w:val="04A0"/>
      </w:tblPr>
      <w:tblGrid>
        <w:gridCol w:w="9936"/>
      </w:tblGrid>
      <w:tr>
        <w:tc>
          <w:tcPr>
            <w:tcW w:type="dxa" w:w="9936"/>
            <w:shd w:val="clear" w:fill="FEE2E2"/>
          </w:tcPr>
          <w:p>
            <w:pPr>
              <w:spacing w:after="40"/>
            </w:pPr>
            <w:r>
              <w:rPr>
                <w:b/>
                <w:color w:val="B91C1C"/>
                <w:sz w:val="19"/>
              </w:rPr>
              <w:t xml:space="preserve">READ THIS FIRST  </w:t>
            </w:r>
            <w:r>
              <w:rPr>
                <w:sz w:val="19"/>
              </w:rPr>
              <w:t>The repository contains TWO bunching implementations. Section 12.1 is the real server-side pipeline (control-service). Section 12.2 is the client-side demo simulation (web). They share terminology (headway, hold) but no code and no data.</w:t>
            </w:r>
          </w:p>
        </w:tc>
      </w:tr>
    </w:tbl>
    <w:p>
      <w:pPr>
        <w:spacing w:after="40"/>
      </w:pPr>
    </w:p>
    <w:p>
      <w:pPr>
        <w:pStyle w:val="Heading2"/>
      </w:pPr>
      <w:r>
        <w:t>12.1 Production pipeline — control-service (live data)</w:t>
      </w:r>
    </w:p>
    <w:p>
      <w:pPr>
        <w:jc w:val="center"/>
      </w:pPr>
      <w:r>
        <w:drawing>
          <wp:inline xmlns:a="http://schemas.openxmlformats.org/drawingml/2006/main" xmlns:pic="http://schemas.openxmlformats.org/drawingml/2006/picture">
            <wp:extent cx="5852160" cy="4465475"/>
            <wp:docPr id="7" name="Picture 7"/>
            <wp:cNvGraphicFramePr>
              <a:graphicFrameLocks noChangeAspect="1"/>
            </wp:cNvGraphicFramePr>
            <a:graphic>
              <a:graphicData uri="http://schemas.openxmlformats.org/drawingml/2006/picture">
                <pic:pic>
                  <pic:nvPicPr>
                    <pic:cNvPr id="0" name="06-bunching-detection.png"/>
                    <pic:cNvPicPr/>
                  </pic:nvPicPr>
                  <pic:blipFill>
                    <a:blip r:embed="rId17"/>
                    <a:stretch>
                      <a:fillRect/>
                    </a:stretch>
                  </pic:blipFill>
                  <pic:spPr>
                    <a:xfrm>
                      <a:off x="0" y="0"/>
                      <a:ext cx="5852160" cy="4465475"/>
                    </a:xfrm>
                    <a:prstGeom prst="rect"/>
                  </pic:spPr>
                </pic:pic>
              </a:graphicData>
            </a:graphic>
          </wp:inline>
        </w:drawing>
      </w:r>
    </w:p>
    <w:p>
      <w:pPr>
        <w:spacing w:after="200"/>
        <w:jc w:val="center"/>
      </w:pPr>
      <w:r>
        <w:rPr>
          <w:i/>
          <w:color w:val="475569"/>
          <w:sz w:val="18"/>
        </w:rPr>
        <w:t>Figure 6 — Reactive bunching detection flow.</w:t>
      </w:r>
    </w:p>
    <w:p>
      <w:pPr>
        <w:pStyle w:val="Heading3"/>
      </w:pPr>
      <w:r>
        <w:t>How buses are represented</w:t>
      </w:r>
    </w:p>
    <w:p>
      <w:pPr>
        <w:spacing w:after="120" w:before="0"/>
      </w:pPr>
      <w:r>
        <w:rPr>
          <w:b w:val="0"/>
          <w:i w:val="0"/>
        </w:rPr>
        <w:t xml:space="preserve">A live GPS fix becomes a </w:t>
      </w:r>
      <w:r>
        <w:rPr>
          <w:rStyle w:val="Mono"/>
        </w:rPr>
        <w:t>PositionEvent</w:t>
      </w:r>
      <w:r>
        <w:rPr>
          <w:b w:val="0"/>
          <w:i w:val="0"/>
        </w:rPr>
        <w:t xml:space="preserve"> (vehicleId, lat, lon, speed, heading, observedAt). The registration number IS the vehicle id. The estimator turns it into a </w:t>
      </w:r>
      <w:r>
        <w:rPr>
          <w:rStyle w:val="Mono"/>
        </w:rPr>
        <w:t>VehicleStateEstimate</w:t>
      </w:r>
      <w:r>
        <w:rPr>
          <w:b w:val="0"/>
          <w:i w:val="0"/>
        </w:rPr>
        <w:t xml:space="preserve"> with a route-relative </w:t>
      </w:r>
      <w:r>
        <w:rPr>
          <w:rStyle w:val="Mono"/>
        </w:rPr>
        <w:t>distanceAlongRouteMeters</w:t>
      </w:r>
      <w:r>
        <w:rPr>
          <w:b w:val="0"/>
          <w:i w:val="0"/>
        </w:rPr>
        <w:t>, smoothed speed, confidence, and stop-state (</w:t>
      </w:r>
      <w:r>
        <w:rPr>
          <w:rStyle w:val="Mono"/>
        </w:rPr>
        <w:t>control-service/src/state-estimation/estimator.ts</w:t>
      </w:r>
      <w:r>
        <w:rPr>
          <w:b w:val="0"/>
          <w:i w:val="0"/>
        </w:rPr>
        <w:t>).</w:t>
      </w:r>
    </w:p>
    <w:p>
      <w:pPr>
        <w:pStyle w:val="Heading3"/>
      </w:pPr>
      <w:r>
        <w:t>How positions are obtained and cleaned</w:t>
      </w:r>
    </w:p>
    <w:p>
      <w:pPr>
        <w:pStyle w:val="ListNumber"/>
        <w:spacing w:after="60" w:before="0"/>
      </w:pPr>
      <w:r>
        <w:rPr>
          <w:b/>
          <w:i w:val="0"/>
        </w:rPr>
        <w:t>Map matching</w:t>
      </w:r>
      <w:r>
        <w:rPr>
          <w:b w:val="0"/>
          <w:i w:val="0"/>
        </w:rPr>
        <w:t xml:space="preserve"> (</w:t>
      </w:r>
      <w:r>
        <w:rPr>
          <w:rStyle w:val="Mono"/>
        </w:rPr>
        <w:t>mapMatching.ts</w:t>
      </w:r>
      <w:r>
        <w:rPr>
          <w:b w:val="0"/>
          <w:i w:val="0"/>
        </w:rPr>
        <w:t>): the raw lat/lon is projected onto candidate route-direction shapes.</w:t>
      </w:r>
    </w:p>
    <w:p>
      <w:pPr>
        <w:pStyle w:val="ListNumber"/>
        <w:spacing w:after="60" w:before="0"/>
      </w:pPr>
      <w:r>
        <w:rPr>
          <w:b/>
          <w:i w:val="0"/>
        </w:rPr>
        <w:t>Direction confidence</w:t>
      </w:r>
      <w:r>
        <w:rPr>
          <w:b w:val="0"/>
          <w:i w:val="0"/>
        </w:rPr>
        <w:t xml:space="preserve"> (</w:t>
      </w:r>
      <w:r>
        <w:rPr>
          <w:rStyle w:val="Mono"/>
        </w:rPr>
        <w:t>confidence.ts</w:t>
      </w:r>
      <w:r>
        <w:rPr>
          <w:b w:val="0"/>
          <w:i w:val="0"/>
        </w:rPr>
        <w:t>): a candidate is chosen and scored; low-confidence or off-route fixes are flagged, not silently trusted.</w:t>
      </w:r>
    </w:p>
    <w:p>
      <w:pPr>
        <w:pStyle w:val="ListNumber"/>
        <w:spacing w:after="60" w:before="0"/>
      </w:pPr>
      <w:r>
        <w:rPr>
          <w:b/>
          <w:i w:val="0"/>
        </w:rPr>
        <w:t>Kalman smoothing</w:t>
      </w:r>
      <w:r>
        <w:rPr>
          <w:b w:val="0"/>
          <w:i w:val="0"/>
        </w:rPr>
        <w:t xml:space="preserve"> (</w:t>
      </w:r>
      <w:r>
        <w:rPr>
          <w:rStyle w:val="Mono"/>
        </w:rPr>
        <w:t>kalmanFilter.ts</w:t>
      </w:r>
      <w:r>
        <w:rPr>
          <w:b w:val="0"/>
          <w:i w:val="0"/>
        </w:rPr>
        <w:t>): a constant-velocity filter over [distance, speed] denoises the track and estimates speed even when the fix omits it.</w:t>
      </w:r>
    </w:p>
    <w:p>
      <w:pPr>
        <w:pStyle w:val="ListNumber"/>
        <w:spacing w:after="60" w:before="0"/>
      </w:pPr>
      <w:r>
        <w:rPr>
          <w:b/>
          <w:i w:val="0"/>
        </w:rPr>
        <w:t>Stop-state classification</w:t>
      </w:r>
      <w:r>
        <w:rPr>
          <w:b w:val="0"/>
          <w:i w:val="0"/>
        </w:rPr>
        <w:t xml:space="preserve"> (</w:t>
      </w:r>
      <w:r>
        <w:rPr>
          <w:rStyle w:val="Mono"/>
        </w:rPr>
        <w:t>stopStateClassifier.ts</w:t>
      </w:r>
      <w:r>
        <w:rPr>
          <w:b w:val="0"/>
          <w:i w:val="0"/>
        </w:rPr>
        <w:t>): dwelling_at_stop / in_transit / off_route / held.</w:t>
      </w:r>
    </w:p>
    <w:p>
      <w:pPr>
        <w:pStyle w:val="Heading3"/>
      </w:pPr>
      <w:r>
        <w:t>Ordering: who leads whom</w:t>
      </w:r>
    </w:p>
    <w:p>
      <w:pPr>
        <w:spacing w:after="120" w:before="0"/>
      </w:pPr>
      <w:r>
        <w:rPr>
          <w:rStyle w:val="Mono"/>
        </w:rPr>
        <w:t>computeLeaderFollowerOrder()</w:t>
      </w:r>
      <w:r>
        <w:rPr>
          <w:b w:val="0"/>
          <w:i w:val="0"/>
        </w:rPr>
        <w:t xml:space="preserve"> (</w:t>
      </w:r>
      <w:r>
        <w:rPr>
          <w:rStyle w:val="Mono"/>
        </w:rPr>
        <w:t>state-estimation/ordering.ts</w:t>
      </w:r>
      <w:r>
        <w:rPr>
          <w:b w:val="0"/>
          <w:i w:val="0"/>
        </w:rPr>
        <w:t xml:space="preserve">) sorts eligible vehicles by </w:t>
      </w:r>
      <w:r>
        <w:rPr>
          <w:rStyle w:val="Mono"/>
        </w:rPr>
        <w:t>distanceAlongRouteMeters</w:t>
      </w:r>
      <w:r>
        <w:rPr>
          <w:b w:val="0"/>
          <w:i w:val="0"/>
        </w:rPr>
        <w:t xml:space="preserve"> descending — rank 0 is the leader-most bus — and links each to its follower. Loop routes wrap (the furthest-along bus is “led” by the one nearest the start). </w:t>
      </w:r>
      <w:r>
        <w:rPr>
          <w:b/>
          <w:i w:val="0"/>
        </w:rPr>
        <w:t>Low-confidence vehicles get rank −1 and carry no links</w:t>
      </w:r>
      <w:r>
        <w:rPr>
          <w:b w:val="0"/>
          <w:i w:val="0"/>
        </w:rPr>
        <w:t>, so a bad fix can never anchor a neighbour’s headway.</w:t>
      </w:r>
    </w:p>
    <w:p>
      <w:pPr>
        <w:pStyle w:val="Heading3"/>
      </w:pPr>
      <w:r>
        <w:t>Headway: time vs spatial</w:t>
      </w:r>
    </w:p>
    <w:p>
      <w:pPr>
        <w:spacing w:after="120" w:before="0"/>
      </w:pPr>
      <w:r>
        <w:rPr>
          <w:rStyle w:val="Mono"/>
        </w:rPr>
        <w:t>computePairHeadways()</w:t>
      </w:r>
      <w:r>
        <w:rPr>
          <w:b w:val="0"/>
          <w:i w:val="0"/>
        </w:rPr>
        <w:t xml:space="preserve"> (</w:t>
      </w:r>
      <w:r>
        <w:rPr>
          <w:rStyle w:val="Mono"/>
        </w:rPr>
        <w:t>headway/metrics.ts</w:t>
      </w:r>
      <w:r>
        <w:rPr>
          <w:b w:val="0"/>
          <w:i w:val="0"/>
        </w:rPr>
        <w:t>) computes a spatial gap first, then converts to TIME headway:</w:t>
      </w:r>
    </w:p>
    <w:p>
      <w:pPr>
        <w:spacing w:after="40" w:before="0"/>
      </w:pPr>
    </w:p>
    <w:p>
      <w:pPr>
        <w:jc w:val="center"/>
      </w:pPr>
      <w:r>
        <w:rPr>
          <w:rStyle w:val="Mono"/>
        </w:rPr>
        <w:t>gapMeters = distanceAlong(leader) − distanceAlong(follower)   (wraps at totalDistance for loops)</w:t>
      </w:r>
    </w:p>
    <w:p>
      <w:pPr>
        <w:jc w:val="center"/>
      </w:pPr>
      <w:r>
        <w:rPr>
          <w:rStyle w:val="Mono"/>
        </w:rPr>
        <w:t>hFwd = gapMeters / followerSpeed      hBwd = gapMeters / leaderSpeed</w:t>
      </w:r>
    </w:p>
    <w:p>
      <w:pPr>
        <w:spacing w:after="120" w:before="0"/>
      </w:pPr>
      <w:r>
        <w:rPr>
          <w:b w:val="0"/>
          <w:i w:val="0"/>
        </w:rPr>
        <w:t xml:space="preserve">So it is </w:t>
      </w:r>
      <w:r>
        <w:rPr>
          <w:b/>
          <w:i w:val="0"/>
        </w:rPr>
        <w:t>time headway derived from spatial gap and current speed</w:t>
      </w:r>
      <w:r>
        <w:rPr>
          <w:b w:val="0"/>
          <w:i w:val="0"/>
        </w:rPr>
        <w:t xml:space="preserve"> — the “closing” headway a reactive rule watches. Speed is floored at 1 km/h (MIN_SPEED_KMPH) to avoid divide-by-zero, and every headway is capped at 24h so a stalled bus reports a large-but-finite, JSON-safe number instead of Infinity.</w:t>
      </w:r>
    </w:p>
    <w:p>
      <w:pPr>
        <w:pStyle w:val="Heading3"/>
      </w:pPr>
      <w:r>
        <w:t>Detection: the reactive rule</w:t>
      </w:r>
    </w:p>
    <w:p>
      <w:pPr>
        <w:spacing w:after="120" w:before="0"/>
      </w:pPr>
      <w:r>
        <w:rPr>
          <w:rStyle w:val="Mono"/>
        </w:rPr>
        <w:t>evaluateBunchingRule()</w:t>
      </w:r>
      <w:r>
        <w:rPr>
          <w:b w:val="0"/>
          <w:i w:val="0"/>
        </w:rPr>
        <w:t xml:space="preserve"> (</w:t>
      </w:r>
      <w:r>
        <w:rPr>
          <w:rStyle w:val="Mono"/>
        </w:rPr>
        <w:t>headway/bunching.ts</w:t>
      </w:r>
      <w:r>
        <w:rPr>
          <w:b w:val="0"/>
          <w:i w:val="0"/>
        </w:rPr>
        <w:t xml:space="preserve">) flags an incident when a pair’s ratio </w:t>
      </w:r>
      <w:r>
        <w:rPr>
          <w:rStyle w:val="Mono"/>
        </w:rPr>
        <w:t>hFwd / targetHeadway</w:t>
      </w:r>
      <w:r>
        <w:rPr>
          <w:b w:val="0"/>
          <w:i w:val="0"/>
        </w:rPr>
        <w:t xml:space="preserve"> stays at or below a threshold for </w:t>
      </w:r>
      <w:r>
        <w:rPr>
          <w:rStyle w:val="Mono"/>
        </w:rPr>
        <w:t>required_samples</w:t>
      </w:r>
      <w:r>
        <w:rPr>
          <w:b w:val="0"/>
          <w:i w:val="0"/>
        </w:rPr>
        <w:t xml:space="preserve"> consecutive samples. Thresholds are </w:t>
      </w:r>
      <w:r>
        <w:rPr>
          <w:b/>
          <w:i w:val="0"/>
        </w:rPr>
        <w:t>config, not code</w:t>
      </w:r>
      <w:r>
        <w:rPr>
          <w:b w:val="0"/>
          <w:i w:val="0"/>
        </w:rPr>
        <w:t xml:space="preserve"> — read from the route-direction’s </w:t>
      </w:r>
      <w:r>
        <w:rPr>
          <w:rStyle w:val="Mono"/>
        </w:rPr>
        <w:t>route_policies</w:t>
      </w:r>
      <w:r>
        <w:rPr>
          <w:b w:val="0"/>
          <w:i w:val="0"/>
        </w:rPr>
        <w:t xml:space="preserve"> row:</w:t>
      </w:r>
    </w:p>
    <w:p>
      <w:pPr>
        <w:spacing w:after="40"/>
      </w:pPr>
      <w:r>
        <w:rPr>
          <w:i/>
          <w:color w:val="475569"/>
          <w:sz w:val="18"/>
        </w:rPr>
        <w:t>Table 5 — Reactive bunching classification (config-driven).</w:t>
      </w:r>
    </w:p>
    <w:tbl>
      <w:tblPr>
        <w:tblStyle w:val="TableGrid"/>
        <w:tblW w:type="auto" w:w="0"/>
        <w:jc w:val="center"/>
        <w:tblLayout w:type="autofit"/>
        <w:tblLook w:firstColumn="1" w:firstRow="1" w:lastColumn="0" w:lastRow="0" w:noHBand="0" w:noVBand="1" w:val="04A0"/>
      </w:tblPr>
      <w:tblGrid>
        <w:gridCol w:w="4968"/>
        <w:gridCol w:w="4968"/>
      </w:tblGrid>
      <w:tr>
        <w:tc>
          <w:tcPr>
            <w:tcW w:type="dxa" w:w="6336"/>
            <w:shd w:val="clear" w:fill="1D4ED8"/>
          </w:tcPr>
          <w:p>
            <w:r>
              <w:rPr>
                <w:b/>
                <w:color w:val="FFFFFF"/>
                <w:sz w:val="16"/>
              </w:rPr>
              <w:t>Condition (all over required_samples consecutive samples)</w:t>
            </w:r>
          </w:p>
        </w:tc>
        <w:tc>
          <w:tcPr>
            <w:tcW w:type="dxa" w:w="2592"/>
            <w:shd w:val="clear" w:fill="1D4ED8"/>
          </w:tcPr>
          <w:p>
            <w:r>
              <w:rPr>
                <w:b/>
                <w:color w:val="FFFFFF"/>
                <w:sz w:val="16"/>
              </w:rPr>
              <w:t>Result</w:t>
            </w:r>
          </w:p>
        </w:tc>
      </w:tr>
      <w:tr>
        <w:tc>
          <w:tcPr>
            <w:tcW w:type="dxa" w:w="6336"/>
          </w:tcPr>
          <w:p>
            <w:pPr>
              <w:spacing w:after="20"/>
            </w:pPr>
            <w:r>
              <w:rPr>
                <w:sz w:val="16"/>
              </w:rPr>
              <w:t>ratio ≤ bunched_threshold_ratio (e.g. 0.25 → ≤25% of target)</w:t>
            </w:r>
          </w:p>
        </w:tc>
        <w:tc>
          <w:tcPr>
            <w:tcW w:type="dxa" w:w="2592"/>
            <w:shd w:val="clear" w:fill="F1F5F9"/>
          </w:tcPr>
          <w:p>
            <w:pPr>
              <w:spacing w:after="20"/>
            </w:pPr>
            <w:r>
              <w:rPr>
                <w:sz w:val="16"/>
              </w:rPr>
              <w:t>severity = 'bunched'</w:t>
            </w:r>
          </w:p>
        </w:tc>
      </w:tr>
      <w:tr>
        <w:tc>
          <w:tcPr>
            <w:tcW w:type="dxa" w:w="6336"/>
          </w:tcPr>
          <w:p>
            <w:pPr>
              <w:spacing w:after="20"/>
            </w:pPr>
            <w:r>
              <w:rPr>
                <w:sz w:val="16"/>
              </w:rPr>
              <w:t>ratio ≤ warning_threshold_ratio (e.g. 0.5 → ≤50% of target)</w:t>
            </w:r>
          </w:p>
        </w:tc>
        <w:tc>
          <w:tcPr>
            <w:tcW w:type="dxa" w:w="2592"/>
            <w:shd w:val="clear" w:fill="F1F5F9"/>
          </w:tcPr>
          <w:p>
            <w:pPr>
              <w:spacing w:after="20"/>
            </w:pPr>
            <w:r>
              <w:rPr>
                <w:sz w:val="16"/>
              </w:rPr>
              <w:t>severity = 'warning'</w:t>
            </w:r>
          </w:p>
        </w:tc>
      </w:tr>
      <w:tr>
        <w:tc>
          <w:tcPr>
            <w:tcW w:type="dxa" w:w="6336"/>
          </w:tcPr>
          <w:p>
            <w:pPr>
              <w:spacing w:after="20"/>
            </w:pPr>
            <w:r>
              <w:rPr>
                <w:sz w:val="16"/>
              </w:rPr>
              <w:t>ratio &gt; warning for the whole window while an incident is open</w:t>
            </w:r>
          </w:p>
        </w:tc>
        <w:tc>
          <w:tcPr>
            <w:tcW w:type="dxa" w:w="2592"/>
            <w:shd w:val="clear" w:fill="F1F5F9"/>
          </w:tcPr>
          <w:p>
            <w:pPr>
              <w:spacing w:after="20"/>
            </w:pPr>
            <w:r>
              <w:rPr>
                <w:sz w:val="16"/>
              </w:rPr>
              <w:t>recovered = true</w:t>
            </w:r>
          </w:p>
        </w:tc>
      </w:tr>
    </w:tbl>
    <w:p>
      <w:pPr>
        <w:spacing w:after="40"/>
      </w:pPr>
    </w:p>
    <w:tbl>
      <w:tblPr>
        <w:tblStyle w:val="TableGrid"/>
        <w:tblW w:type="auto" w:w="0"/>
        <w:jc w:val="center"/>
        <w:tblLook w:firstColumn="1" w:firstRow="1" w:lastColumn="0" w:lastRow="0" w:noHBand="0" w:noVBand="1" w:val="04A0"/>
      </w:tblPr>
      <w:tblGrid>
        <w:gridCol w:w="9936"/>
      </w:tblGrid>
      <w:tr>
        <w:tc>
          <w:tcPr>
            <w:tcW w:type="dxa" w:w="9936"/>
            <w:shd w:val="clear" w:fill="FEF3C7"/>
          </w:tcPr>
          <w:p>
            <w:pPr>
              <w:spacing w:after="40"/>
            </w:pPr>
            <w:r>
              <w:rPr>
                <w:b/>
                <w:color w:val="B45309"/>
                <w:sz w:val="19"/>
              </w:rPr>
              <w:t xml:space="preserve">PREDICTION — honest labelling  </w:t>
            </w:r>
            <w:r>
              <w:rPr>
                <w:sz w:val="19"/>
              </w:rPr>
              <w:t>The SHIPPED detection is REACTIVE (it fires after the gap has been short for N samples). The blueprint describes a predictive tier, and the occupancy-weighted MPC (§12.1 below, occupancyMpc.ts) projects one step forward, but there is no multi-step forecast or trained predictive model in the control loop today. Do not present the reactive rule as prediction.</w:t>
            </w:r>
          </w:p>
        </w:tc>
      </w:tr>
    </w:tbl>
    <w:p>
      <w:pPr>
        <w:spacing w:after="40"/>
      </w:pPr>
    </w:p>
    <w:p>
      <w:pPr>
        <w:pStyle w:val="Heading3"/>
      </w:pPr>
      <w:r>
        <w:t>Intervention: the MPC decision engine</w:t>
      </w:r>
    </w:p>
    <w:p>
      <w:pPr>
        <w:jc w:val="center"/>
      </w:pPr>
      <w:r>
        <w:drawing>
          <wp:inline xmlns:a="http://schemas.openxmlformats.org/drawingml/2006/main" xmlns:pic="http://schemas.openxmlformats.org/drawingml/2006/picture">
            <wp:extent cx="5852160" cy="4265873"/>
            <wp:docPr id="8" name="Picture 8"/>
            <wp:cNvGraphicFramePr>
              <a:graphicFrameLocks noChangeAspect="1"/>
            </wp:cNvGraphicFramePr>
            <a:graphic>
              <a:graphicData uri="http://schemas.openxmlformats.org/drawingml/2006/picture">
                <pic:pic>
                  <pic:nvPicPr>
                    <pic:cNvPr id="0" name="07-intervention-recovery.png"/>
                    <pic:cNvPicPr/>
                  </pic:nvPicPr>
                  <pic:blipFill>
                    <a:blip r:embed="rId18"/>
                    <a:stretch>
                      <a:fillRect/>
                    </a:stretch>
                  </pic:blipFill>
                  <pic:spPr>
                    <a:xfrm>
                      <a:off x="0" y="0"/>
                      <a:ext cx="5852160" cy="4265873"/>
                    </a:xfrm>
                    <a:prstGeom prst="rect"/>
                  </pic:spPr>
                </pic:pic>
              </a:graphicData>
            </a:graphic>
          </wp:inline>
        </w:drawing>
      </w:r>
    </w:p>
    <w:p>
      <w:pPr>
        <w:spacing w:after="200"/>
        <w:jc w:val="center"/>
      </w:pPr>
      <w:r>
        <w:rPr>
          <w:i/>
          <w:color w:val="475569"/>
          <w:sz w:val="18"/>
        </w:rPr>
        <w:t>Figure 7 — Intervention / recovery loop.</w:t>
      </w:r>
    </w:p>
    <w:p>
      <w:pPr>
        <w:spacing w:after="120" w:before="0"/>
      </w:pPr>
      <w:r>
        <w:rPr>
          <w:rStyle w:val="Mono"/>
        </w:rPr>
        <w:t>solve()</w:t>
      </w:r>
      <w:r>
        <w:rPr>
          <w:b w:val="0"/>
          <w:i w:val="0"/>
        </w:rPr>
        <w:t xml:space="preserve"> (</w:t>
      </w:r>
      <w:r>
        <w:rPr>
          <w:rStyle w:val="Mono"/>
        </w:rPr>
        <w:t>control-service/src/mpc/solver.ts</w:t>
      </w:r>
      <w:r>
        <w:rPr>
          <w:b w:val="0"/>
          <w:i w:val="0"/>
        </w:rPr>
        <w:t>) runs one decision cycle for a route-direction, trying control levers in priority order and applying a hard safety filter:</w:t>
      </w:r>
    </w:p>
    <w:p>
      <w:pPr>
        <w:pStyle w:val="ListNumber"/>
        <w:spacing w:after="60" w:before="0"/>
      </w:pPr>
      <w:r>
        <w:rPr>
          <w:b/>
          <w:i w:val="0"/>
        </w:rPr>
        <w:t>Terminal dispatch</w:t>
      </w:r>
      <w:r>
        <w:rPr>
          <w:b w:val="0"/>
          <w:i w:val="0"/>
        </w:rPr>
        <w:t xml:space="preserve"> (</w:t>
      </w:r>
      <w:r>
        <w:rPr>
          <w:rStyle w:val="Mono"/>
        </w:rPr>
        <w:t>terminalDispatch.ts</w:t>
      </w:r>
      <w:r>
        <w:rPr>
          <w:b w:val="0"/>
          <w:i w:val="0"/>
        </w:rPr>
        <w:t>) — the default first line: hold a bus dwelling at the origin until it has the target gap to the bus that already left. Least disruptive.</w:t>
      </w:r>
    </w:p>
    <w:p>
      <w:pPr>
        <w:pStyle w:val="ListNumber"/>
        <w:spacing w:after="60" w:before="0"/>
      </w:pPr>
      <w:r>
        <w:rPr>
          <w:b/>
          <w:i w:val="0"/>
        </w:rPr>
        <w:t>Two-way holding</w:t>
      </w:r>
      <w:r>
        <w:rPr>
          <w:b w:val="0"/>
          <w:i w:val="0"/>
        </w:rPr>
        <w:t xml:space="preserve"> (</w:t>
      </w:r>
      <w:r>
        <w:rPr>
          <w:rStyle w:val="Mono"/>
        </w:rPr>
        <w:t>twoWayHold.ts</w:t>
      </w:r>
      <w:r>
        <w:rPr>
          <w:b w:val="0"/>
          <w:i w:val="0"/>
        </w:rPr>
        <w:t>) — mid-route hold using both the gap ahead and behind, so the controller doesn’t export the problem downstream.</w:t>
      </w:r>
    </w:p>
    <w:p>
      <w:pPr>
        <w:pStyle w:val="ListNumber"/>
        <w:spacing w:after="60" w:before="0"/>
      </w:pPr>
      <w:r>
        <w:rPr>
          <w:b/>
          <w:i w:val="0"/>
        </w:rPr>
        <w:t>Self-equalizing fallback</w:t>
      </w:r>
      <w:r>
        <w:rPr>
          <w:b w:val="0"/>
          <w:i w:val="0"/>
        </w:rPr>
        <w:t xml:space="preserve"> (</w:t>
      </w:r>
      <w:r>
        <w:rPr>
          <w:rStyle w:val="Mono"/>
        </w:rPr>
        <w:t>selfEqualizing.ts</w:t>
      </w:r>
      <w:r>
        <w:rPr>
          <w:b w:val="0"/>
          <w:i w:val="0"/>
        </w:rPr>
        <w:t>) — used only where two-way’s inputs (Kf/Kb or hBwd) are unavailable.</w:t>
      </w:r>
    </w:p>
    <w:p>
      <w:pPr>
        <w:pStyle w:val="ListNumber"/>
        <w:spacing w:after="60" w:before="0"/>
      </w:pPr>
      <w:r>
        <w:rPr>
          <w:b/>
          <w:i w:val="0"/>
        </w:rPr>
        <w:t>Hard safety filter</w:t>
      </w:r>
      <w:r>
        <w:rPr>
          <w:b w:val="0"/>
          <w:i w:val="0"/>
        </w:rPr>
        <w:t xml:space="preserve"> (</w:t>
      </w:r>
      <w:r>
        <w:rPr>
          <w:rStyle w:val="Mono"/>
        </w:rPr>
        <w:t>safety.ts</w:t>
      </w:r>
      <w:r>
        <w:rPr>
          <w:b w:val="0"/>
          <w:i w:val="0"/>
        </w:rPr>
        <w:t>) — rejects candidates on stale state, max-hold breach, or a conflicting active command; rejections are logged AND returned for explainability.</w:t>
      </w:r>
    </w:p>
    <w:p>
      <w:pPr>
        <w:pStyle w:val="ListNumber"/>
        <w:spacing w:after="60" w:before="0"/>
      </w:pPr>
      <w:r>
        <w:rPr>
          <w:b/>
          <w:i w:val="0"/>
        </w:rPr>
        <w:t>Occupancy-weighted MPC re-score</w:t>
      </w:r>
      <w:r>
        <w:rPr>
          <w:b w:val="0"/>
          <w:i w:val="0"/>
        </w:rPr>
        <w:t xml:space="preserve"> (</w:t>
      </w:r>
      <w:r>
        <w:rPr>
          <w:rStyle w:val="Mono"/>
        </w:rPr>
        <w:t>occupancyMpc.ts</w:t>
      </w:r>
      <w:r>
        <w:rPr>
          <w:b w:val="0"/>
          <w:i w:val="0"/>
        </w:rPr>
        <w:t>) — advisory only, always labelled PREDICTIVE, never the source of the automatic selection.</w:t>
      </w:r>
    </w:p>
    <w:p>
      <w:pPr>
        <w:spacing w:after="120" w:before="0"/>
      </w:pPr>
      <w:r>
        <w:rPr>
          <w:b w:val="0"/>
          <w:i w:val="0"/>
        </w:rPr>
        <w:t xml:space="preserve">The selected action is the lowest-cost safe candidate (terminal dispatch wins ties). It is NOT executed automatically — it becomes a recommendation a human dispatcher issues as a </w:t>
      </w:r>
      <w:r>
        <w:rPr>
          <w:rStyle w:val="Mono"/>
        </w:rPr>
        <w:t>command</w:t>
      </w:r>
      <w:r>
        <w:rPr>
          <w:b w:val="0"/>
          <w:i w:val="0"/>
        </w:rPr>
        <w:t>, which a driver then acknowledges (accept / unable / unsafe).</w:t>
      </w:r>
    </w:p>
    <w:p>
      <w:pPr>
        <w:pStyle w:val="Heading3"/>
      </w:pPr>
      <w:r>
        <w:t>Command vocabulary &amp; lifecycle</w:t>
      </w:r>
    </w:p>
    <w:p>
      <w:pPr>
        <w:spacing w:after="120" w:before="0"/>
      </w:pPr>
      <w:r>
        <w:rPr>
          <w:b w:val="0"/>
          <w:i w:val="0"/>
        </w:rPr>
        <w:t xml:space="preserve">From </w:t>
      </w:r>
      <w:r>
        <w:rPr>
          <w:rStyle w:val="Mono"/>
        </w:rPr>
        <w:t>src/models/control.ts</w:t>
      </w:r>
      <w:r>
        <w:rPr>
          <w:b w:val="0"/>
          <w:i w:val="0"/>
        </w:rPr>
        <w:t xml:space="preserve">, the 9 action types are: </w:t>
      </w:r>
      <w:r>
        <w:rPr>
          <w:rStyle w:val="Mono"/>
        </w:rPr>
        <w:t>terminal_dispatch_hold, two_way_hold, self_equalizing_hold, speed_guidance, stop_skip, short_turn, deadhead, boarding_limit, standby_injection</w:t>
      </w:r>
      <w:r>
        <w:rPr>
          <w:b w:val="0"/>
          <w:i w:val="0"/>
        </w:rPr>
        <w:t xml:space="preserve">. Command status flows through: </w:t>
      </w:r>
      <w:r>
        <w:rPr>
          <w:rStyle w:val="Mono"/>
        </w:rPr>
        <w:t>proposed → awaiting_approval → authorized → delivered → acknowledged → executing → completed</w:t>
      </w:r>
      <w:r>
        <w:rPr>
          <w:b w:val="0"/>
          <w:i w:val="0"/>
        </w:rPr>
        <w:t xml:space="preserve"> (or expired / cancelled / failed).</w:t>
      </w:r>
    </w:p>
    <w:p>
      <w:pPr>
        <w:pStyle w:val="Heading2"/>
      </w:pPr>
      <w:r>
        <w:t>12.2 Client-side simulator — web demo (NOT live)</w:t>
      </w:r>
    </w:p>
    <w:tbl>
      <w:tblPr>
        <w:tblStyle w:val="TableGrid"/>
        <w:tblW w:type="auto" w:w="0"/>
        <w:jc w:val="center"/>
        <w:tblLook w:firstColumn="1" w:firstRow="1" w:lastColumn="0" w:lastRow="0" w:noHBand="0" w:noVBand="1" w:val="04A0"/>
      </w:tblPr>
      <w:tblGrid>
        <w:gridCol w:w="9936"/>
      </w:tblGrid>
      <w:tr>
        <w:tc>
          <w:tcPr>
            <w:tcW w:type="dxa" w:w="9936"/>
            <w:shd w:val="clear" w:fill="FEE2E2"/>
          </w:tcPr>
          <w:p>
            <w:pPr>
              <w:spacing w:after="40"/>
            </w:pPr>
            <w:r>
              <w:rPr>
                <w:b/>
                <w:color w:val="B91C1C"/>
                <w:sz w:val="19"/>
              </w:rPr>
              <w:t xml:space="preserve">SIMULATION / HARD-CODED  </w:t>
            </w:r>
            <w:r>
              <w:rPr>
                <w:sz w:val="19"/>
              </w:rPr>
              <w:t>src/lib/bunching/* and src/components/bunching/* are a self-contained demonstration with exactly 4 buses (A, B, C, D) and hard-coded parameters in config.ts. No GPS, no control-service, no network. It exists to explain the concept on /project/bunching.</w:t>
            </w:r>
          </w:p>
        </w:tc>
      </w:tr>
    </w:tbl>
    <w:p>
      <w:pPr>
        <w:spacing w:after="40"/>
      </w:pPr>
    </w:p>
    <w:p>
      <w:pPr>
        <w:spacing w:after="120" w:before="0"/>
      </w:pPr>
      <w:r>
        <w:rPr>
          <w:b w:val="0"/>
          <w:i w:val="0"/>
        </w:rPr>
        <w:t xml:space="preserve">The engine is </w:t>
      </w:r>
      <w:r>
        <w:rPr>
          <w:rStyle w:val="Mono"/>
        </w:rPr>
        <w:t>src/lib/bunching/math.ts</w:t>
      </w:r>
      <w:r>
        <w:rPr>
          <w:b w:val="0"/>
          <w:i w:val="0"/>
        </w:rPr>
        <w:t>. Its comment is explicit: “Every number the page displays comes from a function in this module.” Key demo constants (</w:t>
      </w:r>
      <w:r>
        <w:rPr>
          <w:rStyle w:val="Mono"/>
        </w:rPr>
        <w:t>config.ts</w:t>
      </w:r>
      <w:r>
        <w:rPr>
          <w:b w:val="0"/>
          <w:i w:val="0"/>
        </w:rPr>
        <w:t xml:space="preserve">): </w:t>
      </w:r>
      <w:r>
        <w:rPr>
          <w:rStyle w:val="Mono"/>
        </w:rPr>
        <w:t>TARGET_HEADWAY_MINUTES = 10</w:t>
      </w:r>
      <w:r>
        <w:rPr>
          <w:b w:val="0"/>
          <w:i w:val="0"/>
        </w:rPr>
        <w:t xml:space="preserve">, </w:t>
      </w:r>
      <w:r>
        <w:rPr>
          <w:rStyle w:val="Mono"/>
        </w:rPr>
        <w:t>HEADWAY_FEEDBACK_GAIN = 0.35</w:t>
      </w:r>
      <w:r>
        <w:rPr>
          <w:b w:val="0"/>
          <w:i w:val="0"/>
        </w:rPr>
        <w:t xml:space="preserve">, </w:t>
      </w:r>
      <w:r>
        <w:rPr>
          <w:rStyle w:val="Mono"/>
        </w:rPr>
        <w:t>CONTROL_GAIN = 0.55</w:t>
      </w:r>
      <w:r>
        <w:rPr>
          <w:b w:val="0"/>
          <w:i w:val="0"/>
        </w:rPr>
        <w:t xml:space="preserve">, </w:t>
      </w:r>
      <w:r>
        <w:rPr>
          <w:rStyle w:val="Mono"/>
        </w:rPr>
        <w:t>MAX_HOLD_MINUTES = 5</w:t>
      </w:r>
      <w:r>
        <w:rPr>
          <w:b w:val="0"/>
          <w:i w:val="0"/>
        </w:rPr>
        <w:t>. These are demonstration parameters, explicitly “not UPSRTC operating standards.”</w:t>
      </w:r>
    </w:p>
    <w:p>
      <w:pPr>
        <w:spacing w:after="120" w:before="0"/>
      </w:pPr>
      <w:r>
        <w:rPr>
          <w:b w:val="0"/>
          <w:i w:val="0"/>
        </w:rPr>
        <w:t>It faithfully models the mechanism (dwell-time feedback → self-amplifying bunch, a no-overtaking physical floor, and a coordinated controller that recovers headway progressively) — useful pedagogy, but a reviewer must not mistake it for the production control system.</w:t>
      </w:r>
    </w:p>
    <w:p>
      <w:r>
        <w:br w:type="page"/>
      </w:r>
    </w:p>
    <w:p>
      <w:pPr>
        <w:pStyle w:val="Heading1"/>
      </w:pPr>
      <w:r>
        <w:t>13. Mathematical / Algorithmic Logic</w:t>
      </w:r>
    </w:p>
    <w:p>
      <w:pPr>
        <w:spacing w:after="120" w:before="0"/>
      </w:pPr>
      <w:r>
        <w:rPr>
          <w:b w:val="0"/>
          <w:i w:val="0"/>
        </w:rPr>
        <w:t>Every formula below is implemented in the repository; the source file is cited. Production formulas (control-service) and simulation formulas (web) are separated.</w:t>
      </w:r>
    </w:p>
    <w:p>
      <w:pPr>
        <w:pStyle w:val="Heading2"/>
      </w:pPr>
      <w:r>
        <w:t>13.1 Production formulas (control-service)</w:t>
      </w:r>
    </w:p>
    <w:p>
      <w:pPr>
        <w:spacing w:after="40"/>
      </w:pPr>
      <w:r>
        <w:rPr>
          <w:i/>
          <w:color w:val="475569"/>
          <w:sz w:val="18"/>
        </w:rPr>
        <w:t>Table 6 — Production control/measurement formulas.</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c>
          <w:tcPr>
            <w:tcW w:type="dxa" w:w="1944"/>
            <w:shd w:val="clear" w:fill="1D4ED8"/>
          </w:tcPr>
          <w:p>
            <w:r>
              <w:rPr>
                <w:b/>
                <w:color w:val="FFFFFF"/>
                <w:sz w:val="16"/>
              </w:rPr>
              <w:t>Quantity</w:t>
            </w:r>
          </w:p>
        </w:tc>
        <w:tc>
          <w:tcPr>
            <w:tcW w:type="dxa" w:w="4392"/>
            <w:shd w:val="clear" w:fill="1D4ED8"/>
          </w:tcPr>
          <w:p>
            <w:r>
              <w:rPr>
                <w:b/>
                <w:color w:val="FFFFFF"/>
                <w:sz w:val="16"/>
              </w:rPr>
              <w:t>Formula</w:t>
            </w:r>
          </w:p>
        </w:tc>
        <w:tc>
          <w:tcPr>
            <w:tcW w:type="dxa" w:w="2160"/>
            <w:shd w:val="clear" w:fill="1D4ED8"/>
          </w:tcPr>
          <w:p>
            <w:r>
              <w:rPr>
                <w:b/>
                <w:color w:val="FFFFFF"/>
                <w:sz w:val="16"/>
              </w:rPr>
              <w:t>File</w:t>
            </w:r>
          </w:p>
        </w:tc>
        <w:tc>
          <w:tcPr>
            <w:tcW w:type="dxa" w:w="720"/>
            <w:shd w:val="clear" w:fill="1D4ED8"/>
          </w:tcPr>
          <w:p>
            <w:r>
              <w:rPr>
                <w:b/>
                <w:color w:val="FFFFFF"/>
                <w:sz w:val="16"/>
              </w:rPr>
              <w:t>Units</w:t>
            </w:r>
          </w:p>
        </w:tc>
      </w:tr>
      <w:tr>
        <w:tc>
          <w:tcPr>
            <w:tcW w:type="dxa" w:w="1944"/>
          </w:tcPr>
          <w:p>
            <w:pPr>
              <w:spacing w:after="20"/>
            </w:pPr>
            <w:r>
              <w:rPr>
                <w:sz w:val="16"/>
              </w:rPr>
              <w:t>Spatial gap</w:t>
            </w:r>
          </w:p>
        </w:tc>
        <w:tc>
          <w:tcPr>
            <w:tcW w:type="dxa" w:w="4392"/>
            <w:shd w:val="clear" w:fill="F1F5F9"/>
          </w:tcPr>
          <w:p>
            <w:pPr>
              <w:spacing w:after="20"/>
            </w:pPr>
            <w:r>
              <w:rPr>
                <w:sz w:val="16"/>
              </w:rPr>
              <w:t>gap = s_leader − s_follower (wraps at total for loops)</w:t>
            </w:r>
          </w:p>
        </w:tc>
        <w:tc>
          <w:tcPr>
            <w:tcW w:type="dxa" w:w="2160"/>
          </w:tcPr>
          <w:p>
            <w:pPr>
              <w:spacing w:after="20"/>
            </w:pPr>
            <w:r>
              <w:rPr>
                <w:rStyle w:val="Mono"/>
              </w:rPr>
              <w:t>headway/metrics.ts</w:t>
            </w:r>
          </w:p>
        </w:tc>
        <w:tc>
          <w:tcPr>
            <w:tcW w:type="dxa" w:w="720"/>
            <w:shd w:val="clear" w:fill="F1F5F9"/>
          </w:tcPr>
          <w:p>
            <w:pPr>
              <w:spacing w:after="20"/>
            </w:pPr>
            <w:r>
              <w:rPr>
                <w:sz w:val="16"/>
              </w:rPr>
              <w:t>m</w:t>
            </w:r>
          </w:p>
        </w:tc>
      </w:tr>
      <w:tr>
        <w:tc>
          <w:tcPr>
            <w:tcW w:type="dxa" w:w="1944"/>
          </w:tcPr>
          <w:p>
            <w:pPr>
              <w:spacing w:after="20"/>
            </w:pPr>
            <w:r>
              <w:rPr>
                <w:sz w:val="16"/>
              </w:rPr>
              <w:t>Forward headway</w:t>
            </w:r>
          </w:p>
        </w:tc>
        <w:tc>
          <w:tcPr>
            <w:tcW w:type="dxa" w:w="4392"/>
            <w:shd w:val="clear" w:fill="F1F5F9"/>
          </w:tcPr>
          <w:p>
            <w:pPr>
              <w:spacing w:after="20"/>
            </w:pPr>
            <w:r>
              <w:rPr>
                <w:sz w:val="16"/>
              </w:rPr>
              <w:t>hFwd = gap / max(v_follower, 1 km/h)</w:t>
            </w:r>
          </w:p>
        </w:tc>
        <w:tc>
          <w:tcPr>
            <w:tcW w:type="dxa" w:w="2160"/>
          </w:tcPr>
          <w:p>
            <w:pPr>
              <w:spacing w:after="20"/>
            </w:pPr>
            <w:r>
              <w:rPr>
                <w:rStyle w:val="Mono"/>
              </w:rPr>
              <w:t>headway/metrics.ts</w:t>
            </w:r>
          </w:p>
        </w:tc>
        <w:tc>
          <w:tcPr>
            <w:tcW w:type="dxa" w:w="720"/>
            <w:shd w:val="clear" w:fill="F1F5F9"/>
          </w:tcPr>
          <w:p>
            <w:pPr>
              <w:spacing w:after="20"/>
            </w:pPr>
            <w:r>
              <w:rPr>
                <w:sz w:val="16"/>
              </w:rPr>
              <w:t>s</w:t>
            </w:r>
          </w:p>
        </w:tc>
      </w:tr>
      <w:tr>
        <w:tc>
          <w:tcPr>
            <w:tcW w:type="dxa" w:w="1944"/>
          </w:tcPr>
          <w:p>
            <w:pPr>
              <w:spacing w:after="20"/>
            </w:pPr>
            <w:r>
              <w:rPr>
                <w:sz w:val="16"/>
              </w:rPr>
              <w:t>Backward headway</w:t>
            </w:r>
          </w:p>
        </w:tc>
        <w:tc>
          <w:tcPr>
            <w:tcW w:type="dxa" w:w="4392"/>
            <w:shd w:val="clear" w:fill="F1F5F9"/>
          </w:tcPr>
          <w:p>
            <w:pPr>
              <w:spacing w:after="20"/>
            </w:pPr>
            <w:r>
              <w:rPr>
                <w:sz w:val="16"/>
              </w:rPr>
              <w:t>hBwd = gap / max(v_leader, 1 km/h)</w:t>
            </w:r>
          </w:p>
        </w:tc>
        <w:tc>
          <w:tcPr>
            <w:tcW w:type="dxa" w:w="2160"/>
          </w:tcPr>
          <w:p>
            <w:pPr>
              <w:spacing w:after="20"/>
            </w:pPr>
            <w:r>
              <w:rPr>
                <w:rStyle w:val="Mono"/>
              </w:rPr>
              <w:t>headway/metrics.ts</w:t>
            </w:r>
          </w:p>
        </w:tc>
        <w:tc>
          <w:tcPr>
            <w:tcW w:type="dxa" w:w="720"/>
            <w:shd w:val="clear" w:fill="F1F5F9"/>
          </w:tcPr>
          <w:p>
            <w:pPr>
              <w:spacing w:after="20"/>
            </w:pPr>
            <w:r>
              <w:rPr>
                <w:sz w:val="16"/>
              </w:rPr>
              <w:t>s</w:t>
            </w:r>
          </w:p>
        </w:tc>
      </w:tr>
      <w:tr>
        <w:tc>
          <w:tcPr>
            <w:tcW w:type="dxa" w:w="1944"/>
          </w:tcPr>
          <w:p>
            <w:pPr>
              <w:spacing w:after="20"/>
            </w:pPr>
            <w:r>
              <w:rPr>
                <w:sz w:val="16"/>
              </w:rPr>
              <w:t>Deviation</w:t>
            </w:r>
          </w:p>
        </w:tc>
        <w:tc>
          <w:tcPr>
            <w:tcW w:type="dxa" w:w="4392"/>
            <w:shd w:val="clear" w:fill="F1F5F9"/>
          </w:tcPr>
          <w:p>
            <w:pPr>
              <w:spacing w:after="20"/>
            </w:pPr>
            <w:r>
              <w:rPr>
                <w:sz w:val="16"/>
              </w:rPr>
              <w:t>dev = hFwd − targetHeadway</w:t>
            </w:r>
          </w:p>
        </w:tc>
        <w:tc>
          <w:tcPr>
            <w:tcW w:type="dxa" w:w="2160"/>
          </w:tcPr>
          <w:p>
            <w:pPr>
              <w:spacing w:after="20"/>
            </w:pPr>
            <w:r>
              <w:rPr>
                <w:rStyle w:val="Mono"/>
              </w:rPr>
              <w:t>headway/metrics.ts</w:t>
            </w:r>
          </w:p>
        </w:tc>
        <w:tc>
          <w:tcPr>
            <w:tcW w:type="dxa" w:w="720"/>
            <w:shd w:val="clear" w:fill="F1F5F9"/>
          </w:tcPr>
          <w:p>
            <w:pPr>
              <w:spacing w:after="20"/>
            </w:pPr>
            <w:r>
              <w:rPr>
                <w:sz w:val="16"/>
              </w:rPr>
              <w:t>s</w:t>
            </w:r>
          </w:p>
        </w:tc>
      </w:tr>
      <w:tr>
        <w:tc>
          <w:tcPr>
            <w:tcW w:type="dxa" w:w="1944"/>
          </w:tcPr>
          <w:p>
            <w:pPr>
              <w:spacing w:after="20"/>
            </w:pPr>
            <w:r>
              <w:rPr>
                <w:sz w:val="16"/>
              </w:rPr>
              <w:t>Headway CV</w:t>
            </w:r>
          </w:p>
        </w:tc>
        <w:tc>
          <w:tcPr>
            <w:tcW w:type="dxa" w:w="4392"/>
            <w:shd w:val="clear" w:fill="F1F5F9"/>
          </w:tcPr>
          <w:p>
            <w:pPr>
              <w:spacing w:after="20"/>
            </w:pPr>
            <w:r>
              <w:rPr>
                <w:sz w:val="16"/>
              </w:rPr>
              <w:t>CV = stddev(hFwd) / mean(hFwd)</w:t>
            </w:r>
          </w:p>
        </w:tc>
        <w:tc>
          <w:tcPr>
            <w:tcW w:type="dxa" w:w="2160"/>
          </w:tcPr>
          <w:p>
            <w:pPr>
              <w:spacing w:after="20"/>
            </w:pPr>
            <w:r>
              <w:rPr>
                <w:rStyle w:val="Mono"/>
              </w:rPr>
              <w:t>headway/metrics.ts</w:t>
            </w:r>
          </w:p>
        </w:tc>
        <w:tc>
          <w:tcPr>
            <w:tcW w:type="dxa" w:w="720"/>
            <w:shd w:val="clear" w:fill="F1F5F9"/>
          </w:tcPr>
          <w:p>
            <w:pPr>
              <w:spacing w:after="20"/>
            </w:pPr>
            <w:r>
              <w:rPr>
                <w:sz w:val="16"/>
              </w:rPr>
              <w:t>—</w:t>
            </w:r>
          </w:p>
        </w:tc>
      </w:tr>
      <w:tr>
        <w:tc>
          <w:tcPr>
            <w:tcW w:type="dxa" w:w="1944"/>
          </w:tcPr>
          <w:p>
            <w:pPr>
              <w:spacing w:after="20"/>
            </w:pPr>
            <w:r>
              <w:rPr>
                <w:sz w:val="16"/>
              </w:rPr>
              <w:t>Excess Wait Time</w:t>
            </w:r>
          </w:p>
        </w:tc>
        <w:tc>
          <w:tcPr>
            <w:tcW w:type="dxa" w:w="4392"/>
            <w:shd w:val="clear" w:fill="F1F5F9"/>
          </w:tcPr>
          <w:p>
            <w:pPr>
              <w:spacing w:after="20"/>
            </w:pPr>
            <w:r>
              <w:rPr>
                <w:sz w:val="16"/>
              </w:rPr>
              <w:t>EWT = max(0, (var+mean²)/(2·mean) − target/2)</w:t>
            </w:r>
          </w:p>
        </w:tc>
        <w:tc>
          <w:tcPr>
            <w:tcW w:type="dxa" w:w="2160"/>
          </w:tcPr>
          <w:p>
            <w:pPr>
              <w:spacing w:after="20"/>
            </w:pPr>
            <w:r>
              <w:rPr>
                <w:rStyle w:val="Mono"/>
              </w:rPr>
              <w:t>headway/metrics.ts</w:t>
            </w:r>
          </w:p>
        </w:tc>
        <w:tc>
          <w:tcPr>
            <w:tcW w:type="dxa" w:w="720"/>
            <w:shd w:val="clear" w:fill="F1F5F9"/>
          </w:tcPr>
          <w:p>
            <w:pPr>
              <w:spacing w:after="20"/>
            </w:pPr>
            <w:r>
              <w:rPr>
                <w:sz w:val="16"/>
              </w:rPr>
              <w:t>s</w:t>
            </w:r>
          </w:p>
        </w:tc>
      </w:tr>
      <w:tr>
        <w:tc>
          <w:tcPr>
            <w:tcW w:type="dxa" w:w="1944"/>
          </w:tcPr>
          <w:p>
            <w:pPr>
              <w:spacing w:after="20"/>
            </w:pPr>
            <w:r>
              <w:rPr>
                <w:sz w:val="16"/>
              </w:rPr>
              <w:t>Bunching ratio</w:t>
            </w:r>
          </w:p>
        </w:tc>
        <w:tc>
          <w:tcPr>
            <w:tcW w:type="dxa" w:w="4392"/>
            <w:shd w:val="clear" w:fill="F1F5F9"/>
          </w:tcPr>
          <w:p>
            <w:pPr>
              <w:spacing w:after="20"/>
            </w:pPr>
            <w:r>
              <w:rPr>
                <w:sz w:val="16"/>
              </w:rPr>
              <w:t>ratio = hFwd / targetHeadway</w:t>
            </w:r>
          </w:p>
        </w:tc>
        <w:tc>
          <w:tcPr>
            <w:tcW w:type="dxa" w:w="2160"/>
          </w:tcPr>
          <w:p>
            <w:pPr>
              <w:spacing w:after="20"/>
            </w:pPr>
            <w:r>
              <w:rPr>
                <w:rStyle w:val="Mono"/>
              </w:rPr>
              <w:t>headway/bunching.ts</w:t>
            </w:r>
          </w:p>
        </w:tc>
        <w:tc>
          <w:tcPr>
            <w:tcW w:type="dxa" w:w="720"/>
            <w:shd w:val="clear" w:fill="F1F5F9"/>
          </w:tcPr>
          <w:p>
            <w:pPr>
              <w:spacing w:after="20"/>
            </w:pPr>
            <w:r>
              <w:rPr>
                <w:sz w:val="16"/>
              </w:rPr>
              <w:t>—</w:t>
            </w:r>
          </w:p>
        </w:tc>
      </w:tr>
      <w:tr>
        <w:tc>
          <w:tcPr>
            <w:tcW w:type="dxa" w:w="1944"/>
          </w:tcPr>
          <w:p>
            <w:pPr>
              <w:spacing w:after="20"/>
            </w:pPr>
            <w:r>
              <w:rPr>
                <w:sz w:val="16"/>
              </w:rPr>
              <w:t>Two-way hold</w:t>
            </w:r>
          </w:p>
        </w:tc>
        <w:tc>
          <w:tcPr>
            <w:tcW w:type="dxa" w:w="4392"/>
            <w:shd w:val="clear" w:fill="F1F5F9"/>
          </w:tcPr>
          <w:p>
            <w:pPr>
              <w:spacing w:after="20"/>
            </w:pPr>
            <w:r>
              <w:rPr>
                <w:sz w:val="16"/>
              </w:rPr>
              <w:t>hold = clamp(Kf·(H*−hFwd) − Kb·(H*−hBwd), 0, hold_max)</w:t>
            </w:r>
          </w:p>
        </w:tc>
        <w:tc>
          <w:tcPr>
            <w:tcW w:type="dxa" w:w="2160"/>
          </w:tcPr>
          <w:p>
            <w:pPr>
              <w:spacing w:after="20"/>
            </w:pPr>
            <w:r>
              <w:rPr>
                <w:rStyle w:val="Mono"/>
              </w:rPr>
              <w:t>mpc/twoWayHold.ts</w:t>
            </w:r>
          </w:p>
        </w:tc>
        <w:tc>
          <w:tcPr>
            <w:tcW w:type="dxa" w:w="720"/>
            <w:shd w:val="clear" w:fill="F1F5F9"/>
          </w:tcPr>
          <w:p>
            <w:pPr>
              <w:spacing w:after="20"/>
            </w:pPr>
            <w:r>
              <w:rPr>
                <w:sz w:val="16"/>
              </w:rPr>
              <w:t>s</w:t>
            </w:r>
          </w:p>
        </w:tc>
      </w:tr>
      <w:tr>
        <w:tc>
          <w:tcPr>
            <w:tcW w:type="dxa" w:w="1944"/>
          </w:tcPr>
          <w:p>
            <w:pPr>
              <w:spacing w:after="20"/>
            </w:pPr>
            <w:r>
              <w:rPr>
                <w:sz w:val="16"/>
              </w:rPr>
              <w:t>Self-equalizing</w:t>
            </w:r>
          </w:p>
        </w:tc>
        <w:tc>
          <w:tcPr>
            <w:tcW w:type="dxa" w:w="4392"/>
            <w:shd w:val="clear" w:fill="F1F5F9"/>
          </w:tcPr>
          <w:p>
            <w:pPr>
              <w:spacing w:after="20"/>
            </w:pPr>
            <w:r>
              <w:rPr>
                <w:sz w:val="16"/>
              </w:rPr>
              <w:t>hold = clamp(k·max(0, hBwd−hFwd), 0, hold_max)</w:t>
            </w:r>
          </w:p>
        </w:tc>
        <w:tc>
          <w:tcPr>
            <w:tcW w:type="dxa" w:w="2160"/>
          </w:tcPr>
          <w:p>
            <w:pPr>
              <w:spacing w:after="20"/>
            </w:pPr>
            <w:r>
              <w:rPr>
                <w:rStyle w:val="Mono"/>
              </w:rPr>
              <w:t>mpc/selfEqualizing.ts</w:t>
            </w:r>
          </w:p>
        </w:tc>
        <w:tc>
          <w:tcPr>
            <w:tcW w:type="dxa" w:w="720"/>
            <w:shd w:val="clear" w:fill="F1F5F9"/>
          </w:tcPr>
          <w:p>
            <w:pPr>
              <w:spacing w:after="20"/>
            </w:pPr>
            <w:r>
              <w:rPr>
                <w:sz w:val="16"/>
              </w:rPr>
              <w:t>s</w:t>
            </w:r>
          </w:p>
        </w:tc>
      </w:tr>
      <w:tr>
        <w:tc>
          <w:tcPr>
            <w:tcW w:type="dxa" w:w="1944"/>
          </w:tcPr>
          <w:p>
            <w:pPr>
              <w:spacing w:after="20"/>
            </w:pPr>
            <w:r>
              <w:rPr>
                <w:sz w:val="16"/>
              </w:rPr>
              <w:t>Terminal dispatch</w:t>
            </w:r>
          </w:p>
        </w:tc>
        <w:tc>
          <w:tcPr>
            <w:tcW w:type="dxa" w:w="4392"/>
            <w:shd w:val="clear" w:fill="F1F5F9"/>
          </w:tcPr>
          <w:p>
            <w:pPr>
              <w:spacing w:after="20"/>
            </w:pPr>
            <w:r>
              <w:rPr>
                <w:sz w:val="16"/>
              </w:rPr>
              <w:t>hold = clamp(H* − hFwd, 0, hold_max)</w:t>
            </w:r>
          </w:p>
        </w:tc>
        <w:tc>
          <w:tcPr>
            <w:tcW w:type="dxa" w:w="2160"/>
          </w:tcPr>
          <w:p>
            <w:pPr>
              <w:spacing w:after="20"/>
            </w:pPr>
            <w:r>
              <w:rPr>
                <w:rStyle w:val="Mono"/>
              </w:rPr>
              <w:t>mpc/terminalDispatch.ts</w:t>
            </w:r>
          </w:p>
        </w:tc>
        <w:tc>
          <w:tcPr>
            <w:tcW w:type="dxa" w:w="720"/>
            <w:shd w:val="clear" w:fill="F1F5F9"/>
          </w:tcPr>
          <w:p>
            <w:pPr>
              <w:spacing w:after="20"/>
            </w:pPr>
            <w:r>
              <w:rPr>
                <w:sz w:val="16"/>
              </w:rPr>
              <w:t>s</w:t>
            </w:r>
          </w:p>
        </w:tc>
      </w:tr>
      <w:tr>
        <w:tc>
          <w:tcPr>
            <w:tcW w:type="dxa" w:w="1944"/>
          </w:tcPr>
          <w:p>
            <w:pPr>
              <w:spacing w:after="20"/>
            </w:pPr>
            <w:r>
              <w:rPr>
                <w:sz w:val="16"/>
              </w:rPr>
              <w:t>MPC wait cost</w:t>
            </w:r>
          </w:p>
        </w:tc>
        <w:tc>
          <w:tcPr>
            <w:tcW w:type="dxa" w:w="4392"/>
            <w:shd w:val="clear" w:fill="F1F5F9"/>
          </w:tcPr>
          <w:p>
            <w:pPr>
              <w:spacing w:after="20"/>
            </w:pPr>
            <w:r>
              <w:rPr>
                <w:sz w:val="16"/>
              </w:rPr>
              <w:t>waitCost = (1/H*)·predictedHFwd²/2·w_wait</w:t>
            </w:r>
          </w:p>
        </w:tc>
        <w:tc>
          <w:tcPr>
            <w:tcW w:type="dxa" w:w="2160"/>
          </w:tcPr>
          <w:p>
            <w:pPr>
              <w:spacing w:after="20"/>
            </w:pPr>
            <w:r>
              <w:rPr>
                <w:rStyle w:val="Mono"/>
              </w:rPr>
              <w:t>mpc/occupancyMpc.ts</w:t>
            </w:r>
          </w:p>
        </w:tc>
        <w:tc>
          <w:tcPr>
            <w:tcW w:type="dxa" w:w="720"/>
            <w:shd w:val="clear" w:fill="F1F5F9"/>
          </w:tcPr>
          <w:p>
            <w:pPr>
              <w:spacing w:after="20"/>
            </w:pPr>
            <w:r>
              <w:rPr>
                <w:sz w:val="16"/>
              </w:rPr>
              <w:t>—</w:t>
            </w:r>
          </w:p>
        </w:tc>
      </w:tr>
      <w:tr>
        <w:tc>
          <w:tcPr>
            <w:tcW w:type="dxa" w:w="1944"/>
          </w:tcPr>
          <w:p>
            <w:pPr>
              <w:spacing w:after="20"/>
            </w:pPr>
            <w:r>
              <w:rPr>
                <w:sz w:val="16"/>
              </w:rPr>
              <w:t>MPC onboard cost</w:t>
            </w:r>
          </w:p>
        </w:tc>
        <w:tc>
          <w:tcPr>
            <w:tcW w:type="dxa" w:w="4392"/>
            <w:shd w:val="clear" w:fill="F1F5F9"/>
          </w:tcPr>
          <w:p>
            <w:pPr>
              <w:spacing w:after="20"/>
            </w:pPr>
            <w:r>
              <w:rPr>
                <w:sz w:val="16"/>
              </w:rPr>
              <w:t>onboardCost = loadFraction·hold·w_onboard</w:t>
            </w:r>
          </w:p>
        </w:tc>
        <w:tc>
          <w:tcPr>
            <w:tcW w:type="dxa" w:w="2160"/>
          </w:tcPr>
          <w:p>
            <w:pPr>
              <w:spacing w:after="20"/>
            </w:pPr>
            <w:r>
              <w:rPr>
                <w:rStyle w:val="Mono"/>
              </w:rPr>
              <w:t>mpc/occupancyMpc.ts</w:t>
            </w:r>
          </w:p>
        </w:tc>
        <w:tc>
          <w:tcPr>
            <w:tcW w:type="dxa" w:w="720"/>
            <w:shd w:val="clear" w:fill="F1F5F9"/>
          </w:tcPr>
          <w:p>
            <w:pPr>
              <w:spacing w:after="20"/>
            </w:pPr>
            <w:r>
              <w:rPr>
                <w:sz w:val="16"/>
              </w:rPr>
              <w:t>—</w:t>
            </w:r>
          </w:p>
        </w:tc>
      </w:tr>
    </w:tbl>
    <w:p>
      <w:pPr>
        <w:spacing w:after="40"/>
      </w:pPr>
    </w:p>
    <w:p>
      <w:pPr>
        <w:pStyle w:val="Heading3"/>
      </w:pPr>
      <w:r>
        <w:t>Kalman filter (state estimation)</w:t>
      </w:r>
    </w:p>
    <w:p>
      <w:pPr>
        <w:spacing w:after="120" w:before="0"/>
      </w:pPr>
      <w:r>
        <w:rPr>
          <w:rStyle w:val="Mono"/>
        </w:rPr>
        <w:t>kalmanFilter.ts</w:t>
      </w:r>
      <w:r>
        <w:rPr>
          <w:b w:val="0"/>
          <w:i w:val="0"/>
        </w:rPr>
        <w:t xml:space="preserve"> is a constant-velocity (white-noise-acceleration) filter on state [s, v]. Predict: </w:t>
      </w:r>
      <w:r>
        <w:rPr>
          <w:rStyle w:val="Mono"/>
        </w:rPr>
        <w:t>s' = s + v·dt</w:t>
      </w:r>
      <w:r>
        <w:rPr>
          <w:b w:val="0"/>
          <w:i w:val="0"/>
        </w:rPr>
        <w:t xml:space="preserve">, </w:t>
      </w:r>
      <w:r>
        <w:rPr>
          <w:rStyle w:val="Mono"/>
        </w:rPr>
        <w:t>P' = F·P·Fᵀ + Q</w:t>
      </w:r>
      <w:r>
        <w:rPr>
          <w:b w:val="0"/>
          <w:i w:val="0"/>
        </w:rPr>
        <w:t xml:space="preserve"> with </w:t>
      </w:r>
      <w:r>
        <w:rPr>
          <w:rStyle w:val="Mono"/>
        </w:rPr>
        <w:t>F = [[1, dt],[0,1]]</w:t>
      </w:r>
      <w:r>
        <w:rPr>
          <w:b w:val="0"/>
          <w:i w:val="0"/>
        </w:rPr>
        <w:t xml:space="preserve">. Update assimilates the map-matched distance with Kalman gain </w:t>
      </w:r>
      <w:r>
        <w:rPr>
          <w:rStyle w:val="Mono"/>
        </w:rPr>
        <w:t>K = P₀₀/(P₀₀+R)</w:t>
      </w:r>
      <w:r>
        <w:rPr>
          <w:b w:val="0"/>
          <w:i w:val="0"/>
        </w:rPr>
        <w:t xml:space="preserve">, default measurement variance </w:t>
      </w:r>
      <w:r>
        <w:rPr>
          <w:rStyle w:val="Mono"/>
        </w:rPr>
        <w:t>R = 225 m²</w:t>
      </w:r>
      <w:r>
        <w:rPr>
          <w:b w:val="0"/>
          <w:i w:val="0"/>
        </w:rPr>
        <w:t xml:space="preserve"> (~15 m GPS stddev), accel variance </w:t>
      </w:r>
      <w:r>
        <w:rPr>
          <w:rStyle w:val="Mono"/>
        </w:rPr>
        <w:t>0.015 (m/s²)²</w:t>
      </w:r>
      <w:r>
        <w:rPr>
          <w:b w:val="0"/>
          <w:i w:val="0"/>
        </w:rPr>
        <w:t>. The full covariance is serialized so a restart resumes from the persisted state instead of a cold prior.</w:t>
      </w:r>
    </w:p>
    <w:p>
      <w:pPr>
        <w:pStyle w:val="Heading3"/>
      </w:pPr>
      <w:r>
        <w:t>Interpretation notes</w:t>
      </w:r>
    </w:p>
    <w:p>
      <w:pPr>
        <w:pStyle w:val="ListBullet"/>
        <w:spacing w:after="60" w:before="0"/>
      </w:pPr>
      <w:r>
        <w:rPr>
          <w:b/>
          <w:i w:val="0"/>
        </w:rPr>
        <w:t>EWT</w:t>
      </w:r>
      <w:r>
        <w:rPr>
          <w:b w:val="0"/>
          <w:i w:val="0"/>
        </w:rPr>
        <w:t xml:space="preserve"> follows the standard TfL Excess Wait Time methodology (actual mean wait for a Poisson-arriving passenger minus scheduled wait). It is a real transport KPI.</w:t>
      </w:r>
    </w:p>
    <w:p>
      <w:pPr>
        <w:pStyle w:val="ListBullet"/>
        <w:spacing w:after="60" w:before="0"/>
      </w:pPr>
      <w:r>
        <w:rPr>
          <w:b/>
          <w:i w:val="0"/>
        </w:rPr>
        <w:t>The two-way law</w:t>
      </w:r>
      <w:r>
        <w:rPr>
          <w:b w:val="0"/>
          <w:i w:val="0"/>
        </w:rPr>
        <w:t xml:space="preserve"> is the blueprint’s Algorithm B; the backward term prevents the controller from creating a new bunch behind the one it is fixing.</w:t>
      </w:r>
    </w:p>
    <w:p>
      <w:pPr>
        <w:pStyle w:val="ListBullet"/>
        <w:spacing w:after="60" w:before="0"/>
      </w:pPr>
      <w:r>
        <w:rPr>
          <w:b/>
          <w:i w:val="0"/>
        </w:rPr>
        <w:t>Occupancy MPC</w:t>
      </w:r>
      <w:r>
        <w:rPr>
          <w:b w:val="0"/>
          <w:i w:val="0"/>
        </w:rPr>
        <w:t xml:space="preserve"> currently uses a single deterministic projection (not a true expectation) and fixed weights w_wait = w_onboard = 1 — a documented prototype.</w:t>
      </w:r>
    </w:p>
    <w:p>
      <w:pPr>
        <w:pStyle w:val="Heading2"/>
      </w:pPr>
      <w:r>
        <w:t>13.2 Simulation formulas (web demo — SIMULATION)</w:t>
      </w:r>
    </w:p>
    <w:p>
      <w:pPr>
        <w:spacing w:after="40"/>
      </w:pPr>
      <w:r>
        <w:rPr>
          <w:i/>
          <w:color w:val="475569"/>
          <w:sz w:val="18"/>
        </w:rPr>
        <w:t>Table 7 — Client-side SIMULATION formulas (demo only).</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2160"/>
            <w:shd w:val="clear" w:fill="1D4ED8"/>
          </w:tcPr>
          <w:p>
            <w:r>
              <w:rPr>
                <w:b/>
                <w:color w:val="FFFFFF"/>
                <w:sz w:val="16"/>
              </w:rPr>
              <w:t>Quantity</w:t>
            </w:r>
          </w:p>
        </w:tc>
        <w:tc>
          <w:tcPr>
            <w:tcW w:type="dxa" w:w="3888"/>
            <w:shd w:val="clear" w:fill="1D4ED8"/>
          </w:tcPr>
          <w:p>
            <w:r>
              <w:rPr>
                <w:b/>
                <w:color w:val="FFFFFF"/>
                <w:sz w:val="16"/>
              </w:rPr>
              <w:t>Formula</w:t>
            </w:r>
          </w:p>
        </w:tc>
        <w:tc>
          <w:tcPr>
            <w:tcW w:type="dxa" w:w="3744"/>
            <w:shd w:val="clear" w:fill="1D4ED8"/>
          </w:tcPr>
          <w:p>
            <w:r>
              <w:rPr>
                <w:b/>
                <w:color w:val="FFFFFF"/>
                <w:sz w:val="16"/>
              </w:rPr>
              <w:t>File</w:t>
            </w:r>
          </w:p>
        </w:tc>
      </w:tr>
      <w:tr>
        <w:tc>
          <w:tcPr>
            <w:tcW w:type="dxa" w:w="2160"/>
          </w:tcPr>
          <w:p>
            <w:pPr>
              <w:spacing w:after="20"/>
            </w:pPr>
            <w:r>
              <w:rPr>
                <w:sz w:val="16"/>
              </w:rPr>
              <w:t>Headway coupling</w:t>
            </w:r>
          </w:p>
        </w:tc>
        <w:tc>
          <w:tcPr>
            <w:tcW w:type="dxa" w:w="3888"/>
            <w:shd w:val="clear" w:fill="F1F5F9"/>
          </w:tcPr>
          <w:p>
            <w:pPr>
              <w:spacing w:after="20"/>
            </w:pPr>
            <w:r>
              <w:rPr>
                <w:sz w:val="16"/>
              </w:rPr>
              <w:t>H'_AB = H_AB + u_B − u_A (per pair)</w:t>
            </w:r>
          </w:p>
        </w:tc>
        <w:tc>
          <w:tcPr>
            <w:tcW w:type="dxa" w:w="3744"/>
          </w:tcPr>
          <w:p>
            <w:pPr>
              <w:spacing w:after="20"/>
            </w:pPr>
            <w:r>
              <w:rPr>
                <w:rStyle w:val="Mono"/>
              </w:rPr>
              <w:t>bunching/math.ts</w:t>
            </w:r>
            <w:r>
              <w:rPr>
                <w:sz w:val="16"/>
              </w:rPr>
              <w:t xml:space="preserve"> applyDeltas</w:t>
            </w:r>
          </w:p>
        </w:tc>
      </w:tr>
      <w:tr>
        <w:tc>
          <w:tcPr>
            <w:tcW w:type="dxa" w:w="2160"/>
          </w:tcPr>
          <w:p>
            <w:pPr>
              <w:spacing w:after="20"/>
            </w:pPr>
            <w:r>
              <w:rPr>
                <w:sz w:val="16"/>
              </w:rPr>
              <w:t>Dwell feedback</w:t>
            </w:r>
          </w:p>
        </w:tc>
        <w:tc>
          <w:tcPr>
            <w:tcW w:type="dxa" w:w="3888"/>
            <w:shd w:val="clear" w:fill="F1F5F9"/>
          </w:tcPr>
          <w:p>
            <w:pPr>
              <w:spacing w:after="20"/>
            </w:pPr>
            <w:r>
              <w:rPr>
                <w:sz w:val="16"/>
              </w:rPr>
              <w:t>δ_i = clamp(gain·(H_ahead − target), ±0.8)</w:t>
            </w:r>
          </w:p>
        </w:tc>
        <w:tc>
          <w:tcPr>
            <w:tcW w:type="dxa" w:w="3744"/>
          </w:tcPr>
          <w:p>
            <w:pPr>
              <w:spacing w:after="20"/>
            </w:pPr>
            <w:r>
              <w:rPr>
                <w:rStyle w:val="Mono"/>
              </w:rPr>
              <w:t>bunching/math.ts</w:t>
            </w:r>
            <w:r>
              <w:rPr>
                <w:sz w:val="16"/>
              </w:rPr>
              <w:t xml:space="preserve"> feedbackDeltas</w:t>
            </w:r>
          </w:p>
        </w:tc>
      </w:tr>
      <w:tr>
        <w:tc>
          <w:tcPr>
            <w:tcW w:type="dxa" w:w="2160"/>
          </w:tcPr>
          <w:p>
            <w:pPr>
              <w:spacing w:after="20"/>
            </w:pPr>
            <w:r>
              <w:rPr>
                <w:sz w:val="16"/>
              </w:rPr>
              <w:t>Mean abs error</w:t>
            </w:r>
          </w:p>
        </w:tc>
        <w:tc>
          <w:tcPr>
            <w:tcW w:type="dxa" w:w="3888"/>
            <w:shd w:val="clear" w:fill="F1F5F9"/>
          </w:tcPr>
          <w:p>
            <w:pPr>
              <w:spacing w:after="20"/>
            </w:pPr>
            <w:r>
              <w:rPr>
                <w:sz w:val="16"/>
              </w:rPr>
              <w:t>MAE = mean(|H_i − target|)</w:t>
            </w:r>
          </w:p>
        </w:tc>
        <w:tc>
          <w:tcPr>
            <w:tcW w:type="dxa" w:w="3744"/>
          </w:tcPr>
          <w:p>
            <w:pPr>
              <w:spacing w:after="20"/>
            </w:pPr>
            <w:r>
              <w:rPr>
                <w:rStyle w:val="Mono"/>
              </w:rPr>
              <w:t>bunching/math.ts</w:t>
            </w:r>
          </w:p>
        </w:tc>
      </w:tr>
      <w:tr>
        <w:tc>
          <w:tcPr>
            <w:tcW w:type="dxa" w:w="2160"/>
          </w:tcPr>
          <w:p>
            <w:pPr>
              <w:spacing w:after="20"/>
            </w:pPr>
            <w:r>
              <w:rPr>
                <w:sz w:val="16"/>
              </w:rPr>
              <w:t>Regularity (demo)</w:t>
            </w:r>
          </w:p>
        </w:tc>
        <w:tc>
          <w:tcPr>
            <w:tcW w:type="dxa" w:w="3888"/>
            <w:shd w:val="clear" w:fill="F1F5F9"/>
          </w:tcPr>
          <w:p>
            <w:pPr>
              <w:spacing w:after="20"/>
            </w:pPr>
            <w:r>
              <w:rPr>
                <w:sz w:val="16"/>
              </w:rPr>
              <w:t>100·(1 − MAE/target), floored at 0</w:t>
            </w:r>
          </w:p>
        </w:tc>
        <w:tc>
          <w:tcPr>
            <w:tcW w:type="dxa" w:w="3744"/>
          </w:tcPr>
          <w:p>
            <w:pPr>
              <w:spacing w:after="20"/>
            </w:pPr>
            <w:r>
              <w:rPr>
                <w:rStyle w:val="Mono"/>
              </w:rPr>
              <w:t>bunching/math.ts</w:t>
            </w:r>
            <w:r>
              <w:rPr>
                <w:sz w:val="16"/>
              </w:rPr>
              <w:t xml:space="preserve"> (not a UPSRTC KPI)</w:t>
            </w:r>
          </w:p>
        </w:tc>
      </w:tr>
      <w:tr>
        <w:tc>
          <w:tcPr>
            <w:tcW w:type="dxa" w:w="2160"/>
          </w:tcPr>
          <w:p>
            <w:pPr>
              <w:spacing w:after="20"/>
            </w:pPr>
            <w:r>
              <w:rPr>
                <w:sz w:val="16"/>
              </w:rPr>
              <w:t>Variance</w:t>
            </w:r>
          </w:p>
        </w:tc>
        <w:tc>
          <w:tcPr>
            <w:tcW w:type="dxa" w:w="3888"/>
            <w:shd w:val="clear" w:fill="F1F5F9"/>
          </w:tcPr>
          <w:p>
            <w:pPr>
              <w:spacing w:after="20"/>
            </w:pPr>
            <w:r>
              <w:rPr>
                <w:sz w:val="16"/>
              </w:rPr>
              <w:t>population variance of headways</w:t>
            </w:r>
          </w:p>
        </w:tc>
        <w:tc>
          <w:tcPr>
            <w:tcW w:type="dxa" w:w="3744"/>
          </w:tcPr>
          <w:p>
            <w:pPr>
              <w:spacing w:after="20"/>
            </w:pPr>
            <w:r>
              <w:rPr>
                <w:rStyle w:val="Mono"/>
              </w:rPr>
              <w:t>bunching/math.ts</w:t>
            </w:r>
          </w:p>
        </w:tc>
      </w:tr>
      <w:tr>
        <w:tc>
          <w:tcPr>
            <w:tcW w:type="dxa" w:w="2160"/>
          </w:tcPr>
          <w:p>
            <w:pPr>
              <w:spacing w:after="20"/>
            </w:pPr>
            <w:r>
              <w:rPr>
                <w:sz w:val="16"/>
              </w:rPr>
              <w:t>Passenger wait proxy</w:t>
            </w:r>
          </w:p>
        </w:tc>
        <w:tc>
          <w:tcPr>
            <w:tcW w:type="dxa" w:w="3888"/>
            <w:shd w:val="clear" w:fill="F1F5F9"/>
          </w:tcPr>
          <w:p>
            <w:pPr>
              <w:spacing w:after="20"/>
            </w:pPr>
            <w:r>
              <w:rPr>
                <w:sz w:val="16"/>
              </w:rPr>
              <w:t>Σh² / (2·Σh)</w:t>
            </w:r>
          </w:p>
        </w:tc>
        <w:tc>
          <w:tcPr>
            <w:tcW w:type="dxa" w:w="3744"/>
          </w:tcPr>
          <w:p>
            <w:pPr>
              <w:spacing w:after="20"/>
            </w:pPr>
            <w:r>
              <w:rPr>
                <w:rStyle w:val="Mono"/>
              </w:rPr>
              <w:t>bunching/math.ts</w:t>
            </w:r>
            <w:r>
              <w:rPr>
                <w:sz w:val="16"/>
              </w:rPr>
              <w:t xml:space="preserve"> passengerWaitProxy</w:t>
            </w:r>
          </w:p>
        </w:tc>
      </w:tr>
      <w:tr>
        <w:tc>
          <w:tcPr>
            <w:tcW w:type="dxa" w:w="2160"/>
          </w:tcPr>
          <w:p>
            <w:pPr>
              <w:spacing w:after="20"/>
            </w:pPr>
            <w:r>
              <w:rPr>
                <w:sz w:val="16"/>
              </w:rPr>
              <w:t>Recovery progress</w:t>
            </w:r>
          </w:p>
        </w:tc>
        <w:tc>
          <w:tcPr>
            <w:tcW w:type="dxa" w:w="3888"/>
            <w:shd w:val="clear" w:fill="F1F5F9"/>
          </w:tcPr>
          <w:p>
            <w:pPr>
              <w:spacing w:after="20"/>
            </w:pPr>
            <w:r>
              <w:rPr>
                <w:sz w:val="16"/>
              </w:rPr>
              <w:t>100·(MAE₀ − MAE)/MAE₀</w:t>
            </w:r>
          </w:p>
        </w:tc>
        <w:tc>
          <w:tcPr>
            <w:tcW w:type="dxa" w:w="3744"/>
          </w:tcPr>
          <w:p>
            <w:pPr>
              <w:spacing w:after="20"/>
            </w:pPr>
            <w:r>
              <w:rPr>
                <w:rStyle w:val="Mono"/>
              </w:rPr>
              <w:t>bunching/math.ts</w:t>
            </w:r>
            <w:r>
              <w:rPr>
                <w:sz w:val="16"/>
              </w:rPr>
              <w:t xml:space="preserve"> recoveryProgress</w:t>
            </w:r>
          </w:p>
        </w:tc>
      </w:tr>
    </w:tbl>
    <w:p>
      <w:pPr>
        <w:spacing w:after="40"/>
      </w:pPr>
    </w:p>
    <w:p>
      <w:pPr>
        <w:spacing w:after="120" w:before="0"/>
      </w:pPr>
      <w:r>
        <w:rPr>
          <w:b w:val="0"/>
          <w:i w:val="0"/>
        </w:rPr>
        <w:t>These drive the /project/bunching explainer. They are internally consistent and pedagogically sound, but the constants are demo values and the four buses are fictitious.</w:t>
      </w:r>
    </w:p>
    <w:p>
      <w:r>
        <w:br w:type="page"/>
      </w:r>
    </w:p>
    <w:p>
      <w:pPr>
        <w:pStyle w:val="Heading1"/>
      </w:pPr>
      <w:r>
        <w:t>14. AI / ML Architecture</w:t>
      </w:r>
    </w:p>
    <w:p>
      <w:pPr>
        <w:jc w:val="center"/>
      </w:pPr>
      <w:r>
        <w:drawing>
          <wp:inline xmlns:a="http://schemas.openxmlformats.org/drawingml/2006/main" xmlns:pic="http://schemas.openxmlformats.org/drawingml/2006/picture">
            <wp:extent cx="5852160" cy="4007640"/>
            <wp:docPr id="9" name="Picture 9"/>
            <wp:cNvGraphicFramePr>
              <a:graphicFrameLocks noChangeAspect="1"/>
            </wp:cNvGraphicFramePr>
            <a:graphic>
              <a:graphicData uri="http://schemas.openxmlformats.org/drawingml/2006/picture">
                <pic:pic>
                  <pic:nvPicPr>
                    <pic:cNvPr id="0" name="13-ai-pipeline.png"/>
                    <pic:cNvPicPr/>
                  </pic:nvPicPr>
                  <pic:blipFill>
                    <a:blip r:embed="rId19"/>
                    <a:stretch>
                      <a:fillRect/>
                    </a:stretch>
                  </pic:blipFill>
                  <pic:spPr>
                    <a:xfrm>
                      <a:off x="0" y="0"/>
                      <a:ext cx="5852160" cy="4007640"/>
                    </a:xfrm>
                    <a:prstGeom prst="rect"/>
                  </pic:spPr>
                </pic:pic>
              </a:graphicData>
            </a:graphic>
          </wp:inline>
        </w:drawing>
      </w:r>
    </w:p>
    <w:p>
      <w:pPr>
        <w:spacing w:after="200"/>
        <w:jc w:val="center"/>
      </w:pPr>
      <w:r>
        <w:rPr>
          <w:i/>
          <w:color w:val="475569"/>
          <w:sz w:val="18"/>
        </w:rPr>
        <w:t>Figure 13 — Algorithm &amp; AI pipeline.</w:t>
      </w:r>
    </w:p>
    <w:tbl>
      <w:tblPr>
        <w:tblStyle w:val="TableGrid"/>
        <w:tblW w:type="auto" w:w="0"/>
        <w:jc w:val="center"/>
        <w:tblLook w:firstColumn="1" w:firstRow="1" w:lastColumn="0" w:lastRow="0" w:noHBand="0" w:noVBand="1" w:val="04A0"/>
      </w:tblPr>
      <w:tblGrid>
        <w:gridCol w:w="9936"/>
      </w:tblGrid>
      <w:tr>
        <w:tc>
          <w:tcPr>
            <w:tcW w:type="dxa" w:w="9936"/>
            <w:shd w:val="clear" w:fill="FEE2E2"/>
          </w:tcPr>
          <w:p>
            <w:pPr>
              <w:spacing w:after="40"/>
            </w:pPr>
            <w:r>
              <w:rPr>
                <w:b/>
                <w:color w:val="B91C1C"/>
                <w:sz w:val="19"/>
              </w:rPr>
              <w:t xml:space="preserve">HONEST CLASSIFICATION  </w:t>
            </w:r>
            <w:r>
              <w:rPr>
                <w:sz w:val="19"/>
              </w:rPr>
              <w:t>There is NO trained neural network or machine-learning model in the control loop. Every control decision is a documented closed-form control law with config-driven gains. The only LLM is an Anthropic-powered control-room copilot that is advisory and grounded — it never issues commands. The UI naming (‘Intelligence Core’, ‘AI Decision Panel’) is product language, not evidence of ML.</w:t>
            </w:r>
          </w:p>
        </w:tc>
      </w:tr>
    </w:tbl>
    <w:p>
      <w:pPr>
        <w:spacing w:after="40"/>
      </w:pPr>
    </w:p>
    <w:p>
      <w:pPr>
        <w:spacing w:after="40"/>
      </w:pPr>
      <w:r>
        <w:rPr>
          <w:i/>
          <w:color w:val="475569"/>
          <w:sz w:val="18"/>
        </w:rPr>
        <w:t>Table 8 — AI/algorithm inventory: what is really there.</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c>
          <w:tcPr>
            <w:tcW w:type="dxa" w:w="2160"/>
            <w:shd w:val="clear" w:fill="1D4ED8"/>
          </w:tcPr>
          <w:p>
            <w:r>
              <w:rPr>
                <w:b/>
                <w:color w:val="FFFFFF"/>
                <w:sz w:val="16"/>
              </w:rPr>
              <w:t>Capability</w:t>
            </w:r>
          </w:p>
        </w:tc>
        <w:tc>
          <w:tcPr>
            <w:tcW w:type="dxa" w:w="3600"/>
            <w:shd w:val="clear" w:fill="1D4ED8"/>
          </w:tcPr>
          <w:p>
            <w:r>
              <w:rPr>
                <w:b/>
                <w:color w:val="FFFFFF"/>
                <w:sz w:val="16"/>
              </w:rPr>
              <w:t>Current implementation</w:t>
            </w:r>
          </w:p>
        </w:tc>
        <w:tc>
          <w:tcPr>
            <w:tcW w:type="dxa" w:w="2880"/>
            <w:shd w:val="clear" w:fill="1D4ED8"/>
          </w:tcPr>
          <w:p>
            <w:r>
              <w:rPr>
                <w:b/>
                <w:color w:val="FFFFFF"/>
                <w:sz w:val="16"/>
              </w:rPr>
              <w:t>Location</w:t>
            </w:r>
          </w:p>
        </w:tc>
        <w:tc>
          <w:tcPr>
            <w:tcW w:type="dxa" w:w="1584"/>
            <w:shd w:val="clear" w:fill="1D4ED8"/>
          </w:tcPr>
          <w:p>
            <w:r>
              <w:rPr>
                <w:b/>
                <w:color w:val="FFFFFF"/>
                <w:sz w:val="16"/>
              </w:rPr>
              <w:t>Status</w:t>
            </w:r>
          </w:p>
        </w:tc>
      </w:tr>
      <w:tr>
        <w:tc>
          <w:tcPr>
            <w:tcW w:type="dxa" w:w="2160"/>
          </w:tcPr>
          <w:p>
            <w:pPr>
              <w:spacing w:after="20"/>
            </w:pPr>
            <w:r>
              <w:rPr>
                <w:sz w:val="16"/>
              </w:rPr>
              <w:t>State estimation</w:t>
            </w:r>
          </w:p>
        </w:tc>
        <w:tc>
          <w:tcPr>
            <w:tcW w:type="dxa" w:w="3600"/>
            <w:shd w:val="clear" w:fill="F1F5F9"/>
          </w:tcPr>
          <w:p>
            <w:pPr>
              <w:spacing w:after="20"/>
            </w:pPr>
            <w:r>
              <w:rPr>
                <w:sz w:val="16"/>
              </w:rPr>
              <w:t>Kalman filter (constant-velocity) + map matching</w:t>
            </w:r>
          </w:p>
        </w:tc>
        <w:tc>
          <w:tcPr>
            <w:tcW w:type="dxa" w:w="2880"/>
          </w:tcPr>
          <w:p>
            <w:pPr>
              <w:spacing w:after="20"/>
            </w:pPr>
            <w:r>
              <w:rPr>
                <w:rStyle w:val="Mono"/>
              </w:rPr>
              <w:t>control-service/src/state-estimation/*</w:t>
            </w:r>
          </w:p>
        </w:tc>
        <w:tc>
          <w:tcPr>
            <w:tcW w:type="dxa" w:w="1584"/>
            <w:shd w:val="clear" w:fill="F1F5F9"/>
          </w:tcPr>
          <w:p>
            <w:pPr>
              <w:spacing w:after="20"/>
            </w:pPr>
            <w:r>
              <w:rPr>
                <w:sz w:val="16"/>
              </w:rPr>
              <w:t>Production</w:t>
            </w:r>
          </w:p>
        </w:tc>
      </w:tr>
      <w:tr>
        <w:tc>
          <w:tcPr>
            <w:tcW w:type="dxa" w:w="2160"/>
          </w:tcPr>
          <w:p>
            <w:pPr>
              <w:spacing w:after="20"/>
            </w:pPr>
            <w:r>
              <w:rPr>
                <w:sz w:val="16"/>
              </w:rPr>
              <w:t>Bunching detection</w:t>
            </w:r>
          </w:p>
        </w:tc>
        <w:tc>
          <w:tcPr>
            <w:tcW w:type="dxa" w:w="3600"/>
            <w:shd w:val="clear" w:fill="F1F5F9"/>
          </w:tcPr>
          <w:p>
            <w:pPr>
              <w:spacing w:after="20"/>
            </w:pPr>
            <w:r>
              <w:rPr>
                <w:sz w:val="16"/>
              </w:rPr>
              <w:t>Rule-based threshold over consecutive samples</w:t>
            </w:r>
          </w:p>
        </w:tc>
        <w:tc>
          <w:tcPr>
            <w:tcW w:type="dxa" w:w="2880"/>
          </w:tcPr>
          <w:p>
            <w:pPr>
              <w:spacing w:after="20"/>
            </w:pPr>
            <w:r>
              <w:rPr>
                <w:rStyle w:val="Mono"/>
              </w:rPr>
              <w:t>control-service/src/headway/bunching.ts</w:t>
            </w:r>
          </w:p>
        </w:tc>
        <w:tc>
          <w:tcPr>
            <w:tcW w:type="dxa" w:w="1584"/>
            <w:shd w:val="clear" w:fill="F1F5F9"/>
          </w:tcPr>
          <w:p>
            <w:pPr>
              <w:spacing w:after="20"/>
            </w:pPr>
            <w:r>
              <w:rPr>
                <w:sz w:val="16"/>
              </w:rPr>
              <w:t>Production</w:t>
            </w:r>
          </w:p>
        </w:tc>
      </w:tr>
      <w:tr>
        <w:tc>
          <w:tcPr>
            <w:tcW w:type="dxa" w:w="2160"/>
          </w:tcPr>
          <w:p>
            <w:pPr>
              <w:spacing w:after="20"/>
            </w:pPr>
            <w:r>
              <w:rPr>
                <w:sz w:val="16"/>
              </w:rPr>
              <w:t>Intervention</w:t>
            </w:r>
          </w:p>
        </w:tc>
        <w:tc>
          <w:tcPr>
            <w:tcW w:type="dxa" w:w="3600"/>
            <w:shd w:val="clear" w:fill="F1F5F9"/>
          </w:tcPr>
          <w:p>
            <w:pPr>
              <w:spacing w:after="20"/>
            </w:pPr>
            <w:r>
              <w:rPr>
                <w:sz w:val="16"/>
              </w:rPr>
              <w:t>Deterministic control laws (terminal/two-way/self-eq)</w:t>
            </w:r>
          </w:p>
        </w:tc>
        <w:tc>
          <w:tcPr>
            <w:tcW w:type="dxa" w:w="2880"/>
          </w:tcPr>
          <w:p>
            <w:pPr>
              <w:spacing w:after="20"/>
            </w:pPr>
            <w:r>
              <w:rPr>
                <w:rStyle w:val="Mono"/>
              </w:rPr>
              <w:t>control-service/src/mpc/*</w:t>
            </w:r>
          </w:p>
        </w:tc>
        <w:tc>
          <w:tcPr>
            <w:tcW w:type="dxa" w:w="1584"/>
            <w:shd w:val="clear" w:fill="F1F5F9"/>
          </w:tcPr>
          <w:p>
            <w:pPr>
              <w:spacing w:after="20"/>
            </w:pPr>
            <w:r>
              <w:rPr>
                <w:sz w:val="16"/>
              </w:rPr>
              <w:t>Production</w:t>
            </w:r>
          </w:p>
        </w:tc>
      </w:tr>
      <w:tr>
        <w:tc>
          <w:tcPr>
            <w:tcW w:type="dxa" w:w="2160"/>
          </w:tcPr>
          <w:p>
            <w:pPr>
              <w:spacing w:after="20"/>
            </w:pPr>
            <w:r>
              <w:rPr>
                <w:sz w:val="16"/>
              </w:rPr>
              <w:t>Predictive MPC</w:t>
            </w:r>
          </w:p>
        </w:tc>
        <w:tc>
          <w:tcPr>
            <w:tcW w:type="dxa" w:w="3600"/>
            <w:shd w:val="clear" w:fill="F1F5F9"/>
          </w:tcPr>
          <w:p>
            <w:pPr>
              <w:spacing w:after="20"/>
            </w:pPr>
            <w:r>
              <w:rPr>
                <w:sz w:val="16"/>
              </w:rPr>
              <w:t>Occupancy-weighted single-step re-score</w:t>
            </w:r>
          </w:p>
        </w:tc>
        <w:tc>
          <w:tcPr>
            <w:tcW w:type="dxa" w:w="2880"/>
          </w:tcPr>
          <w:p>
            <w:pPr>
              <w:spacing w:after="20"/>
            </w:pPr>
            <w:r>
              <w:rPr>
                <w:rStyle w:val="Mono"/>
              </w:rPr>
              <w:t>control-service/src/mpc/occupancyMpc.ts</w:t>
            </w:r>
          </w:p>
        </w:tc>
        <w:tc>
          <w:tcPr>
            <w:tcW w:type="dxa" w:w="1584"/>
            <w:shd w:val="clear" w:fill="F1F5F9"/>
          </w:tcPr>
          <w:p>
            <w:pPr>
              <w:spacing w:after="20"/>
            </w:pPr>
            <w:r>
              <w:rPr>
                <w:sz w:val="16"/>
              </w:rPr>
              <w:t>Prototype (advisory)</w:t>
            </w:r>
          </w:p>
        </w:tc>
      </w:tr>
      <w:tr>
        <w:tc>
          <w:tcPr>
            <w:tcW w:type="dxa" w:w="2160"/>
          </w:tcPr>
          <w:p>
            <w:pPr>
              <w:spacing w:after="20"/>
            </w:pPr>
            <w:r>
              <w:rPr>
                <w:sz w:val="16"/>
              </w:rPr>
              <w:t>Control-room copilot</w:t>
            </w:r>
          </w:p>
        </w:tc>
        <w:tc>
          <w:tcPr>
            <w:tcW w:type="dxa" w:w="3600"/>
            <w:shd w:val="clear" w:fill="F1F5F9"/>
          </w:tcPr>
          <w:p>
            <w:pPr>
              <w:spacing w:after="20"/>
            </w:pPr>
            <w:r>
              <w:rPr>
                <w:sz w:val="16"/>
              </w:rPr>
              <w:t>Anthropic Messages API, grounded prompts</w:t>
            </w:r>
          </w:p>
        </w:tc>
        <w:tc>
          <w:tcPr>
            <w:tcW w:type="dxa" w:w="2880"/>
          </w:tcPr>
          <w:p>
            <w:pPr>
              <w:spacing w:after="20"/>
            </w:pPr>
            <w:r>
              <w:rPr>
                <w:rStyle w:val="Mono"/>
              </w:rPr>
              <w:t>src/lib/copilot/*</w:t>
            </w:r>
          </w:p>
        </w:tc>
        <w:tc>
          <w:tcPr>
            <w:tcW w:type="dxa" w:w="1584"/>
            <w:shd w:val="clear" w:fill="F1F5F9"/>
          </w:tcPr>
          <w:p>
            <w:pPr>
              <w:spacing w:after="20"/>
            </w:pPr>
            <w:r>
              <w:rPr>
                <w:sz w:val="16"/>
              </w:rPr>
              <w:t>Production (advisory)</w:t>
            </w:r>
          </w:p>
        </w:tc>
      </w:tr>
      <w:tr>
        <w:tc>
          <w:tcPr>
            <w:tcW w:type="dxa" w:w="2160"/>
          </w:tcPr>
          <w:p>
            <w:pPr>
              <w:spacing w:after="20"/>
            </w:pPr>
            <w:r>
              <w:rPr>
                <w:sz w:val="16"/>
              </w:rPr>
              <w:t>Client bunching demo</w:t>
            </w:r>
          </w:p>
        </w:tc>
        <w:tc>
          <w:tcPr>
            <w:tcW w:type="dxa" w:w="3600"/>
            <w:shd w:val="clear" w:fill="F1F5F9"/>
          </w:tcPr>
          <w:p>
            <w:pPr>
              <w:spacing w:after="20"/>
            </w:pPr>
            <w:r>
              <w:rPr>
                <w:sz w:val="16"/>
              </w:rPr>
              <w:t>Deterministic feedback simulation</w:t>
            </w:r>
          </w:p>
        </w:tc>
        <w:tc>
          <w:tcPr>
            <w:tcW w:type="dxa" w:w="2880"/>
          </w:tcPr>
          <w:p>
            <w:pPr>
              <w:spacing w:after="20"/>
            </w:pPr>
            <w:r>
              <w:rPr>
                <w:rStyle w:val="Mono"/>
              </w:rPr>
              <w:t>src/lib/bunching/*</w:t>
            </w:r>
          </w:p>
        </w:tc>
        <w:tc>
          <w:tcPr>
            <w:tcW w:type="dxa" w:w="1584"/>
            <w:shd w:val="clear" w:fill="F1F5F9"/>
          </w:tcPr>
          <w:p>
            <w:pPr>
              <w:spacing w:after="20"/>
            </w:pPr>
            <w:r>
              <w:rPr>
                <w:sz w:val="16"/>
              </w:rPr>
              <w:t>Simulation</w:t>
            </w:r>
          </w:p>
        </w:tc>
      </w:tr>
      <w:tr>
        <w:tc>
          <w:tcPr>
            <w:tcW w:type="dxa" w:w="2160"/>
          </w:tcPr>
          <w:p>
            <w:pPr>
              <w:spacing w:after="20"/>
            </w:pPr>
            <w:r>
              <w:rPr>
                <w:sz w:val="16"/>
              </w:rPr>
              <w:t>Neural net / trained ML</w:t>
            </w:r>
          </w:p>
        </w:tc>
        <w:tc>
          <w:tcPr>
            <w:tcW w:type="dxa" w:w="3600"/>
            <w:shd w:val="clear" w:fill="F1F5F9"/>
          </w:tcPr>
          <w:p>
            <w:pPr>
              <w:spacing w:after="20"/>
            </w:pPr>
            <w:r>
              <w:rPr>
                <w:sz w:val="16"/>
              </w:rPr>
              <w:t>None</w:t>
            </w:r>
          </w:p>
        </w:tc>
        <w:tc>
          <w:tcPr>
            <w:tcW w:type="dxa" w:w="2880"/>
          </w:tcPr>
          <w:p>
            <w:pPr>
              <w:spacing w:after="20"/>
            </w:pPr>
            <w:r>
              <w:rPr>
                <w:sz w:val="16"/>
              </w:rPr>
              <w:t>—</w:t>
            </w:r>
          </w:p>
        </w:tc>
        <w:tc>
          <w:tcPr>
            <w:tcW w:type="dxa" w:w="1584"/>
            <w:shd w:val="clear" w:fill="F1F5F9"/>
          </w:tcPr>
          <w:p>
            <w:pPr>
              <w:spacing w:after="20"/>
            </w:pPr>
            <w:r>
              <w:rPr>
                <w:sz w:val="16"/>
              </w:rPr>
              <w:t>Not present</w:t>
            </w:r>
          </w:p>
        </w:tc>
      </w:tr>
      <w:tr>
        <w:tc>
          <w:tcPr>
            <w:tcW w:type="dxa" w:w="2160"/>
          </w:tcPr>
          <w:p>
            <w:pPr>
              <w:spacing w:after="20"/>
            </w:pPr>
            <w:r>
              <w:rPr>
                <w:sz w:val="16"/>
              </w:rPr>
              <w:t>Multi-step forecasting</w:t>
            </w:r>
          </w:p>
        </w:tc>
        <w:tc>
          <w:tcPr>
            <w:tcW w:type="dxa" w:w="3600"/>
            <w:shd w:val="clear" w:fill="F1F5F9"/>
          </w:tcPr>
          <w:p>
            <w:pPr>
              <w:spacing w:after="20"/>
            </w:pPr>
            <w:r>
              <w:rPr>
                <w:sz w:val="16"/>
              </w:rPr>
              <w:t>None in control loop</w:t>
            </w:r>
          </w:p>
        </w:tc>
        <w:tc>
          <w:tcPr>
            <w:tcW w:type="dxa" w:w="2880"/>
          </w:tcPr>
          <w:p>
            <w:pPr>
              <w:spacing w:after="20"/>
            </w:pPr>
            <w:r>
              <w:rPr>
                <w:sz w:val="16"/>
              </w:rPr>
              <w:t>—</w:t>
            </w:r>
          </w:p>
        </w:tc>
        <w:tc>
          <w:tcPr>
            <w:tcW w:type="dxa" w:w="1584"/>
            <w:shd w:val="clear" w:fill="F1F5F9"/>
          </w:tcPr>
          <w:p>
            <w:pPr>
              <w:spacing w:after="20"/>
            </w:pPr>
            <w:r>
              <w:rPr>
                <w:sz w:val="16"/>
              </w:rPr>
              <w:t>Planned (blueprint)</w:t>
            </w:r>
          </w:p>
        </w:tc>
      </w:tr>
    </w:tbl>
    <w:p>
      <w:pPr>
        <w:spacing w:after="40"/>
      </w:pPr>
    </w:p>
    <w:p>
      <w:pPr>
        <w:pStyle w:val="Heading3"/>
      </w:pPr>
      <w:r>
        <w:t>The LLM copilot in detail</w:t>
      </w:r>
    </w:p>
    <w:p>
      <w:pPr>
        <w:spacing w:after="120" w:before="0"/>
      </w:pPr>
      <w:r>
        <w:rPr>
          <w:rStyle w:val="Mono"/>
        </w:rPr>
        <w:t>src/lib/copilot/anthropic.ts</w:t>
      </w:r>
      <w:r>
        <w:rPr>
          <w:b w:val="0"/>
          <w:i w:val="0"/>
        </w:rPr>
        <w:t xml:space="preserve"> is the only LLM adapter (raw fetch, no SDK). The service (</w:t>
      </w:r>
      <w:r>
        <w:rPr>
          <w:rStyle w:val="Mono"/>
        </w:rPr>
        <w:t>src/lib/copilot/service.ts</w:t>
      </w:r>
      <w:r>
        <w:rPr>
          <w:b w:val="0"/>
          <w:i w:val="0"/>
        </w:rPr>
        <w:t>) builds a grounded prompt (</w:t>
      </w:r>
      <w:r>
        <w:rPr>
          <w:rStyle w:val="Mono"/>
        </w:rPr>
        <w:t>prompts.ts</w:t>
      </w:r>
      <w:r>
        <w:rPr>
          <w:b w:val="0"/>
          <w:i w:val="0"/>
        </w:rPr>
        <w:t xml:space="preserve"> + </w:t>
      </w:r>
      <w:r>
        <w:rPr>
          <w:rStyle w:val="Mono"/>
        </w:rPr>
        <w:t>grounding.ts</w:t>
      </w:r>
      <w:r>
        <w:rPr>
          <w:b w:val="0"/>
          <w:i w:val="0"/>
        </w:rPr>
        <w:t>) from live figures, enforces a citation contract in the system prompt, rate-limits calls (</w:t>
      </w:r>
      <w:r>
        <w:rPr>
          <w:rStyle w:val="Mono"/>
        </w:rPr>
        <w:t>rateLimit.ts</w:t>
      </w:r>
      <w:r>
        <w:rPr>
          <w:b w:val="0"/>
          <w:i w:val="0"/>
        </w:rPr>
        <w:t xml:space="preserve">), and logs every interaction to </w:t>
      </w:r>
      <w:r>
        <w:rPr>
          <w:rStyle w:val="Mono"/>
        </w:rPr>
        <w:t>ops_copilot_interactions</w:t>
      </w:r>
      <w:r>
        <w:rPr>
          <w:b w:val="0"/>
          <w:i w:val="0"/>
        </w:rPr>
        <w:t xml:space="preserve">. It powers control-room Q&amp;A, incident explanations, and shift-report drafting — all reviewed by a human. Default model: </w:t>
      </w:r>
      <w:r>
        <w:rPr>
          <w:rStyle w:val="Mono"/>
        </w:rPr>
        <w:t>claude-sonnet-4-5</w:t>
      </w:r>
      <w:r>
        <w:rPr>
          <w:b w:val="0"/>
          <w:i w:val="0"/>
        </w:rPr>
        <w:t xml:space="preserve"> (overridable via </w:t>
      </w:r>
      <w:r>
        <w:rPr>
          <w:rStyle w:val="Mono"/>
        </w:rPr>
        <w:t>ANTHROPIC_MODEL</w:t>
      </w:r>
      <w:r>
        <w:rPr>
          <w:b w:val="0"/>
          <w:i w:val="0"/>
        </w:rPr>
        <w:t>).</w:t>
      </w:r>
    </w:p>
    <w:p>
      <w:pPr>
        <w:spacing w:after="120" w:before="0"/>
      </w:pPr>
      <w:r>
        <w:rPr>
          <w:b w:val="0"/>
          <w:i w:val="0"/>
        </w:rPr>
        <w:t>Failure handling is defensive: missing key, timeout (20s), non-2xx, or empty response all return {ok:false, error} — the copilot never throws a 500 into a route handler, and the API key and incident-sensitive bodies are never logged to stdout.</w:t>
      </w:r>
    </w:p>
    <w:p>
      <w:pPr>
        <w:pStyle w:val="Heading1"/>
      </w:pPr>
      <w:r>
        <w:t>15. State Management &amp; Data Lifecycle</w:t>
      </w:r>
    </w:p>
    <w:p>
      <w:pPr>
        <w:jc w:val="center"/>
      </w:pPr>
      <w:r>
        <w:drawing>
          <wp:inline xmlns:a="http://schemas.openxmlformats.org/drawingml/2006/main" xmlns:pic="http://schemas.openxmlformats.org/drawingml/2006/picture">
            <wp:extent cx="5852160" cy="4007640"/>
            <wp:docPr id="10" name="Picture 10"/>
            <wp:cNvGraphicFramePr>
              <a:graphicFrameLocks noChangeAspect="1"/>
            </wp:cNvGraphicFramePr>
            <a:graphic>
              <a:graphicData uri="http://schemas.openxmlformats.org/drawingml/2006/picture">
                <pic:pic>
                  <pic:nvPicPr>
                    <pic:cNvPr id="0" name="12-state-lifecycle.png"/>
                    <pic:cNvPicPr/>
                  </pic:nvPicPr>
                  <pic:blipFill>
                    <a:blip r:embed="rId20"/>
                    <a:stretch>
                      <a:fillRect/>
                    </a:stretch>
                  </pic:blipFill>
                  <pic:spPr>
                    <a:xfrm>
                      <a:off x="0" y="0"/>
                      <a:ext cx="5852160" cy="4007640"/>
                    </a:xfrm>
                    <a:prstGeom prst="rect"/>
                  </pic:spPr>
                </pic:pic>
              </a:graphicData>
            </a:graphic>
          </wp:inline>
        </w:drawing>
      </w:r>
    </w:p>
    <w:p>
      <w:pPr>
        <w:spacing w:after="200"/>
        <w:jc w:val="center"/>
      </w:pPr>
      <w:r>
        <w:rPr>
          <w:i/>
          <w:color w:val="475569"/>
          <w:sz w:val="18"/>
        </w:rPr>
        <w:t>Figure 12 — Where source-of-truth lives at each hop.</w:t>
      </w:r>
    </w:p>
    <w:p>
      <w:pPr>
        <w:spacing w:after="40"/>
      </w:pPr>
      <w:r>
        <w:rPr>
          <w:i/>
          <w:color w:val="475569"/>
          <w:sz w:val="18"/>
        </w:rPr>
        <w:t>Table 9 — State ownership.</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c>
          <w:tcPr>
            <w:tcW w:type="dxa" w:w="1872"/>
            <w:shd w:val="clear" w:fill="1D4ED8"/>
          </w:tcPr>
          <w:p>
            <w:r>
              <w:rPr>
                <w:b/>
                <w:color w:val="FFFFFF"/>
                <w:sz w:val="16"/>
              </w:rPr>
              <w:t>Layer</w:t>
            </w:r>
          </w:p>
        </w:tc>
        <w:tc>
          <w:tcPr>
            <w:tcW w:type="dxa" w:w="2736"/>
            <w:shd w:val="clear" w:fill="1D4ED8"/>
          </w:tcPr>
          <w:p>
            <w:r>
              <w:rPr>
                <w:b/>
                <w:color w:val="FFFFFF"/>
                <w:sz w:val="16"/>
              </w:rPr>
              <w:t>State store</w:t>
            </w:r>
          </w:p>
        </w:tc>
        <w:tc>
          <w:tcPr>
            <w:tcW w:type="dxa" w:w="3600"/>
            <w:shd w:val="clear" w:fill="1D4ED8"/>
          </w:tcPr>
          <w:p>
            <w:r>
              <w:rPr>
                <w:b/>
                <w:color w:val="FFFFFF"/>
                <w:sz w:val="16"/>
              </w:rPr>
              <w:t>Source of truth for</w:t>
            </w:r>
          </w:p>
        </w:tc>
        <w:tc>
          <w:tcPr>
            <w:tcW w:type="dxa" w:w="1872"/>
            <w:shd w:val="clear" w:fill="1D4ED8"/>
          </w:tcPr>
          <w:p>
            <w:r>
              <w:rPr>
                <w:b/>
                <w:color w:val="FFFFFF"/>
                <w:sz w:val="16"/>
              </w:rPr>
              <w:t>Lifetime</w:t>
            </w:r>
          </w:p>
        </w:tc>
      </w:tr>
      <w:tr>
        <w:tc>
          <w:tcPr>
            <w:tcW w:type="dxa" w:w="1872"/>
          </w:tcPr>
          <w:p>
            <w:pPr>
              <w:spacing w:after="20"/>
            </w:pPr>
            <w:r>
              <w:rPr>
                <w:sz w:val="16"/>
              </w:rPr>
              <w:t>Web client</w:t>
            </w:r>
          </w:p>
        </w:tc>
        <w:tc>
          <w:tcPr>
            <w:tcW w:type="dxa" w:w="2736"/>
            <w:shd w:val="clear" w:fill="F1F5F9"/>
          </w:tcPr>
          <w:p>
            <w:pPr>
              <w:spacing w:after="20"/>
            </w:pPr>
            <w:r>
              <w:rPr>
                <w:sz w:val="16"/>
              </w:rPr>
              <w:t xml:space="preserve">Zustand </w:t>
            </w:r>
            <w:r>
              <w:rPr>
                <w:rStyle w:val="Mono"/>
              </w:rPr>
              <w:t>copilotStore</w:t>
            </w:r>
          </w:p>
        </w:tc>
        <w:tc>
          <w:tcPr>
            <w:tcW w:type="dxa" w:w="3600"/>
          </w:tcPr>
          <w:p>
            <w:pPr>
              <w:spacing w:after="20"/>
            </w:pPr>
            <w:r>
              <w:rPr>
                <w:sz w:val="16"/>
              </w:rPr>
              <w:t>View state (selection, filters, UI, alerts)</w:t>
            </w:r>
          </w:p>
        </w:tc>
        <w:tc>
          <w:tcPr>
            <w:tcW w:type="dxa" w:w="1872"/>
            <w:shd w:val="clear" w:fill="F1F5F9"/>
          </w:tcPr>
          <w:p>
            <w:pPr>
              <w:spacing w:after="20"/>
            </w:pPr>
            <w:r>
              <w:rPr>
                <w:sz w:val="16"/>
              </w:rPr>
              <w:t>Per browser tab</w:t>
            </w:r>
          </w:p>
        </w:tc>
      </w:tr>
      <w:tr>
        <w:tc>
          <w:tcPr>
            <w:tcW w:type="dxa" w:w="1872"/>
          </w:tcPr>
          <w:p>
            <w:pPr>
              <w:spacing w:after="20"/>
            </w:pPr>
            <w:r>
              <w:rPr>
                <w:sz w:val="16"/>
              </w:rPr>
              <w:t>Web server</w:t>
            </w:r>
          </w:p>
        </w:tc>
        <w:tc>
          <w:tcPr>
            <w:tcW w:type="dxa" w:w="2736"/>
            <w:shd w:val="clear" w:fill="F1F5F9"/>
          </w:tcPr>
          <w:p>
            <w:pPr>
              <w:spacing w:after="20"/>
            </w:pPr>
            <w:r>
              <w:rPr>
                <w:sz w:val="16"/>
              </w:rPr>
              <w:t xml:space="preserve">Module-scoped </w:t>
            </w:r>
            <w:r>
              <w:rPr>
                <w:rStyle w:val="Mono"/>
              </w:rPr>
              <w:t>TtlCache</w:t>
            </w:r>
          </w:p>
        </w:tc>
        <w:tc>
          <w:tcPr>
            <w:tcW w:type="dxa" w:w="3600"/>
          </w:tcPr>
          <w:p>
            <w:pPr>
              <w:spacing w:after="20"/>
            </w:pPr>
            <w:r>
              <w:rPr>
                <w:sz w:val="16"/>
              </w:rPr>
              <w:t>Last live UPSRTC payload (15s)</w:t>
            </w:r>
          </w:p>
        </w:tc>
        <w:tc>
          <w:tcPr>
            <w:tcW w:type="dxa" w:w="1872"/>
            <w:shd w:val="clear" w:fill="F1F5F9"/>
          </w:tcPr>
          <w:p>
            <w:pPr>
              <w:spacing w:after="20"/>
            </w:pPr>
            <w:r>
              <w:rPr>
                <w:sz w:val="16"/>
              </w:rPr>
              <w:t>Per warm process</w:t>
            </w:r>
          </w:p>
        </w:tc>
      </w:tr>
      <w:tr>
        <w:tc>
          <w:tcPr>
            <w:tcW w:type="dxa" w:w="1872"/>
          </w:tcPr>
          <w:p>
            <w:pPr>
              <w:spacing w:after="20"/>
            </w:pPr>
            <w:r>
              <w:rPr>
                <w:sz w:val="16"/>
              </w:rPr>
              <w:t>Web server</w:t>
            </w:r>
          </w:p>
        </w:tc>
        <w:tc>
          <w:tcPr>
            <w:tcW w:type="dxa" w:w="2736"/>
            <w:shd w:val="clear" w:fill="F1F5F9"/>
          </w:tcPr>
          <w:p>
            <w:pPr>
              <w:spacing w:after="20"/>
            </w:pPr>
            <w:r>
              <w:rPr>
                <w:sz w:val="16"/>
              </w:rPr>
              <w:t>In-memory counters or Redis</w:t>
            </w:r>
          </w:p>
        </w:tc>
        <w:tc>
          <w:tcPr>
            <w:tcW w:type="dxa" w:w="3600"/>
          </w:tcPr>
          <w:p>
            <w:pPr>
              <w:spacing w:after="20"/>
            </w:pPr>
            <w:r>
              <w:rPr>
                <w:sz w:val="16"/>
              </w:rPr>
              <w:t>Rate-limit + circuit-breaker state</w:t>
            </w:r>
          </w:p>
        </w:tc>
        <w:tc>
          <w:tcPr>
            <w:tcW w:type="dxa" w:w="1872"/>
            <w:shd w:val="clear" w:fill="F1F5F9"/>
          </w:tcPr>
          <w:p>
            <w:pPr>
              <w:spacing w:after="20"/>
            </w:pPr>
            <w:r>
              <w:rPr>
                <w:sz w:val="16"/>
              </w:rPr>
              <w:t>Per process / shared</w:t>
            </w:r>
          </w:p>
        </w:tc>
      </w:tr>
      <w:tr>
        <w:tc>
          <w:tcPr>
            <w:tcW w:type="dxa" w:w="1872"/>
          </w:tcPr>
          <w:p>
            <w:pPr>
              <w:spacing w:after="20"/>
            </w:pPr>
            <w:r>
              <w:rPr>
                <w:sz w:val="16"/>
              </w:rPr>
              <w:t>Supabase</w:t>
            </w:r>
          </w:p>
        </w:tc>
        <w:tc>
          <w:tcPr>
            <w:tcW w:type="dxa" w:w="2736"/>
            <w:shd w:val="clear" w:fill="F1F5F9"/>
          </w:tcPr>
          <w:p>
            <w:pPr>
              <w:spacing w:after="20"/>
            </w:pPr>
            <w:r>
              <w:rPr>
                <w:sz w:val="16"/>
              </w:rPr>
              <w:t>Postgres</w:t>
            </w:r>
          </w:p>
        </w:tc>
        <w:tc>
          <w:tcPr>
            <w:tcW w:type="dxa" w:w="3600"/>
          </w:tcPr>
          <w:p>
            <w:pPr>
              <w:spacing w:after="20"/>
            </w:pPr>
            <w:r>
              <w:rPr>
                <w:sz w:val="16"/>
              </w:rPr>
              <w:t>Auth users, ops RBAC, copilot/webhook logs</w:t>
            </w:r>
          </w:p>
        </w:tc>
        <w:tc>
          <w:tcPr>
            <w:tcW w:type="dxa" w:w="1872"/>
            <w:shd w:val="clear" w:fill="F1F5F9"/>
          </w:tcPr>
          <w:p>
            <w:pPr>
              <w:spacing w:after="20"/>
            </w:pPr>
            <w:r>
              <w:rPr>
                <w:sz w:val="16"/>
              </w:rPr>
              <w:t>Durable</w:t>
            </w:r>
          </w:p>
        </w:tc>
      </w:tr>
      <w:tr>
        <w:tc>
          <w:tcPr>
            <w:tcW w:type="dxa" w:w="1872"/>
          </w:tcPr>
          <w:p>
            <w:pPr>
              <w:spacing w:after="20"/>
            </w:pPr>
            <w:r>
              <w:rPr>
                <w:sz w:val="16"/>
              </w:rPr>
              <w:t>control-service</w:t>
            </w:r>
          </w:p>
        </w:tc>
        <w:tc>
          <w:tcPr>
            <w:tcW w:type="dxa" w:w="2736"/>
            <w:shd w:val="clear" w:fill="F1F5F9"/>
          </w:tcPr>
          <w:p>
            <w:pPr>
              <w:spacing w:after="20"/>
            </w:pPr>
            <w:r>
              <w:rPr>
                <w:rStyle w:val="Mono"/>
              </w:rPr>
              <w:t>stateStore</w:t>
            </w:r>
            <w:r>
              <w:rPr>
                <w:sz w:val="16"/>
              </w:rPr>
              <w:t xml:space="preserve"> (in-memory) + Postgres</w:t>
            </w:r>
          </w:p>
        </w:tc>
        <w:tc>
          <w:tcPr>
            <w:tcW w:type="dxa" w:w="3600"/>
          </w:tcPr>
          <w:p>
            <w:pPr>
              <w:spacing w:after="20"/>
            </w:pPr>
            <w:r>
              <w:rPr>
                <w:sz w:val="16"/>
              </w:rPr>
              <w:t>vehicle_states, headway, commands, policies</w:t>
            </w:r>
          </w:p>
        </w:tc>
        <w:tc>
          <w:tcPr>
            <w:tcW w:type="dxa" w:w="1872"/>
            <w:shd w:val="clear" w:fill="F1F5F9"/>
          </w:tcPr>
          <w:p>
            <w:pPr>
              <w:spacing w:after="20"/>
            </w:pPr>
            <w:r>
              <w:rPr>
                <w:sz w:val="16"/>
              </w:rPr>
              <w:t>Durable + rehydrated</w:t>
            </w:r>
          </w:p>
        </w:tc>
      </w:tr>
    </w:tbl>
    <w:p>
      <w:pPr>
        <w:spacing w:after="40"/>
      </w:pPr>
    </w:p>
    <w:tbl>
      <w:tblPr>
        <w:tblStyle w:val="TableGrid"/>
        <w:tblW w:type="auto" w:w="0"/>
        <w:jc w:val="center"/>
        <w:tblLook w:firstColumn="1" w:firstRow="1" w:lastColumn="0" w:lastRow="0" w:noHBand="0" w:noVBand="1" w:val="04A0"/>
      </w:tblPr>
      <w:tblGrid>
        <w:gridCol w:w="9936"/>
      </w:tblGrid>
      <w:tr>
        <w:tc>
          <w:tcPr>
            <w:tcW w:type="dxa" w:w="9936"/>
            <w:shd w:val="clear" w:fill="FEF3C7"/>
          </w:tcPr>
          <w:p>
            <w:pPr>
              <w:spacing w:after="40"/>
            </w:pPr>
            <w:r>
              <w:rPr>
                <w:b/>
                <w:color w:val="B45309"/>
                <w:sz w:val="19"/>
              </w:rPr>
              <w:t xml:space="preserve">SCALABILITY WATCH-OUT  </w:t>
            </w:r>
            <w:r>
              <w:rPr>
                <w:sz w:val="19"/>
              </w:rPr>
              <w:t>The web server’s TtlCache and default in-memory rate-limit/breaker counters are PER WARM PROCESS. On Vercel’s serverless model, each instance has its own copy, and a cold start resets them. Redis (REDIS_URL) is the single switch that makes these shared across instances — see §22.</w:t>
            </w:r>
          </w:p>
        </w:tc>
      </w:tr>
    </w:tbl>
    <w:p>
      <w:pPr>
        <w:spacing w:after="40"/>
      </w:pPr>
    </w:p>
    <w:p>
      <w:r>
        <w:br w:type="page"/>
      </w:r>
    </w:p>
    <w:p>
      <w:pPr>
        <w:pStyle w:val="Heading1"/>
      </w:pPr>
      <w:r>
        <w:t>16. Authentication</w:t>
      </w:r>
    </w:p>
    <w:p>
      <w:pPr>
        <w:jc w:val="center"/>
      </w:pPr>
      <w:r>
        <w:drawing>
          <wp:inline xmlns:a="http://schemas.openxmlformats.org/drawingml/2006/main" xmlns:pic="http://schemas.openxmlformats.org/drawingml/2006/picture">
            <wp:extent cx="5852160" cy="4007640"/>
            <wp:docPr id="11" name="Picture 11"/>
            <wp:cNvGraphicFramePr>
              <a:graphicFrameLocks noChangeAspect="1"/>
            </wp:cNvGraphicFramePr>
            <a:graphic>
              <a:graphicData uri="http://schemas.openxmlformats.org/drawingml/2006/picture">
                <pic:pic>
                  <pic:nvPicPr>
                    <pic:cNvPr id="0" name="08-auth-flow.png"/>
                    <pic:cNvPicPr/>
                  </pic:nvPicPr>
                  <pic:blipFill>
                    <a:blip r:embed="rId21"/>
                    <a:stretch>
                      <a:fillRect/>
                    </a:stretch>
                  </pic:blipFill>
                  <pic:spPr>
                    <a:xfrm>
                      <a:off x="0" y="0"/>
                      <a:ext cx="5852160" cy="4007640"/>
                    </a:xfrm>
                    <a:prstGeom prst="rect"/>
                  </pic:spPr>
                </pic:pic>
              </a:graphicData>
            </a:graphic>
          </wp:inline>
        </w:drawing>
      </w:r>
    </w:p>
    <w:p>
      <w:pPr>
        <w:spacing w:after="200"/>
        <w:jc w:val="center"/>
      </w:pPr>
      <w:r>
        <w:rPr>
          <w:i/>
          <w:color w:val="475569"/>
          <w:sz w:val="18"/>
        </w:rPr>
        <w:t>Figure 8 — Two independent auth systems + one machine channel.</w:t>
      </w:r>
    </w:p>
    <w:p>
      <w:pPr>
        <w:pStyle w:val="Heading3"/>
      </w:pPr>
      <w:r>
        <w:t>Enterprise auth (Supabase)</w:t>
      </w:r>
    </w:p>
    <w:p>
      <w:pPr>
        <w:spacing w:after="120" w:before="0"/>
      </w:pPr>
      <w:r>
        <w:rPr>
          <w:rStyle w:val="Mono"/>
        </w:rPr>
        <w:t>POST /api/auth/login</w:t>
      </w:r>
      <w:r>
        <w:rPr>
          <w:b w:val="0"/>
          <w:i w:val="0"/>
        </w:rPr>
        <w:t xml:space="preserve"> (</w:t>
      </w:r>
      <w:r>
        <w:rPr>
          <w:rStyle w:val="Mono"/>
        </w:rPr>
        <w:t>src/app/api/auth/login/route.ts</w:t>
      </w:r>
      <w:r>
        <w:rPr>
          <w:b w:val="0"/>
          <w:i w:val="0"/>
        </w:rPr>
        <w:t xml:space="preserve">) requires same-origin + JSON, validates with Zod, rate-limits by IP+email, and calls Supabase </w:t>
      </w:r>
      <w:r>
        <w:rPr>
          <w:rStyle w:val="Mono"/>
        </w:rPr>
        <w:t>signInWithPassword</w:t>
      </w:r>
      <w:r>
        <w:rPr>
          <w:b w:val="0"/>
          <w:i w:val="0"/>
        </w:rPr>
        <w:t>. It returns a generic “Invalid email or password” for every failure (no user enumeration) and never returns a token in the body — the session is a Supabase cookie (</w:t>
      </w:r>
      <w:r>
        <w:rPr>
          <w:rStyle w:val="Mono"/>
        </w:rPr>
        <w:t>@supabase/ssr</w:t>
      </w:r>
      <w:r>
        <w:rPr>
          <w:b w:val="0"/>
          <w:i w:val="0"/>
        </w:rPr>
        <w:t xml:space="preserve">). There is </w:t>
      </w:r>
      <w:r>
        <w:rPr>
          <w:b/>
          <w:i w:val="0"/>
        </w:rPr>
        <w:t>no self-service signup</w:t>
      </w:r>
      <w:r>
        <w:rPr>
          <w:b w:val="0"/>
          <w:i w:val="0"/>
        </w:rPr>
        <w:t xml:space="preserve">; accounts are provisioned out-of-band via </w:t>
      </w:r>
      <w:r>
        <w:rPr>
          <w:rStyle w:val="Mono"/>
        </w:rPr>
        <w:t>pnpm run create-project-user</w:t>
      </w:r>
      <w:r>
        <w:rPr>
          <w:b w:val="0"/>
          <w:i w:val="0"/>
        </w:rPr>
        <w:t>.</w:t>
      </w:r>
    </w:p>
    <w:p>
      <w:pPr>
        <w:pStyle w:val="Heading3"/>
      </w:pPr>
      <w:r>
        <w:t>Ops RBAC (custom JWT)</w:t>
      </w:r>
    </w:p>
    <w:p>
      <w:pPr>
        <w:spacing w:after="120" w:before="0"/>
      </w:pPr>
      <w:r>
        <w:rPr>
          <w:b w:val="0"/>
          <w:i w:val="0"/>
        </w:rPr>
        <w:t xml:space="preserve">A completely separate system: </w:t>
      </w:r>
      <w:r>
        <w:rPr>
          <w:rStyle w:val="Mono"/>
        </w:rPr>
        <w:t>POST /api/ops/auth/login</w:t>
      </w:r>
      <w:r>
        <w:rPr>
          <w:b w:val="0"/>
          <w:i w:val="0"/>
        </w:rPr>
        <w:t xml:space="preserve"> verifies a bcrypt password and issues an HS256 JWT (</w:t>
      </w:r>
      <w:r>
        <w:rPr>
          <w:rStyle w:val="Mono"/>
        </w:rPr>
        <w:t>jose</w:t>
      </w:r>
      <w:r>
        <w:rPr>
          <w:b w:val="0"/>
          <w:i w:val="0"/>
        </w:rPr>
        <w:t xml:space="preserve">) stored in </w:t>
      </w:r>
      <w:r>
        <w:rPr>
          <w:rStyle w:val="Mono"/>
        </w:rPr>
        <w:t>OPS_SESSION_COOKIE</w:t>
      </w:r>
      <w:r>
        <w:rPr>
          <w:b w:val="0"/>
          <w:i w:val="0"/>
        </w:rPr>
        <w:t xml:space="preserve">, signed with </w:t>
      </w:r>
      <w:r>
        <w:rPr>
          <w:rStyle w:val="Mono"/>
        </w:rPr>
        <w:t>OPS_SESSION_SECRET</w:t>
      </w:r>
      <w:r>
        <w:rPr>
          <w:b w:val="0"/>
          <w:i w:val="0"/>
        </w:rPr>
        <w:t>. Seven roles (</w:t>
      </w:r>
      <w:r>
        <w:rPr>
          <w:rStyle w:val="Mono"/>
        </w:rPr>
        <w:t>driver, pilot_driver, dispatcher, depot, control_room, planner, admin</w:t>
      </w:r>
      <w:r>
        <w:rPr>
          <w:b w:val="0"/>
          <w:i w:val="0"/>
        </w:rPr>
        <w:t>). Middleware derives the required role from the URL segment (</w:t>
      </w:r>
      <w:r>
        <w:rPr>
          <w:rStyle w:val="Mono"/>
        </w:rPr>
        <w:t>roleForSegment()</w:t>
      </w:r>
      <w:r>
        <w:rPr>
          <w:b w:val="0"/>
          <w:i w:val="0"/>
        </w:rPr>
        <w:t>) and returns 403/redirect-to-forbidden for a wrong role (never “not signed in”).</w:t>
      </w:r>
    </w:p>
    <w:p>
      <w:pPr>
        <w:pStyle w:val="Heading3"/>
      </w:pPr>
      <w:r>
        <w:t>Route protection — defence in depth</w:t>
      </w:r>
    </w:p>
    <w:p>
      <w:pPr>
        <w:pStyle w:val="ListBullet"/>
        <w:spacing w:after="60" w:before="0"/>
      </w:pPr>
      <w:r>
        <w:rPr>
          <w:b/>
          <w:i w:val="0"/>
        </w:rPr>
        <w:t>Edge middleware</w:t>
      </w:r>
      <w:r>
        <w:rPr>
          <w:b w:val="0"/>
          <w:i w:val="0"/>
        </w:rPr>
        <w:t xml:space="preserve"> is the first gate (</w:t>
      </w:r>
      <w:r>
        <w:rPr>
          <w:rStyle w:val="Mono"/>
        </w:rPr>
        <w:t>src/middleware.ts</w:t>
      </w:r>
      <w:r>
        <w:rPr>
          <w:b w:val="0"/>
          <w:i w:val="0"/>
        </w:rPr>
        <w:t>).</w:t>
      </w:r>
    </w:p>
    <w:p>
      <w:pPr>
        <w:pStyle w:val="ListBullet"/>
        <w:spacing w:after="60" w:before="0"/>
      </w:pPr>
      <w:r>
        <w:rPr>
          <w:b/>
          <w:i w:val="0"/>
        </w:rPr>
        <w:t>Layouts</w:t>
      </w:r>
      <w:r>
        <w:rPr>
          <w:b w:val="0"/>
          <w:i w:val="0"/>
        </w:rPr>
        <w:t xml:space="preserve"> re-check the session server-side (protected + each ops layout).</w:t>
      </w:r>
    </w:p>
    <w:p>
      <w:pPr>
        <w:pStyle w:val="ListBullet"/>
        <w:spacing w:after="60" w:before="0"/>
      </w:pPr>
      <w:r>
        <w:rPr>
          <w:b/>
          <w:i w:val="0"/>
        </w:rPr>
        <w:t>Every API handler</w:t>
      </w:r>
      <w:r>
        <w:rPr>
          <w:b w:val="0"/>
          <w:i w:val="0"/>
        </w:rPr>
        <w:t xml:space="preserve"> re-authorizes independently — e.g. </w:t>
      </w:r>
      <w:r>
        <w:rPr>
          <w:rStyle w:val="Mono"/>
        </w:rPr>
        <w:t>requireUpsrtcAccess()</w:t>
      </w:r>
      <w:r>
        <w:rPr>
          <w:b w:val="0"/>
          <w:i w:val="0"/>
        </w:rPr>
        <w:t xml:space="preserve"> in the live route, </w:t>
      </w:r>
      <w:r>
        <w:rPr>
          <w:rStyle w:val="Mono"/>
        </w:rPr>
        <w:t>requireOpsRole()</w:t>
      </w:r>
      <w:r>
        <w:rPr>
          <w:b w:val="0"/>
          <w:i w:val="0"/>
        </w:rPr>
        <w:t xml:space="preserve"> in ops routes. “Never rely on middleware alone.”</w:t>
      </w:r>
    </w:p>
    <w:p>
      <w:pPr>
        <w:pStyle w:val="Heading3"/>
      </w:pPr>
      <w:r>
        <w:t>Machine channel</w:t>
      </w:r>
    </w:p>
    <w:p>
      <w:pPr>
        <w:spacing w:after="120" w:before="0"/>
      </w:pPr>
      <w:r>
        <w:rPr>
          <w:rStyle w:val="Mono"/>
        </w:rPr>
        <w:t>POST /api/control-service/webhook</w:t>
      </w:r>
      <w:r>
        <w:rPr>
          <w:b w:val="0"/>
          <w:i w:val="0"/>
        </w:rPr>
        <w:t xml:space="preserve"> authenticates purely by HMAC-SHA256 over the exact raw bytes (no cookie). It is exempt from both session gates by design — a redirect there would make an unauthenticated POST look like HTTP 200, silently dropping every command lifecycle event.</w:t>
      </w:r>
    </w:p>
    <w:p>
      <w:pPr>
        <w:pStyle w:val="Heading1"/>
      </w:pPr>
      <w:r>
        <w:t>17. Security Architecture &amp; Lightweight Review</w:t>
      </w:r>
    </w:p>
    <w:p>
      <w:pPr>
        <w:pStyle w:val="Heading3"/>
      </w:pPr>
      <w:r>
        <w:t>Strengths (evidence-based)</w:t>
      </w:r>
    </w:p>
    <w:p>
      <w:pPr>
        <w:pStyle w:val="ListBullet"/>
        <w:spacing w:after="60" w:before="0"/>
      </w:pPr>
      <w:r>
        <w:rPr>
          <w:b/>
          <w:i w:val="0"/>
        </w:rPr>
        <w:t>Server-side proxy</w:t>
      </w:r>
      <w:r>
        <w:rPr>
          <w:b w:val="0"/>
          <w:i w:val="0"/>
        </w:rPr>
        <w:t>: the browser never contacts the UPSRTC upstream; the URL/headers stay server-side.</w:t>
      </w:r>
    </w:p>
    <w:p>
      <w:pPr>
        <w:pStyle w:val="ListBullet"/>
        <w:spacing w:after="60" w:before="0"/>
      </w:pPr>
      <w:r>
        <w:rPr>
          <w:b/>
          <w:i w:val="0"/>
        </w:rPr>
        <w:t>Strong headers/CSP</w:t>
      </w:r>
      <w:r>
        <w:rPr>
          <w:b w:val="0"/>
          <w:i w:val="0"/>
        </w:rPr>
        <w:t xml:space="preserve"> in </w:t>
      </w:r>
      <w:r>
        <w:rPr>
          <w:rStyle w:val="Mono"/>
        </w:rPr>
        <w:t>next.config.ts</w:t>
      </w:r>
      <w:r>
        <w:rPr>
          <w:b w:val="0"/>
          <w:i w:val="0"/>
        </w:rPr>
        <w:t xml:space="preserve">: production CSP, HSTS (2y, preload), </w:t>
      </w:r>
      <w:r>
        <w:rPr>
          <w:rStyle w:val="Mono"/>
        </w:rPr>
        <w:t>frame-ancestors 'none'</w:t>
      </w:r>
      <w:r>
        <w:rPr>
          <w:b w:val="0"/>
          <w:i w:val="0"/>
        </w:rPr>
        <w:t xml:space="preserve">, </w:t>
      </w:r>
      <w:r>
        <w:rPr>
          <w:rStyle w:val="Mono"/>
        </w:rPr>
        <w:t>X-Content-Type-Options</w:t>
      </w:r>
      <w:r>
        <w:rPr>
          <w:b w:val="0"/>
          <w:i w:val="0"/>
        </w:rPr>
        <w:t>, restrictive Permissions-Policy.</w:t>
      </w:r>
    </w:p>
    <w:p>
      <w:pPr>
        <w:pStyle w:val="ListBullet"/>
        <w:spacing w:after="60" w:before="0"/>
      </w:pPr>
      <w:r>
        <w:rPr>
          <w:b/>
          <w:i w:val="0"/>
        </w:rPr>
        <w:t>HMAC + timing-safe compare</w:t>
      </w:r>
      <w:r>
        <w:rPr>
          <w:b w:val="0"/>
          <w:i w:val="0"/>
        </w:rPr>
        <w:t xml:space="preserve"> on webhooks; body size capped BEFORE hashing (bytes, not string length); bad signature returns non-retryable 400.</w:t>
      </w:r>
    </w:p>
    <w:p>
      <w:pPr>
        <w:pStyle w:val="ListBullet"/>
        <w:spacing w:after="60" w:before="0"/>
      </w:pPr>
      <w:r>
        <w:rPr>
          <w:b/>
          <w:i w:val="0"/>
        </w:rPr>
        <w:t>Login hardening</w:t>
      </w:r>
      <w:r>
        <w:rPr>
          <w:b w:val="0"/>
          <w:i w:val="0"/>
        </w:rPr>
        <w:t>: same-origin check, Zod validation, rate limiting, generic error, no token in body.</w:t>
      </w:r>
    </w:p>
    <w:p>
      <w:pPr>
        <w:pStyle w:val="ListBullet"/>
        <w:spacing w:after="60" w:before="0"/>
      </w:pPr>
      <w:r>
        <w:rPr>
          <w:b/>
          <w:i w:val="0"/>
        </w:rPr>
        <w:t>Fail-safe rate limiter</w:t>
      </w:r>
      <w:r>
        <w:rPr>
          <w:b w:val="0"/>
          <w:i w:val="0"/>
        </w:rPr>
        <w:t>: if Redis is down, callers fall back to in-process counters — never to “allowed” (can’t DoS the limiter off) and never to “denied” (can’t lock out a control room).</w:t>
      </w:r>
    </w:p>
    <w:p>
      <w:pPr>
        <w:pStyle w:val="ListBullet"/>
        <w:spacing w:after="60" w:before="0"/>
      </w:pPr>
      <w:r>
        <w:rPr>
          <w:b/>
          <w:i w:val="0"/>
        </w:rPr>
        <w:t>Secret hygiene</w:t>
      </w:r>
      <w:r>
        <w:rPr>
          <w:b w:val="0"/>
          <w:i w:val="0"/>
        </w:rPr>
        <w:t>: .env* is gitignored; no secrets are committed to git (verified). Service-role key is server-only; the Supabase anon key is public by design.</w:t>
      </w:r>
    </w:p>
    <w:p>
      <w:pPr>
        <w:pStyle w:val="Heading3"/>
      </w:pPr>
      <w:r>
        <w:t>Risks &amp; findings</w:t>
      </w:r>
    </w:p>
    <w:p>
      <w:pPr>
        <w:spacing w:after="40"/>
      </w:pPr>
      <w:r>
        <w:rPr>
          <w:i/>
          <w:color w:val="475569"/>
          <w:sz w:val="18"/>
        </w:rPr>
        <w:t>Table 10 — Security findings (no secret values printed).</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c>
          <w:tcPr>
            <w:tcW w:type="dxa" w:w="2736"/>
            <w:shd w:val="clear" w:fill="1D4ED8"/>
          </w:tcPr>
          <w:p>
            <w:r>
              <w:rPr>
                <w:b/>
                <w:color w:val="FFFFFF"/>
                <w:sz w:val="15"/>
              </w:rPr>
              <w:t>Finding</w:t>
            </w:r>
          </w:p>
        </w:tc>
        <w:tc>
          <w:tcPr>
            <w:tcW w:type="dxa" w:w="1152"/>
            <w:shd w:val="clear" w:fill="1D4ED8"/>
          </w:tcPr>
          <w:p>
            <w:r>
              <w:rPr>
                <w:b/>
                <w:color w:val="FFFFFF"/>
                <w:sz w:val="15"/>
              </w:rPr>
              <w:t>Severity</w:t>
            </w:r>
          </w:p>
        </w:tc>
        <w:tc>
          <w:tcPr>
            <w:tcW w:type="dxa" w:w="3024"/>
            <w:shd w:val="clear" w:fill="1D4ED8"/>
          </w:tcPr>
          <w:p>
            <w:r>
              <w:rPr>
                <w:b/>
                <w:color w:val="FFFFFF"/>
                <w:sz w:val="15"/>
              </w:rPr>
              <w:t>Detail / file</w:t>
            </w:r>
          </w:p>
        </w:tc>
        <w:tc>
          <w:tcPr>
            <w:tcW w:type="dxa" w:w="2880"/>
            <w:shd w:val="clear" w:fill="1D4ED8"/>
          </w:tcPr>
          <w:p>
            <w:r>
              <w:rPr>
                <w:b/>
                <w:color w:val="FFFFFF"/>
                <w:sz w:val="15"/>
              </w:rPr>
              <w:t>Recommendation</w:t>
            </w:r>
          </w:p>
        </w:tc>
      </w:tr>
      <w:tr>
        <w:tc>
          <w:tcPr>
            <w:tcW w:type="dxa" w:w="2736"/>
          </w:tcPr>
          <w:p>
            <w:pPr>
              <w:spacing w:after="20"/>
            </w:pPr>
            <w:r>
              <w:rPr>
                <w:sz w:val="15"/>
              </w:rPr>
              <w:t>NEXT_PUBLIC_GOOGLE_MAPS_API_KEY is browser-exposed</w:t>
            </w:r>
          </w:p>
        </w:tc>
        <w:tc>
          <w:tcPr>
            <w:tcW w:type="dxa" w:w="1152"/>
            <w:shd w:val="clear" w:fill="F1F5F9"/>
          </w:tcPr>
          <w:p>
            <w:pPr>
              <w:spacing w:after="20"/>
            </w:pPr>
            <w:r>
              <w:rPr>
                <w:sz w:val="15"/>
              </w:rPr>
              <w:t>Medium</w:t>
            </w:r>
          </w:p>
        </w:tc>
        <w:tc>
          <w:tcPr>
            <w:tcW w:type="dxa" w:w="3024"/>
          </w:tcPr>
          <w:p>
            <w:pPr>
              <w:spacing w:after="20"/>
            </w:pPr>
            <w:r>
              <w:rPr>
                <w:sz w:val="15"/>
              </w:rPr>
              <w:t>By design (NEXT_PUBLIC). A local .env.local key is real.</w:t>
            </w:r>
          </w:p>
        </w:tc>
        <w:tc>
          <w:tcPr>
            <w:tcW w:type="dxa" w:w="2880"/>
            <w:shd w:val="clear" w:fill="F1F5F9"/>
          </w:tcPr>
          <w:p>
            <w:pPr>
              <w:spacing w:after="20"/>
            </w:pPr>
            <w:r>
              <w:rPr>
                <w:sz w:val="15"/>
              </w:rPr>
              <w:t>Restrict by HTTP referrer + API in Google Cloud; rotate; set quotas</w:t>
            </w:r>
          </w:p>
        </w:tc>
      </w:tr>
      <w:tr>
        <w:tc>
          <w:tcPr>
            <w:tcW w:type="dxa" w:w="2736"/>
          </w:tcPr>
          <w:p>
            <w:pPr>
              <w:spacing w:after="20"/>
            </w:pPr>
            <w:r>
              <w:rPr>
                <w:sz w:val="15"/>
              </w:rPr>
              <w:t>Stale legacy secrets in local .env.local</w:t>
            </w:r>
          </w:p>
        </w:tc>
        <w:tc>
          <w:tcPr>
            <w:tcW w:type="dxa" w:w="1152"/>
            <w:shd w:val="clear" w:fill="F1F5F9"/>
          </w:tcPr>
          <w:p>
            <w:pPr>
              <w:spacing w:after="20"/>
            </w:pPr>
            <w:r>
              <w:rPr>
                <w:sz w:val="15"/>
              </w:rPr>
              <w:t>Low/Med</w:t>
            </w:r>
          </w:p>
        </w:tc>
        <w:tc>
          <w:tcPr>
            <w:tcW w:type="dxa" w:w="3024"/>
          </w:tcPr>
          <w:p>
            <w:pPr>
              <w:spacing w:after="20"/>
            </w:pPr>
            <w:r>
              <w:rPr>
                <w:sz w:val="15"/>
              </w:rPr>
              <w:t>PROJECT_PIN_HASH / SESSION_SECRET remain locally though the PIN system was removed</w:t>
            </w:r>
          </w:p>
        </w:tc>
        <w:tc>
          <w:tcPr>
            <w:tcW w:type="dxa" w:w="2880"/>
            <w:shd w:val="clear" w:fill="F1F5F9"/>
          </w:tcPr>
          <w:p>
            <w:pPr>
              <w:spacing w:after="20"/>
            </w:pPr>
            <w:r>
              <w:rPr>
                <w:sz w:val="15"/>
              </w:rPr>
              <w:t>Purge unused secrets from all local/deploy envs</w:t>
            </w:r>
          </w:p>
        </w:tc>
      </w:tr>
      <w:tr>
        <w:tc>
          <w:tcPr>
            <w:tcW w:type="dxa" w:w="2736"/>
          </w:tcPr>
          <w:p>
            <w:pPr>
              <w:spacing w:after="20"/>
            </w:pPr>
            <w:r>
              <w:rPr>
                <w:sz w:val="15"/>
              </w:rPr>
              <w:t>CSP allows 'unsafe-inline'/'unsafe-eval' on scripts</w:t>
            </w:r>
          </w:p>
        </w:tc>
        <w:tc>
          <w:tcPr>
            <w:tcW w:type="dxa" w:w="1152"/>
            <w:shd w:val="clear" w:fill="F1F5F9"/>
          </w:tcPr>
          <w:p>
            <w:pPr>
              <w:spacing w:after="20"/>
            </w:pPr>
            <w:r>
              <w:rPr>
                <w:sz w:val="15"/>
              </w:rPr>
              <w:t>Medium</w:t>
            </w:r>
          </w:p>
        </w:tc>
        <w:tc>
          <w:tcPr>
            <w:tcW w:type="dxa" w:w="3024"/>
          </w:tcPr>
          <w:p>
            <w:pPr>
              <w:spacing w:after="20"/>
            </w:pPr>
            <w:r>
              <w:rPr>
                <w:rStyle w:val="Mono"/>
              </w:rPr>
              <w:t>next.config.ts</w:t>
            </w:r>
            <w:r>
              <w:rPr>
                <w:sz w:val="15"/>
              </w:rPr>
              <w:t xml:space="preserve"> (documented trade-off)</w:t>
            </w:r>
          </w:p>
        </w:tc>
        <w:tc>
          <w:tcPr>
            <w:tcW w:type="dxa" w:w="2880"/>
            <w:shd w:val="clear" w:fill="F1F5F9"/>
          </w:tcPr>
          <w:p>
            <w:pPr>
              <w:spacing w:after="20"/>
            </w:pPr>
            <w:r>
              <w:rPr>
                <w:sz w:val="15"/>
              </w:rPr>
              <w:t>Move to per-request nonces</w:t>
            </w:r>
          </w:p>
        </w:tc>
      </w:tr>
      <w:tr>
        <w:tc>
          <w:tcPr>
            <w:tcW w:type="dxa" w:w="2736"/>
          </w:tcPr>
          <w:p>
            <w:pPr>
              <w:spacing w:after="20"/>
            </w:pPr>
            <w:r>
              <w:rPr>
                <w:sz w:val="15"/>
              </w:rPr>
              <w:t>No app-layer rate limit on the live proxy</w:t>
            </w:r>
          </w:p>
        </w:tc>
        <w:tc>
          <w:tcPr>
            <w:tcW w:type="dxa" w:w="1152"/>
            <w:shd w:val="clear" w:fill="F1F5F9"/>
          </w:tcPr>
          <w:p>
            <w:pPr>
              <w:spacing w:after="20"/>
            </w:pPr>
            <w:r>
              <w:rPr>
                <w:sz w:val="15"/>
              </w:rPr>
              <w:t>Low</w:t>
            </w:r>
          </w:p>
        </w:tc>
        <w:tc>
          <w:tcPr>
            <w:tcW w:type="dxa" w:w="3024"/>
          </w:tcPr>
          <w:p>
            <w:pPr>
              <w:spacing w:after="20"/>
            </w:pPr>
            <w:r>
              <w:rPr>
                <w:sz w:val="15"/>
              </w:rPr>
              <w:t>Auth-gated but any signed-in user can poll</w:t>
            </w:r>
          </w:p>
        </w:tc>
        <w:tc>
          <w:tcPr>
            <w:tcW w:type="dxa" w:w="2880"/>
            <w:shd w:val="clear" w:fill="F1F5F9"/>
          </w:tcPr>
          <w:p>
            <w:pPr>
              <w:spacing w:after="20"/>
            </w:pPr>
            <w:r>
              <w:rPr>
                <w:sz w:val="15"/>
              </w:rPr>
              <w:t>Add per-user quota; the 15s cache absorbs most load</w:t>
            </w:r>
          </w:p>
        </w:tc>
      </w:tr>
      <w:tr>
        <w:tc>
          <w:tcPr>
            <w:tcW w:type="dxa" w:w="2736"/>
          </w:tcPr>
          <w:p>
            <w:pPr>
              <w:spacing w:after="20"/>
            </w:pPr>
            <w:r>
              <w:rPr>
                <w:sz w:val="15"/>
              </w:rPr>
              <w:t>SSRF surface via UPSRTC_LIVE_URL/env</w:t>
            </w:r>
          </w:p>
        </w:tc>
        <w:tc>
          <w:tcPr>
            <w:tcW w:type="dxa" w:w="1152"/>
            <w:shd w:val="clear" w:fill="F1F5F9"/>
          </w:tcPr>
          <w:p>
            <w:pPr>
              <w:spacing w:after="20"/>
            </w:pPr>
            <w:r>
              <w:rPr>
                <w:sz w:val="15"/>
              </w:rPr>
              <w:t>Low</w:t>
            </w:r>
          </w:p>
        </w:tc>
        <w:tc>
          <w:tcPr>
            <w:tcW w:type="dxa" w:w="3024"/>
          </w:tcPr>
          <w:p>
            <w:pPr>
              <w:spacing w:after="20"/>
            </w:pPr>
            <w:r>
              <w:rPr>
                <w:sz w:val="15"/>
              </w:rPr>
              <w:t>URL is env-controlled, not user-controlled</w:t>
            </w:r>
          </w:p>
        </w:tc>
        <w:tc>
          <w:tcPr>
            <w:tcW w:type="dxa" w:w="2880"/>
            <w:shd w:val="clear" w:fill="F1F5F9"/>
          </w:tcPr>
          <w:p>
            <w:pPr>
              <w:spacing w:after="20"/>
            </w:pPr>
            <w:r>
              <w:rPr>
                <w:sz w:val="15"/>
              </w:rPr>
              <w:t>Keep env-only; validate host allowlist</w:t>
            </w:r>
          </w:p>
        </w:tc>
      </w:tr>
      <w:tr>
        <w:tc>
          <w:tcPr>
            <w:tcW w:type="dxa" w:w="2736"/>
          </w:tcPr>
          <w:p>
            <w:pPr>
              <w:spacing w:after="20"/>
            </w:pPr>
            <w:r>
              <w:rPr>
                <w:sz w:val="15"/>
              </w:rPr>
              <w:t>Two independent secrets must match (webhook HMAC)</w:t>
            </w:r>
          </w:p>
        </w:tc>
        <w:tc>
          <w:tcPr>
            <w:tcW w:type="dxa" w:w="1152"/>
            <w:shd w:val="clear" w:fill="F1F5F9"/>
          </w:tcPr>
          <w:p>
            <w:pPr>
              <w:spacing w:after="20"/>
            </w:pPr>
            <w:r>
              <w:rPr>
                <w:sz w:val="15"/>
              </w:rPr>
              <w:t>Ops risk</w:t>
            </w:r>
          </w:p>
        </w:tc>
        <w:tc>
          <w:tcPr>
            <w:tcW w:type="dxa" w:w="3024"/>
          </w:tcPr>
          <w:p>
            <w:pPr>
              <w:spacing w:after="20"/>
            </w:pPr>
            <w:r>
              <w:rPr>
                <w:sz w:val="15"/>
              </w:rPr>
              <w:t>Mismatch drops every event silently as 400</w:t>
            </w:r>
          </w:p>
        </w:tc>
        <w:tc>
          <w:tcPr>
            <w:tcW w:type="dxa" w:w="2880"/>
            <w:shd w:val="clear" w:fill="F1F5F9"/>
          </w:tcPr>
          <w:p>
            <w:pPr>
              <w:spacing w:after="20"/>
            </w:pPr>
            <w:r>
              <w:rPr>
                <w:sz w:val="15"/>
              </w:rPr>
              <w:t>Rotate both ends together; alert on 400 rate</w:t>
            </w:r>
          </w:p>
        </w:tc>
      </w:tr>
    </w:tbl>
    <w:p>
      <w:pPr>
        <w:spacing w:after="40"/>
      </w:pPr>
    </w:p>
    <w:tbl>
      <w:tblPr>
        <w:tblStyle w:val="TableGrid"/>
        <w:tblW w:type="auto" w:w="0"/>
        <w:jc w:val="center"/>
        <w:tblLook w:firstColumn="1" w:firstRow="1" w:lastColumn="0" w:lastRow="0" w:noHBand="0" w:noVBand="1" w:val="04A0"/>
      </w:tblPr>
      <w:tblGrid>
        <w:gridCol w:w="9936"/>
      </w:tblGrid>
      <w:tr>
        <w:tc>
          <w:tcPr>
            <w:tcW w:type="dxa" w:w="9936"/>
            <w:shd w:val="clear" w:fill="DCFCE7"/>
          </w:tcPr>
          <w:p>
            <w:pPr>
              <w:spacing w:after="40"/>
            </w:pPr>
            <w:r>
              <w:rPr>
                <w:b/>
                <w:color w:val="0F766E"/>
                <w:sz w:val="19"/>
              </w:rPr>
              <w:t xml:space="preserve">SECRETS  </w:t>
            </w:r>
            <w:r>
              <w:rPr>
                <w:sz w:val="19"/>
              </w:rPr>
              <w:t>No secret values appear in this document. The local .env.local was inspected only to confirm hygiene; it is correctly gitignored and was never committed to git.</w:t>
            </w:r>
          </w:p>
        </w:tc>
      </w:tr>
    </w:tbl>
    <w:p>
      <w:pPr>
        <w:spacing w:after="40"/>
      </w:pPr>
    </w:p>
    <w:p>
      <w:r>
        <w:br w:type="page"/>
      </w:r>
    </w:p>
    <w:p>
      <w:pPr>
        <w:pStyle w:val="Heading1"/>
      </w:pPr>
      <w:r>
        <w:t>18. Deployment Architecture</w:t>
      </w:r>
    </w:p>
    <w:p>
      <w:pPr>
        <w:jc w:val="center"/>
      </w:pPr>
      <w:r>
        <w:drawing>
          <wp:inline xmlns:a="http://schemas.openxmlformats.org/drawingml/2006/main" xmlns:pic="http://schemas.openxmlformats.org/drawingml/2006/picture">
            <wp:extent cx="5852160" cy="4007640"/>
            <wp:docPr id="12" name="Picture 12"/>
            <wp:cNvGraphicFramePr>
              <a:graphicFrameLocks noChangeAspect="1"/>
            </wp:cNvGraphicFramePr>
            <a:graphic>
              <a:graphicData uri="http://schemas.openxmlformats.org/drawingml/2006/picture">
                <pic:pic>
                  <pic:nvPicPr>
                    <pic:cNvPr id="0" name="10-deployment.png"/>
                    <pic:cNvPicPr/>
                  </pic:nvPicPr>
                  <pic:blipFill>
                    <a:blip r:embed="rId22"/>
                    <a:stretch>
                      <a:fillRect/>
                    </a:stretch>
                  </pic:blipFill>
                  <pic:spPr>
                    <a:xfrm>
                      <a:off x="0" y="0"/>
                      <a:ext cx="5852160" cy="4007640"/>
                    </a:xfrm>
                    <a:prstGeom prst="rect"/>
                  </pic:spPr>
                </pic:pic>
              </a:graphicData>
            </a:graphic>
          </wp:inline>
        </w:drawing>
      </w:r>
    </w:p>
    <w:p>
      <w:pPr>
        <w:spacing w:after="200"/>
        <w:jc w:val="center"/>
      </w:pPr>
      <w:r>
        <w:rPr>
          <w:i/>
          <w:color w:val="475569"/>
          <w:sz w:val="18"/>
        </w:rPr>
        <w:t>Figure 10 — Two deploy targets, isolated datastores.</w:t>
      </w:r>
    </w:p>
    <w:p>
      <w:pPr>
        <w:pStyle w:val="ListBullet"/>
        <w:spacing w:after="60" w:before="0"/>
      </w:pPr>
      <w:r>
        <w:rPr>
          <w:b/>
          <w:i w:val="0"/>
        </w:rPr>
        <w:t>Web app → Vercel</w:t>
      </w:r>
      <w:r>
        <w:rPr>
          <w:b w:val="0"/>
          <w:i w:val="0"/>
        </w:rPr>
        <w:t xml:space="preserve">: Next.js build produces static assets + RSC + serverless API routes; middleware runs at the edge; security headers/CSP from </w:t>
      </w:r>
      <w:r>
        <w:rPr>
          <w:rStyle w:val="Mono"/>
        </w:rPr>
        <w:t>next.config.ts</w:t>
      </w:r>
      <w:r>
        <w:rPr>
          <w:b w:val="0"/>
          <w:i w:val="0"/>
        </w:rPr>
        <w:t xml:space="preserve">; </w:t>
      </w:r>
      <w:r>
        <w:rPr>
          <w:rStyle w:val="Mono"/>
        </w:rPr>
        <w:t>compress: true</w:t>
      </w:r>
      <w:r>
        <w:rPr>
          <w:b w:val="0"/>
          <w:i w:val="0"/>
        </w:rPr>
        <w:t xml:space="preserve"> (the ~3.8 MB live payload compresses to a few hundred KB).</w:t>
      </w:r>
    </w:p>
    <w:p>
      <w:pPr>
        <w:pStyle w:val="ListBullet"/>
        <w:spacing w:after="60" w:before="0"/>
      </w:pPr>
      <w:r>
        <w:rPr>
          <w:b/>
          <w:i w:val="0"/>
        </w:rPr>
        <w:t>control-service → Render</w:t>
      </w:r>
      <w:r>
        <w:rPr>
          <w:b w:val="0"/>
          <w:i w:val="0"/>
        </w:rPr>
        <w:t xml:space="preserve"> (Docker, always-on): needed because state estimation, the scheduler jobs, and in-memory </w:t>
      </w:r>
      <w:r>
        <w:rPr>
          <w:rStyle w:val="Mono"/>
        </w:rPr>
        <w:t>stateStore</w:t>
      </w:r>
      <w:r>
        <w:rPr>
          <w:b w:val="0"/>
          <w:i w:val="0"/>
        </w:rPr>
        <w:t xml:space="preserve"> require a persistent process — a serverless model cannot host the 30s poller or keep rehydrated state warm.</w:t>
      </w:r>
    </w:p>
    <w:p>
      <w:pPr>
        <w:pStyle w:val="ListBullet"/>
        <w:spacing w:after="60" w:before="0"/>
      </w:pPr>
      <w:r>
        <w:rPr>
          <w:b/>
          <w:i w:val="0"/>
        </w:rPr>
        <w:t>Datastores</w:t>
      </w:r>
      <w:r>
        <w:rPr>
          <w:b w:val="0"/>
          <w:i w:val="0"/>
        </w:rPr>
        <w:t>: Supabase (web) and control-service Postgres/PostGIS are deliberately isolated.</w:t>
      </w:r>
    </w:p>
    <w:p>
      <w:pPr>
        <w:pStyle w:val="ListBullet"/>
        <w:spacing w:after="60" w:before="0"/>
      </w:pPr>
      <w:r>
        <w:rPr>
          <w:b/>
          <w:i w:val="0"/>
        </w:rPr>
        <w:t>Env config</w:t>
      </w:r>
      <w:r>
        <w:rPr>
          <w:b w:val="0"/>
          <w:i w:val="0"/>
        </w:rPr>
        <w:t xml:space="preserve">: </w:t>
      </w:r>
      <w:r>
        <w:rPr>
          <w:rStyle w:val="Mono"/>
        </w:rPr>
        <w:t>.env.example</w:t>
      </w:r>
      <w:r>
        <w:rPr>
          <w:b w:val="0"/>
          <w:i w:val="0"/>
        </w:rPr>
        <w:t xml:space="preserve"> documents every variable with security notes; secrets are set per-environment, never committed. render.yaml defines staging + pilot services.</w:t>
      </w:r>
    </w:p>
    <w:p>
      <w:pPr>
        <w:spacing w:after="120" w:before="0"/>
      </w:pPr>
      <w:r>
        <w:rPr>
          <w:b w:val="0"/>
          <w:i w:val="0"/>
        </w:rPr>
        <w:t>Static vs dynamic: the API routes are force-dynamic + nodejs runtime (they need Node crypto/pg and must not be cached). The dashboard shell is server-rendered; live data is client-polled.</w:t>
      </w:r>
    </w:p>
    <w:p>
      <w:pPr>
        <w:pStyle w:val="Heading1"/>
      </w:pPr>
      <w:r>
        <w:t>19. Error Handling &amp; Observability</w:t>
      </w:r>
    </w:p>
    <w:p>
      <w:pPr>
        <w:pStyle w:val="Heading3"/>
      </w:pPr>
      <w:r>
        <w:t>Web app</w:t>
      </w:r>
    </w:p>
    <w:p>
      <w:pPr>
        <w:pStyle w:val="ListBullet"/>
        <w:spacing w:after="60" w:before="0"/>
      </w:pPr>
      <w:r>
        <w:rPr>
          <w:b/>
          <w:i w:val="0"/>
        </w:rPr>
        <w:t>Upstream failures</w:t>
      </w:r>
      <w:r>
        <w:rPr>
          <w:b w:val="0"/>
          <w:i w:val="0"/>
        </w:rPr>
        <w:t xml:space="preserve"> are structured, not thrown: </w:t>
      </w:r>
      <w:r>
        <w:rPr>
          <w:rStyle w:val="Mono"/>
        </w:rPr>
        <w:t>fetchUpstream()</w:t>
      </w:r>
      <w:r>
        <w:rPr>
          <w:b w:val="0"/>
          <w:i w:val="0"/>
        </w:rPr>
        <w:t xml:space="preserve"> returns {ok,status,error}; the route degrades down the ladder (§10).</w:t>
      </w:r>
    </w:p>
    <w:p>
      <w:pPr>
        <w:pStyle w:val="ListBullet"/>
        <w:spacing w:after="60" w:before="0"/>
      </w:pPr>
      <w:r>
        <w:rPr>
          <w:b/>
          <w:i w:val="0"/>
        </w:rPr>
        <w:t>liveDiagnostics</w:t>
      </w:r>
      <w:r>
        <w:rPr>
          <w:b w:val="0"/>
          <w:i w:val="0"/>
        </w:rPr>
        <w:t xml:space="preserve"> (in the live route) tracks lastAttempt/lastSuccess/lastError/consecutiveFailures, surfaced in the developer </w:t>
      </w:r>
      <w:r>
        <w:rPr>
          <w:rStyle w:val="Mono"/>
        </w:rPr>
        <w:t>DiagnosticsDrawer</w:t>
      </w:r>
      <w:r>
        <w:rPr>
          <w:b w:val="0"/>
          <w:i w:val="0"/>
        </w:rPr>
        <w:t>.</w:t>
      </w:r>
    </w:p>
    <w:p>
      <w:pPr>
        <w:pStyle w:val="ListBullet"/>
        <w:spacing w:after="60" w:before="0"/>
      </w:pPr>
      <w:r>
        <w:rPr>
          <w:b/>
          <w:i w:val="0"/>
        </w:rPr>
        <w:t>Client resilience</w:t>
      </w:r>
      <w:r>
        <w:rPr>
          <w:b w:val="0"/>
          <w:i w:val="0"/>
        </w:rPr>
        <w:t xml:space="preserve">: </w:t>
      </w:r>
      <w:r>
        <w:rPr>
          <w:rStyle w:val="Mono"/>
        </w:rPr>
        <w:t>useLiveFleet</w:t>
      </w:r>
      <w:r>
        <w:rPr>
          <w:b w:val="0"/>
          <w:i w:val="0"/>
        </w:rPr>
        <w:t xml:space="preserve"> aborts in-flight polls, ignores AbortError, and re-applies the error on an ‘unavailable’ payload; </w:t>
      </w:r>
      <w:r>
        <w:rPr>
          <w:rStyle w:val="Mono"/>
        </w:rPr>
        <w:t>FleetMap</w:t>
      </w:r>
      <w:r>
        <w:rPr>
          <w:b w:val="0"/>
          <w:i w:val="0"/>
        </w:rPr>
        <w:t xml:space="preserve"> shows </w:t>
      </w:r>
      <w:r>
        <w:rPr>
          <w:rStyle w:val="Mono"/>
        </w:rPr>
        <w:t>MapFallback</w:t>
      </w:r>
      <w:r>
        <w:rPr>
          <w:b w:val="0"/>
          <w:i w:val="0"/>
        </w:rPr>
        <w:t xml:space="preserve"> on SDK failure; </w:t>
      </w:r>
      <w:r>
        <w:rPr>
          <w:rStyle w:val="Mono"/>
        </w:rPr>
        <w:t>FleetErrorBanner</w:t>
      </w:r>
      <w:r>
        <w:rPr>
          <w:b w:val="0"/>
          <w:i w:val="0"/>
        </w:rPr>
        <w:t xml:space="preserve"> surfaces feed errors.</w:t>
      </w:r>
    </w:p>
    <w:p>
      <w:pPr>
        <w:pStyle w:val="Heading3"/>
      </w:pPr>
      <w:r>
        <w:t>control-service</w:t>
      </w:r>
    </w:p>
    <w:p>
      <w:pPr>
        <w:pStyle w:val="ListBullet"/>
        <w:spacing w:after="60" w:before="0"/>
      </w:pPr>
      <w:r>
        <w:rPr>
          <w:b/>
          <w:i w:val="0"/>
        </w:rPr>
        <w:t>pino / pino-http</w:t>
      </w:r>
      <w:r>
        <w:rPr>
          <w:b w:val="0"/>
          <w:i w:val="0"/>
        </w:rPr>
        <w:t xml:space="preserve"> structured logs; </w:t>
      </w:r>
      <w:r>
        <w:rPr>
          <w:rStyle w:val="Mono"/>
        </w:rPr>
        <w:t>@sentry/node</w:t>
      </w:r>
      <w:r>
        <w:rPr>
          <w:b w:val="0"/>
          <w:i w:val="0"/>
        </w:rPr>
        <w:t xml:space="preserve"> spans (e.g. the </w:t>
      </w:r>
      <w:r>
        <w:rPr>
          <w:rStyle w:val="Mono"/>
        </w:rPr>
        <w:t>mpc.solve</w:t>
      </w:r>
      <w:r>
        <w:rPr>
          <w:b w:val="0"/>
          <w:i w:val="0"/>
        </w:rPr>
        <w:t xml:space="preserve"> span the dashboards are built on).</w:t>
      </w:r>
    </w:p>
    <w:p>
      <w:pPr>
        <w:pStyle w:val="ListBullet"/>
        <w:spacing w:after="60" w:before="0"/>
      </w:pPr>
      <w:r>
        <w:rPr>
          <w:b/>
          <w:i w:val="0"/>
        </w:rPr>
        <w:t>Per-event ingest classification</w:t>
      </w:r>
      <w:r>
        <w:rPr>
          <w:b w:val="0"/>
          <w:i w:val="0"/>
        </w:rPr>
        <w:t>: one bad fix among 665 is rejected individually with a SQLSTATE-mapped code; an unrecognized error fails the batch (a bug must not hide as a data problem).</w:t>
      </w:r>
    </w:p>
    <w:p>
      <w:pPr>
        <w:pStyle w:val="ListBullet"/>
        <w:spacing w:after="60" w:before="0"/>
      </w:pPr>
      <w:r>
        <w:rPr>
          <w:b/>
          <w:i w:val="0"/>
        </w:rPr>
        <w:t>/healthz + /readyz</w:t>
      </w:r>
      <w:r>
        <w:rPr>
          <w:b w:val="0"/>
          <w:i w:val="0"/>
        </w:rPr>
        <w:t xml:space="preserve"> for Render; readiness gates on a seeded network.</w:t>
      </w:r>
    </w:p>
    <w:p>
      <w:pPr>
        <w:spacing w:after="120" w:before="0"/>
      </w:pPr>
      <w:r>
        <w:rPr>
          <w:b w:val="0"/>
          <w:i w:val="0"/>
        </w:rPr>
        <w:t>Gaps: no end-to-end tracing across the web↔control-service boundary; no product-level uptime/SLO dashboard evidenced in-repo beyond Sentry; the web app has no Sentry/RUM.</w:t>
      </w:r>
    </w:p>
    <w:p>
      <w:pPr>
        <w:pStyle w:val="Heading1"/>
      </w:pPr>
      <w:r>
        <w:t>20. Scalability Analysis</w:t>
      </w:r>
    </w:p>
    <w:p>
      <w:pPr>
        <w:spacing w:after="120" w:before="0"/>
      </w:pPr>
      <w:r>
        <w:rPr>
          <w:b w:val="0"/>
          <w:i w:val="0"/>
        </w:rPr>
        <w:t>Analysed from the actual loops and data volumes. N = number of live vehicles.</w:t>
      </w:r>
    </w:p>
    <w:p>
      <w:pPr>
        <w:spacing w:after="40"/>
      </w:pPr>
      <w:r>
        <w:rPr>
          <w:i/>
          <w:color w:val="475569"/>
          <w:sz w:val="18"/>
        </w:rPr>
        <w:t>Table 11 — Core operation complexity.</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2736"/>
            <w:shd w:val="clear" w:fill="1D4ED8"/>
          </w:tcPr>
          <w:p>
            <w:r>
              <w:rPr>
                <w:b/>
                <w:color w:val="FFFFFF"/>
                <w:sz w:val="16"/>
              </w:rPr>
              <w:t>Concern</w:t>
            </w:r>
          </w:p>
        </w:tc>
        <w:tc>
          <w:tcPr>
            <w:tcW w:type="dxa" w:w="3744"/>
            <w:shd w:val="clear" w:fill="1D4ED8"/>
          </w:tcPr>
          <w:p>
            <w:r>
              <w:rPr>
                <w:b/>
                <w:color w:val="FFFFFF"/>
                <w:sz w:val="16"/>
              </w:rPr>
              <w:t>Complexity / behaviour</w:t>
            </w:r>
          </w:p>
        </w:tc>
        <w:tc>
          <w:tcPr>
            <w:tcW w:type="dxa" w:w="2448"/>
            <w:shd w:val="clear" w:fill="1D4ED8"/>
          </w:tcPr>
          <w:p>
            <w:r>
              <w:rPr>
                <w:b/>
                <w:color w:val="FFFFFF"/>
                <w:sz w:val="16"/>
              </w:rPr>
              <w:t>Where</w:t>
            </w:r>
          </w:p>
        </w:tc>
      </w:tr>
      <w:tr>
        <w:tc>
          <w:tcPr>
            <w:tcW w:type="dxa" w:w="2736"/>
          </w:tcPr>
          <w:p>
            <w:pPr>
              <w:spacing w:after="20"/>
            </w:pPr>
            <w:r>
              <w:rPr>
                <w:sz w:val="16"/>
              </w:rPr>
              <w:t>Leader/follower ordering</w:t>
            </w:r>
          </w:p>
        </w:tc>
        <w:tc>
          <w:tcPr>
            <w:tcW w:type="dxa" w:w="3744"/>
            <w:shd w:val="clear" w:fill="F1F5F9"/>
          </w:tcPr>
          <w:p>
            <w:pPr>
              <w:spacing w:after="20"/>
            </w:pPr>
            <w:r>
              <w:rPr>
                <w:sz w:val="16"/>
              </w:rPr>
              <w:t>O(N log N) sort per route-direction</w:t>
            </w:r>
          </w:p>
        </w:tc>
        <w:tc>
          <w:tcPr>
            <w:tcW w:type="dxa" w:w="2448"/>
          </w:tcPr>
          <w:p>
            <w:pPr>
              <w:spacing w:after="20"/>
            </w:pPr>
            <w:r>
              <w:rPr>
                <w:rStyle w:val="Mono"/>
              </w:rPr>
              <w:t>ordering.ts</w:t>
            </w:r>
          </w:p>
        </w:tc>
      </w:tr>
      <w:tr>
        <w:tc>
          <w:tcPr>
            <w:tcW w:type="dxa" w:w="2736"/>
          </w:tcPr>
          <w:p>
            <w:pPr>
              <w:spacing w:after="20"/>
            </w:pPr>
            <w:r>
              <w:rPr>
                <w:sz w:val="16"/>
              </w:rPr>
              <w:t>Pair headways</w:t>
            </w:r>
          </w:p>
        </w:tc>
        <w:tc>
          <w:tcPr>
            <w:tcW w:type="dxa" w:w="3744"/>
            <w:shd w:val="clear" w:fill="F1F5F9"/>
          </w:tcPr>
          <w:p>
            <w:pPr>
              <w:spacing w:after="20"/>
            </w:pPr>
            <w:r>
              <w:rPr>
                <w:sz w:val="16"/>
              </w:rPr>
              <w:t>O(N) over links per route-direction</w:t>
            </w:r>
          </w:p>
        </w:tc>
        <w:tc>
          <w:tcPr>
            <w:tcW w:type="dxa" w:w="2448"/>
          </w:tcPr>
          <w:p>
            <w:pPr>
              <w:spacing w:after="20"/>
            </w:pPr>
            <w:r>
              <w:rPr>
                <w:rStyle w:val="Mono"/>
              </w:rPr>
              <w:t>headway/metrics.ts</w:t>
            </w:r>
          </w:p>
        </w:tc>
      </w:tr>
      <w:tr>
        <w:tc>
          <w:tcPr>
            <w:tcW w:type="dxa" w:w="2736"/>
          </w:tcPr>
          <w:p>
            <w:pPr>
              <w:spacing w:after="20"/>
            </w:pPr>
            <w:r>
              <w:rPr>
                <w:sz w:val="16"/>
              </w:rPr>
              <w:t>Bunching rule</w:t>
            </w:r>
          </w:p>
        </w:tc>
        <w:tc>
          <w:tcPr>
            <w:tcW w:type="dxa" w:w="3744"/>
            <w:shd w:val="clear" w:fill="F1F5F9"/>
          </w:tcPr>
          <w:p>
            <w:pPr>
              <w:spacing w:after="20"/>
            </w:pPr>
            <w:r>
              <w:rPr>
                <w:sz w:val="16"/>
              </w:rPr>
              <w:t>O(required_samples) per pair</w:t>
            </w:r>
          </w:p>
        </w:tc>
        <w:tc>
          <w:tcPr>
            <w:tcW w:type="dxa" w:w="2448"/>
          </w:tcPr>
          <w:p>
            <w:pPr>
              <w:spacing w:after="20"/>
            </w:pPr>
            <w:r>
              <w:rPr>
                <w:rStyle w:val="Mono"/>
              </w:rPr>
              <w:t>headway/bunching.ts</w:t>
            </w:r>
          </w:p>
        </w:tc>
      </w:tr>
      <w:tr>
        <w:tc>
          <w:tcPr>
            <w:tcW w:type="dxa" w:w="2736"/>
          </w:tcPr>
          <w:p>
            <w:pPr>
              <w:spacing w:after="20"/>
            </w:pPr>
            <w:r>
              <w:rPr>
                <w:sz w:val="16"/>
              </w:rPr>
              <w:t>MPC solve</w:t>
            </w:r>
          </w:p>
        </w:tc>
        <w:tc>
          <w:tcPr>
            <w:tcW w:type="dxa" w:w="3744"/>
            <w:shd w:val="clear" w:fill="F1F5F9"/>
          </w:tcPr>
          <w:p>
            <w:pPr>
              <w:spacing w:after="20"/>
            </w:pPr>
            <w:r>
              <w:rPr>
                <w:sz w:val="16"/>
              </w:rPr>
              <w:t>O(pairs) per route-direction cycle</w:t>
            </w:r>
          </w:p>
        </w:tc>
        <w:tc>
          <w:tcPr>
            <w:tcW w:type="dxa" w:w="2448"/>
          </w:tcPr>
          <w:p>
            <w:pPr>
              <w:spacing w:after="20"/>
            </w:pPr>
            <w:r>
              <w:rPr>
                <w:rStyle w:val="Mono"/>
              </w:rPr>
              <w:t>mpc/solver.ts</w:t>
            </w:r>
          </w:p>
        </w:tc>
      </w:tr>
      <w:tr>
        <w:tc>
          <w:tcPr>
            <w:tcW w:type="dxa" w:w="2736"/>
          </w:tcPr>
          <w:p>
            <w:pPr>
              <w:spacing w:after="20"/>
            </w:pPr>
            <w:r>
              <w:rPr>
                <w:sz w:val="16"/>
              </w:rPr>
              <w:t>Map render</w:t>
            </w:r>
          </w:p>
        </w:tc>
        <w:tc>
          <w:tcPr>
            <w:tcW w:type="dxa" w:w="3744"/>
            <w:shd w:val="clear" w:fill="F1F5F9"/>
          </w:tcPr>
          <w:p>
            <w:pPr>
              <w:spacing w:after="20"/>
            </w:pPr>
            <w:r>
              <w:rPr>
                <w:sz w:val="16"/>
              </w:rPr>
              <w:t>O(visible) redraw, single canvas</w:t>
            </w:r>
          </w:p>
        </w:tc>
        <w:tc>
          <w:tcPr>
            <w:tcW w:type="dxa" w:w="2448"/>
          </w:tcPr>
          <w:p>
            <w:pPr>
              <w:spacing w:after="20"/>
            </w:pPr>
            <w:r>
              <w:rPr>
                <w:rStyle w:val="Mono"/>
              </w:rPr>
              <w:t>fleetCanvasLayer.ts</w:t>
            </w:r>
          </w:p>
        </w:tc>
      </w:tr>
      <w:tr>
        <w:tc>
          <w:tcPr>
            <w:tcW w:type="dxa" w:w="2736"/>
          </w:tcPr>
          <w:p>
            <w:pPr>
              <w:spacing w:after="20"/>
            </w:pPr>
            <w:r>
              <w:rPr>
                <w:sz w:val="16"/>
              </w:rPr>
              <w:t>Live payload transfer</w:t>
            </w:r>
          </w:p>
        </w:tc>
        <w:tc>
          <w:tcPr>
            <w:tcW w:type="dxa" w:w="3744"/>
            <w:shd w:val="clear" w:fill="F1F5F9"/>
          </w:tcPr>
          <w:p>
            <w:pPr>
              <w:spacing w:after="20"/>
            </w:pPr>
            <w:r>
              <w:rPr>
                <w:sz w:val="16"/>
              </w:rPr>
              <w:t>~3.8 MB JSON / 15s (compressed)</w:t>
            </w:r>
          </w:p>
        </w:tc>
        <w:tc>
          <w:tcPr>
            <w:tcW w:type="dxa" w:w="2448"/>
          </w:tcPr>
          <w:p>
            <w:pPr>
              <w:spacing w:after="20"/>
            </w:pPr>
            <w:r>
              <w:rPr>
                <w:rStyle w:val="Mono"/>
              </w:rPr>
              <w:t>next.config.ts</w:t>
            </w:r>
          </w:p>
        </w:tc>
      </w:tr>
      <w:tr>
        <w:tc>
          <w:tcPr>
            <w:tcW w:type="dxa" w:w="2736"/>
          </w:tcPr>
          <w:p>
            <w:pPr>
              <w:spacing w:after="20"/>
            </w:pPr>
            <w:r>
              <w:rPr>
                <w:sz w:val="16"/>
              </w:rPr>
              <w:t>Upstream download (ingest)</w:t>
            </w:r>
          </w:p>
        </w:tc>
        <w:tc>
          <w:tcPr>
            <w:tcW w:type="dxa" w:w="3744"/>
            <w:shd w:val="clear" w:fill="F1F5F9"/>
          </w:tcPr>
          <w:p>
            <w:pPr>
              <w:spacing w:after="20"/>
            </w:pPr>
            <w:r>
              <w:rPr>
                <w:sz w:val="16"/>
              </w:rPr>
              <w:t>~11.7 MB / 30s, one instance</w:t>
            </w:r>
          </w:p>
        </w:tc>
        <w:tc>
          <w:tcPr>
            <w:tcW w:type="dxa" w:w="2448"/>
          </w:tcPr>
          <w:p>
            <w:pPr>
              <w:spacing w:after="20"/>
            </w:pPr>
            <w:r>
              <w:rPr>
                <w:rStyle w:val="Mono"/>
              </w:rPr>
              <w:t>gpsPoll.ts</w:t>
            </w:r>
          </w:p>
        </w:tc>
      </w:tr>
    </w:tbl>
    <w:p>
      <w:pPr>
        <w:spacing w:after="40"/>
      </w:pPr>
    </w:p>
    <w:p>
      <w:pPr>
        <w:spacing w:after="40"/>
      </w:pPr>
      <w:r>
        <w:rPr>
          <w:i/>
          <w:color w:val="475569"/>
          <w:sz w:val="18"/>
        </w:rPr>
        <w:t>Table 12 — Behaviour at scale.</w:t>
      </w:r>
    </w:p>
    <w:tbl>
      <w:tblPr>
        <w:tblStyle w:val="TableGrid"/>
        <w:tblW w:type="auto" w:w="0"/>
        <w:jc w:val="center"/>
        <w:tblLayout w:type="autofit"/>
        <w:tblLook w:firstColumn="1" w:firstRow="1" w:lastColumn="0" w:lastRow="0" w:noHBand="0" w:noVBand="1" w:val="04A0"/>
      </w:tblPr>
      <w:tblGrid>
        <w:gridCol w:w="4968"/>
        <w:gridCol w:w="4968"/>
      </w:tblGrid>
      <w:tr>
        <w:tc>
          <w:tcPr>
            <w:tcW w:type="dxa" w:w="1584"/>
            <w:shd w:val="clear" w:fill="1D4ED8"/>
          </w:tcPr>
          <w:p>
            <w:r>
              <w:rPr>
                <w:b/>
                <w:color w:val="FFFFFF"/>
                <w:sz w:val="16"/>
              </w:rPr>
              <w:t>Fleet size</w:t>
            </w:r>
          </w:p>
        </w:tc>
        <w:tc>
          <w:tcPr>
            <w:tcW w:type="dxa" w:w="7344"/>
            <w:shd w:val="clear" w:fill="1D4ED8"/>
          </w:tcPr>
          <w:p>
            <w:r>
              <w:rPr>
                <w:b/>
                <w:color w:val="FFFFFF"/>
                <w:sz w:val="16"/>
              </w:rPr>
              <w:t>Expected behaviour on current architecture</w:t>
            </w:r>
          </w:p>
        </w:tc>
      </w:tr>
      <w:tr>
        <w:tc>
          <w:tcPr>
            <w:tcW w:type="dxa" w:w="1584"/>
          </w:tcPr>
          <w:p>
            <w:pPr>
              <w:spacing w:after="20"/>
            </w:pPr>
            <w:r>
              <w:rPr>
                <w:sz w:val="16"/>
              </w:rPr>
              <w:t>10</w:t>
            </w:r>
          </w:p>
        </w:tc>
        <w:tc>
          <w:tcPr>
            <w:tcW w:type="dxa" w:w="7344"/>
            <w:shd w:val="clear" w:fill="F1F5F9"/>
          </w:tcPr>
          <w:p>
            <w:pPr>
              <w:spacing w:after="20"/>
            </w:pPr>
            <w:r>
              <w:rPr>
                <w:sz w:val="16"/>
              </w:rPr>
              <w:t>Trivial. Everything real-time; map &amp; compute negligible.</w:t>
            </w:r>
          </w:p>
        </w:tc>
      </w:tr>
      <w:tr>
        <w:tc>
          <w:tcPr>
            <w:tcW w:type="dxa" w:w="1584"/>
          </w:tcPr>
          <w:p>
            <w:pPr>
              <w:spacing w:after="20"/>
            </w:pPr>
            <w:r>
              <w:rPr>
                <w:sz w:val="16"/>
              </w:rPr>
              <w:t>100</w:t>
            </w:r>
          </w:p>
        </w:tc>
        <w:tc>
          <w:tcPr>
            <w:tcW w:type="dxa" w:w="7344"/>
            <w:shd w:val="clear" w:fill="F1F5F9"/>
          </w:tcPr>
          <w:p>
            <w:pPr>
              <w:spacing w:after="20"/>
            </w:pPr>
            <w:r>
              <w:rPr>
                <w:sz w:val="16"/>
              </w:rPr>
              <w:t>Comfortable. Canvas map fine; headway sweep sub-second per route.</w:t>
            </w:r>
          </w:p>
        </w:tc>
      </w:tr>
      <w:tr>
        <w:tc>
          <w:tcPr>
            <w:tcW w:type="dxa" w:w="1584"/>
          </w:tcPr>
          <w:p>
            <w:pPr>
              <w:spacing w:after="20"/>
            </w:pPr>
            <w:r>
              <w:rPr>
                <w:sz w:val="16"/>
              </w:rPr>
              <w:t>1,000</w:t>
            </w:r>
          </w:p>
        </w:tc>
        <w:tc>
          <w:tcPr>
            <w:tcW w:type="dxa" w:w="7344"/>
            <w:shd w:val="clear" w:fill="F1F5F9"/>
          </w:tcPr>
          <w:p>
            <w:pPr>
              <w:spacing w:after="20"/>
            </w:pPr>
            <w:r>
              <w:rPr>
                <w:sz w:val="16"/>
              </w:rPr>
              <w:t>Fine on control-service; web payload grows but canvas + compression hold. Batch sweep (size 60) fans out.</w:t>
            </w:r>
          </w:p>
        </w:tc>
      </w:tr>
      <w:tr>
        <w:tc>
          <w:tcPr>
            <w:tcW w:type="dxa" w:w="1584"/>
          </w:tcPr>
          <w:p>
            <w:pPr>
              <w:spacing w:after="20"/>
            </w:pPr>
            <w:r>
              <w:rPr>
                <w:sz w:val="16"/>
              </w:rPr>
              <w:t>10,000</w:t>
            </w:r>
          </w:p>
        </w:tc>
        <w:tc>
          <w:tcPr>
            <w:tcW w:type="dxa" w:w="7344"/>
            <w:shd w:val="clear" w:fill="F1F5F9"/>
          </w:tcPr>
          <w:p>
            <w:pPr>
              <w:spacing w:after="20"/>
            </w:pPr>
            <w:r>
              <w:rPr>
                <w:sz w:val="16"/>
              </w:rPr>
              <w:t>≈ current UPSRTC scale. Canvas layer was purpose-built for ~9.5k. Bottlenecks: 11.7 MB single-download poll, per-process web cache, and headway sweep latency = required_samples × interval × ceil(eligible/batch). Needs streaming ingest + horizontal control-service + shared cache.</w:t>
            </w:r>
          </w:p>
        </w:tc>
      </w:tr>
    </w:tbl>
    <w:p>
      <w:pPr>
        <w:spacing w:after="40"/>
      </w:pPr>
    </w:p>
    <w:p>
      <w:pPr>
        <w:pStyle w:val="ListBullet"/>
        <w:spacing w:after="60" w:before="0"/>
      </w:pPr>
      <w:r>
        <w:rPr>
          <w:b/>
          <w:i w:val="0"/>
        </w:rPr>
        <w:t>Race conditions</w:t>
      </w:r>
      <w:r>
        <w:rPr>
          <w:b w:val="0"/>
          <w:i w:val="0"/>
        </w:rPr>
        <w:t xml:space="preserve">: mitigated by the </w:t>
      </w:r>
      <w:r>
        <w:rPr>
          <w:rStyle w:val="Mono"/>
        </w:rPr>
        <w:t>vehicle_states</w:t>
      </w:r>
      <w:r>
        <w:rPr>
          <w:b w:val="0"/>
          <w:i w:val="0"/>
        </w:rPr>
        <w:t xml:space="preserve"> out-of-order guard (a newer persisted fix wins) and single-instance polling; the web per-process cache can serve slightly different snapshots across instances.</w:t>
      </w:r>
    </w:p>
    <w:p>
      <w:pPr>
        <w:pStyle w:val="ListBullet"/>
        <w:spacing w:after="60" w:before="0"/>
      </w:pPr>
      <w:r>
        <w:rPr>
          <w:b/>
          <w:i w:val="0"/>
        </w:rPr>
        <w:t>Serverless multiplicity</w:t>
      </w:r>
      <w:r>
        <w:rPr>
          <w:b w:val="0"/>
          <w:i w:val="0"/>
        </w:rPr>
        <w:t>: each Vercel instance holds its own cache/limiter — Redis is the fix (§22).</w:t>
      </w:r>
    </w:p>
    <w:p>
      <w:r>
        <w:br w:type="page"/>
      </w:r>
    </w:p>
    <w:p>
      <w:pPr>
        <w:pStyle w:val="Heading1"/>
      </w:pPr>
      <w:r>
        <w:t>21. Failure Modes</w:t>
      </w:r>
    </w:p>
    <w:p>
      <w:pPr>
        <w:spacing w:after="40"/>
      </w:pPr>
      <w:r>
        <w:rPr>
          <w:i/>
          <w:color w:val="475569"/>
          <w:sz w:val="18"/>
        </w:rPr>
        <w:t>Table 13 — Failure modes and handling.</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c>
          <w:tcPr>
            <w:tcW w:type="dxa" w:w="2160"/>
            <w:shd w:val="clear" w:fill="1D4ED8"/>
          </w:tcPr>
          <w:p>
            <w:r>
              <w:rPr>
                <w:b/>
                <w:color w:val="FFFFFF"/>
                <w:sz w:val="15"/>
              </w:rPr>
              <w:t>Failure</w:t>
            </w:r>
          </w:p>
        </w:tc>
        <w:tc>
          <w:tcPr>
            <w:tcW w:type="dxa" w:w="2736"/>
            <w:shd w:val="clear" w:fill="1D4ED8"/>
          </w:tcPr>
          <w:p>
            <w:r>
              <w:rPr>
                <w:b/>
                <w:color w:val="FFFFFF"/>
                <w:sz w:val="15"/>
              </w:rPr>
              <w:t>Current behaviour</w:t>
            </w:r>
          </w:p>
        </w:tc>
        <w:tc>
          <w:tcPr>
            <w:tcW w:type="dxa" w:w="2160"/>
            <w:shd w:val="clear" w:fill="1D4ED8"/>
          </w:tcPr>
          <w:p>
            <w:r>
              <w:rPr>
                <w:b/>
                <w:color w:val="FFFFFF"/>
                <w:sz w:val="15"/>
              </w:rPr>
              <w:t>Operational impact</w:t>
            </w:r>
          </w:p>
        </w:tc>
        <w:tc>
          <w:tcPr>
            <w:tcW w:type="dxa" w:w="2736"/>
            <w:shd w:val="clear" w:fill="1D4ED8"/>
          </w:tcPr>
          <w:p>
            <w:r>
              <w:rPr>
                <w:b/>
                <w:color w:val="FFFFFF"/>
                <w:sz w:val="15"/>
              </w:rPr>
              <w:t>Recommended handling</w:t>
            </w:r>
          </w:p>
        </w:tc>
      </w:tr>
      <w:tr>
        <w:tc>
          <w:tcPr>
            <w:tcW w:type="dxa" w:w="2160"/>
          </w:tcPr>
          <w:p>
            <w:pPr>
              <w:spacing w:after="20"/>
            </w:pPr>
            <w:r>
              <w:rPr>
                <w:sz w:val="15"/>
              </w:rPr>
              <w:t>UPSRTC upstream down</w:t>
            </w:r>
          </w:p>
        </w:tc>
        <w:tc>
          <w:tcPr>
            <w:tcW w:type="dxa" w:w="2736"/>
            <w:shd w:val="clear" w:fill="F1F5F9"/>
          </w:tcPr>
          <w:p>
            <w:pPr>
              <w:spacing w:after="20"/>
            </w:pPr>
            <w:r>
              <w:rPr>
                <w:sz w:val="15"/>
              </w:rPr>
              <w:t>Degradation ladder → cache(stale) → unavailable (0 rows)</w:t>
            </w:r>
          </w:p>
        </w:tc>
        <w:tc>
          <w:tcPr>
            <w:tcW w:type="dxa" w:w="2160"/>
          </w:tcPr>
          <w:p>
            <w:pPr>
              <w:spacing w:after="20"/>
            </w:pPr>
            <w:r>
              <w:rPr>
                <w:sz w:val="15"/>
              </w:rPr>
              <w:t>Map empties honestly; flagged</w:t>
            </w:r>
          </w:p>
        </w:tc>
        <w:tc>
          <w:tcPr>
            <w:tcW w:type="dxa" w:w="2736"/>
            <w:shd w:val="clear" w:fill="F1F5F9"/>
          </w:tcPr>
          <w:p>
            <w:pPr>
              <w:spacing w:after="20"/>
            </w:pPr>
            <w:r>
              <w:rPr>
                <w:sz w:val="15"/>
              </w:rPr>
              <w:t>Add alerting on consecutiveFailures; status banner (exists)</w:t>
            </w:r>
          </w:p>
        </w:tc>
      </w:tr>
      <w:tr>
        <w:tc>
          <w:tcPr>
            <w:tcW w:type="dxa" w:w="2160"/>
          </w:tcPr>
          <w:p>
            <w:pPr>
              <w:spacing w:after="20"/>
            </w:pPr>
            <w:r>
              <w:rPr>
                <w:sz w:val="15"/>
              </w:rPr>
              <w:t>Malformed / HTML upstream body</w:t>
            </w:r>
          </w:p>
        </w:tc>
        <w:tc>
          <w:tcPr>
            <w:tcW w:type="dxa" w:w="2736"/>
            <w:shd w:val="clear" w:fill="F1F5F9"/>
          </w:tcPr>
          <w:p>
            <w:pPr>
              <w:spacing w:after="20"/>
            </w:pPr>
            <w:r>
              <w:rPr>
                <w:sz w:val="15"/>
              </w:rPr>
              <w:t>Guarded + rejected; error recorded</w:t>
            </w:r>
          </w:p>
        </w:tc>
        <w:tc>
          <w:tcPr>
            <w:tcW w:type="dxa" w:w="2160"/>
          </w:tcPr>
          <w:p>
            <w:pPr>
              <w:spacing w:after="20"/>
            </w:pPr>
            <w:r>
              <w:rPr>
                <w:sz w:val="15"/>
              </w:rPr>
              <w:t>No crash; feed flagged</w:t>
            </w:r>
          </w:p>
        </w:tc>
        <w:tc>
          <w:tcPr>
            <w:tcW w:type="dxa" w:w="2736"/>
            <w:shd w:val="clear" w:fill="F1F5F9"/>
          </w:tcPr>
          <w:p>
            <w:pPr>
              <w:spacing w:after="20"/>
            </w:pPr>
            <w:r>
              <w:rPr>
                <w:sz w:val="15"/>
              </w:rPr>
              <w:t>Already handled; add metric on reject rate</w:t>
            </w:r>
          </w:p>
        </w:tc>
      </w:tr>
      <w:tr>
        <w:tc>
          <w:tcPr>
            <w:tcW w:type="dxa" w:w="2160"/>
          </w:tcPr>
          <w:p>
            <w:pPr>
              <w:spacing w:after="20"/>
            </w:pPr>
            <w:r>
              <w:rPr>
                <w:sz w:val="15"/>
              </w:rPr>
              <w:t>IST-mislabelled timestamp</w:t>
            </w:r>
          </w:p>
        </w:tc>
        <w:tc>
          <w:tcPr>
            <w:tcW w:type="dxa" w:w="2736"/>
            <w:shd w:val="clear" w:fill="F1F5F9"/>
          </w:tcPr>
          <w:p>
            <w:pPr>
              <w:spacing w:after="20"/>
            </w:pPr>
            <w:r>
              <w:rPr>
                <w:sz w:val="15"/>
              </w:rPr>
              <w:t>Corrected; broken-clock fix dropped → stale</w:t>
            </w:r>
          </w:p>
        </w:tc>
        <w:tc>
          <w:tcPr>
            <w:tcW w:type="dxa" w:w="2160"/>
          </w:tcPr>
          <w:p>
            <w:pPr>
              <w:spacing w:after="20"/>
            </w:pPr>
            <w:r>
              <w:rPr>
                <w:sz w:val="15"/>
              </w:rPr>
              <w:t>Correct age/quality badges</w:t>
            </w:r>
          </w:p>
        </w:tc>
        <w:tc>
          <w:tcPr>
            <w:tcW w:type="dxa" w:w="2736"/>
            <w:shd w:val="clear" w:fill="F1F5F9"/>
          </w:tcPr>
          <w:p>
            <w:pPr>
              <w:spacing w:after="20"/>
            </w:pPr>
            <w:r>
              <w:rPr>
                <w:sz w:val="15"/>
              </w:rPr>
              <w:t>Already handled (parseUpstreamInstant)</w:t>
            </w:r>
          </w:p>
        </w:tc>
      </w:tr>
      <w:tr>
        <w:tc>
          <w:tcPr>
            <w:tcW w:type="dxa" w:w="2160"/>
          </w:tcPr>
          <w:p>
            <w:pPr>
              <w:spacing w:after="20"/>
            </w:pPr>
            <w:r>
              <w:rPr>
                <w:sz w:val="15"/>
              </w:rPr>
              <w:t>Invalid coordinates / null-island</w:t>
            </w:r>
          </w:p>
        </w:tc>
        <w:tc>
          <w:tcPr>
            <w:tcW w:type="dxa" w:w="2736"/>
            <w:shd w:val="clear" w:fill="F1F5F9"/>
          </w:tcPr>
          <w:p>
            <w:pPr>
              <w:spacing w:after="20"/>
            </w:pPr>
            <w:r>
              <w:rPr>
                <w:sz w:val="15"/>
              </w:rPr>
              <w:t>Rejected in normalizer</w:t>
            </w:r>
          </w:p>
        </w:tc>
        <w:tc>
          <w:tcPr>
            <w:tcW w:type="dxa" w:w="2160"/>
          </w:tcPr>
          <w:p>
            <w:pPr>
              <w:spacing w:after="20"/>
            </w:pPr>
            <w:r>
              <w:rPr>
                <w:sz w:val="15"/>
              </w:rPr>
              <w:t>Bus omitted, counted as rejected</w:t>
            </w:r>
          </w:p>
        </w:tc>
        <w:tc>
          <w:tcPr>
            <w:tcW w:type="dxa" w:w="2736"/>
            <w:shd w:val="clear" w:fill="F1F5F9"/>
          </w:tcPr>
          <w:p>
            <w:pPr>
              <w:spacing w:after="20"/>
            </w:pPr>
            <w:r>
              <w:rPr>
                <w:sz w:val="15"/>
              </w:rPr>
              <w:t>Already handled</w:t>
            </w:r>
          </w:p>
        </w:tc>
      </w:tr>
      <w:tr>
        <w:tc>
          <w:tcPr>
            <w:tcW w:type="dxa" w:w="2160"/>
          </w:tcPr>
          <w:p>
            <w:pPr>
              <w:spacing w:after="20"/>
            </w:pPr>
            <w:r>
              <w:rPr>
                <w:sz w:val="15"/>
              </w:rPr>
              <w:t>Duplicate vehicle</w:t>
            </w:r>
          </w:p>
        </w:tc>
        <w:tc>
          <w:tcPr>
            <w:tcW w:type="dxa" w:w="2736"/>
            <w:shd w:val="clear" w:fill="F1F5F9"/>
          </w:tcPr>
          <w:p>
            <w:pPr>
              <w:spacing w:after="20"/>
            </w:pPr>
            <w:r>
              <w:rPr>
                <w:sz w:val="15"/>
              </w:rPr>
              <w:t>Merged by reg, newest valid ts wins</w:t>
            </w:r>
          </w:p>
        </w:tc>
        <w:tc>
          <w:tcPr>
            <w:tcW w:type="dxa" w:w="2160"/>
          </w:tcPr>
          <w:p>
            <w:pPr>
              <w:spacing w:after="20"/>
            </w:pPr>
            <w:r>
              <w:rPr>
                <w:sz w:val="15"/>
              </w:rPr>
              <w:t>Single marker</w:t>
            </w:r>
          </w:p>
        </w:tc>
        <w:tc>
          <w:tcPr>
            <w:tcW w:type="dxa" w:w="2736"/>
            <w:shd w:val="clear" w:fill="F1F5F9"/>
          </w:tcPr>
          <w:p>
            <w:pPr>
              <w:spacing w:after="20"/>
            </w:pPr>
            <w:r>
              <w:rPr>
                <w:sz w:val="15"/>
              </w:rPr>
              <w:t>Already handled</w:t>
            </w:r>
          </w:p>
        </w:tc>
      </w:tr>
      <w:tr>
        <w:tc>
          <w:tcPr>
            <w:tcW w:type="dxa" w:w="2160"/>
          </w:tcPr>
          <w:p>
            <w:pPr>
              <w:spacing w:after="20"/>
            </w:pPr>
            <w:r>
              <w:rPr>
                <w:sz w:val="15"/>
              </w:rPr>
              <w:t>One bus stops sending</w:t>
            </w:r>
          </w:p>
        </w:tc>
        <w:tc>
          <w:tcPr>
            <w:tcW w:type="dxa" w:w="2736"/>
            <w:shd w:val="clear" w:fill="F1F5F9"/>
          </w:tcPr>
          <w:p>
            <w:pPr>
              <w:spacing w:after="20"/>
            </w:pPr>
            <w:r>
              <w:rPr>
                <w:sz w:val="15"/>
              </w:rPr>
              <w:t>Ages to degraded→stale (colour changes)</w:t>
            </w:r>
          </w:p>
        </w:tc>
        <w:tc>
          <w:tcPr>
            <w:tcW w:type="dxa" w:w="2160"/>
          </w:tcPr>
          <w:p>
            <w:pPr>
              <w:spacing w:after="20"/>
            </w:pPr>
            <w:r>
              <w:rPr>
                <w:sz w:val="15"/>
              </w:rPr>
              <w:t>Visible staleness</w:t>
            </w:r>
          </w:p>
        </w:tc>
        <w:tc>
          <w:tcPr>
            <w:tcW w:type="dxa" w:w="2736"/>
            <w:shd w:val="clear" w:fill="F1F5F9"/>
          </w:tcPr>
          <w:p>
            <w:pPr>
              <w:spacing w:after="20"/>
            </w:pPr>
            <w:r>
              <w:rPr>
                <w:sz w:val="15"/>
              </w:rPr>
              <w:t>Add explicit ‘dark vehicle’ alert</w:t>
            </w:r>
          </w:p>
        </w:tc>
      </w:tr>
      <w:tr>
        <w:tc>
          <w:tcPr>
            <w:tcW w:type="dxa" w:w="2160"/>
          </w:tcPr>
          <w:p>
            <w:pPr>
              <w:spacing w:after="20"/>
            </w:pPr>
            <w:r>
              <w:rPr>
                <w:sz w:val="15"/>
              </w:rPr>
              <w:t>Google Maps fails</w:t>
            </w:r>
          </w:p>
        </w:tc>
        <w:tc>
          <w:tcPr>
            <w:tcW w:type="dxa" w:w="2736"/>
            <w:shd w:val="clear" w:fill="F1F5F9"/>
          </w:tcPr>
          <w:p>
            <w:pPr>
              <w:spacing w:after="20"/>
            </w:pPr>
            <w:r>
              <w:rPr>
                <w:sz w:val="15"/>
              </w:rPr>
              <w:t>MapFallback with retry</w:t>
            </w:r>
          </w:p>
        </w:tc>
        <w:tc>
          <w:tcPr>
            <w:tcW w:type="dxa" w:w="2160"/>
          </w:tcPr>
          <w:p>
            <w:pPr>
              <w:spacing w:after="20"/>
            </w:pPr>
            <w:r>
              <w:rPr>
                <w:sz w:val="15"/>
              </w:rPr>
              <w:t>Dashboard usable minus map</w:t>
            </w:r>
          </w:p>
        </w:tc>
        <w:tc>
          <w:tcPr>
            <w:tcW w:type="dxa" w:w="2736"/>
            <w:shd w:val="clear" w:fill="F1F5F9"/>
          </w:tcPr>
          <w:p>
            <w:pPr>
              <w:spacing w:after="20"/>
            </w:pPr>
            <w:r>
              <w:rPr>
                <w:sz w:val="15"/>
              </w:rPr>
              <w:t>Already handled</w:t>
            </w:r>
          </w:p>
        </w:tc>
      </w:tr>
      <w:tr>
        <w:tc>
          <w:tcPr>
            <w:tcW w:type="dxa" w:w="2160"/>
          </w:tcPr>
          <w:p>
            <w:pPr>
              <w:spacing w:after="20"/>
            </w:pPr>
            <w:r>
              <w:rPr>
                <w:sz w:val="15"/>
              </w:rPr>
              <w:t>Auth session expires</w:t>
            </w:r>
          </w:p>
        </w:tc>
        <w:tc>
          <w:tcPr>
            <w:tcW w:type="dxa" w:w="2736"/>
            <w:shd w:val="clear" w:fill="F1F5F9"/>
          </w:tcPr>
          <w:p>
            <w:pPr>
              <w:spacing w:after="20"/>
            </w:pPr>
            <w:r>
              <w:rPr>
                <w:sz w:val="15"/>
              </w:rPr>
              <w:t>401/redirect to login</w:t>
            </w:r>
          </w:p>
        </w:tc>
        <w:tc>
          <w:tcPr>
            <w:tcW w:type="dxa" w:w="2160"/>
          </w:tcPr>
          <w:p>
            <w:pPr>
              <w:spacing w:after="20"/>
            </w:pPr>
            <w:r>
              <w:rPr>
                <w:sz w:val="15"/>
              </w:rPr>
              <w:t>Re-login</w:t>
            </w:r>
          </w:p>
        </w:tc>
        <w:tc>
          <w:tcPr>
            <w:tcW w:type="dxa" w:w="2736"/>
            <w:shd w:val="clear" w:fill="F1F5F9"/>
          </w:tcPr>
          <w:p>
            <w:pPr>
              <w:spacing w:after="20"/>
            </w:pPr>
            <w:r>
              <w:rPr>
                <w:sz w:val="15"/>
              </w:rPr>
              <w:t>Already handled</w:t>
            </w:r>
          </w:p>
        </w:tc>
      </w:tr>
      <w:tr>
        <w:tc>
          <w:tcPr>
            <w:tcW w:type="dxa" w:w="2160"/>
          </w:tcPr>
          <w:p>
            <w:pPr>
              <w:spacing w:after="20"/>
            </w:pPr>
            <w:r>
              <w:rPr>
                <w:sz w:val="15"/>
              </w:rPr>
              <w:t>control-service unreachable (web)</w:t>
            </w:r>
          </w:p>
        </w:tc>
        <w:tc>
          <w:tcPr>
            <w:tcW w:type="dxa" w:w="2736"/>
            <w:shd w:val="clear" w:fill="F1F5F9"/>
          </w:tcPr>
          <w:p>
            <w:pPr>
              <w:spacing w:after="20"/>
            </w:pPr>
            <w:r>
              <w:rPr>
                <w:sz w:val="15"/>
              </w:rPr>
              <w:t>Circuit breaker opens after 3 fails, 30s cooldown</w:t>
            </w:r>
          </w:p>
        </w:tc>
        <w:tc>
          <w:tcPr>
            <w:tcW w:type="dxa" w:w="2160"/>
          </w:tcPr>
          <w:p>
            <w:pPr>
              <w:spacing w:after="20"/>
            </w:pPr>
            <w:r>
              <w:rPr>
                <w:sz w:val="15"/>
              </w:rPr>
              <w:t>Ops panels show notice, don’t hang</w:t>
            </w:r>
          </w:p>
        </w:tc>
        <w:tc>
          <w:tcPr>
            <w:tcW w:type="dxa" w:w="2736"/>
            <w:shd w:val="clear" w:fill="F1F5F9"/>
          </w:tcPr>
          <w:p>
            <w:pPr>
              <w:spacing w:after="20"/>
            </w:pPr>
            <w:r>
              <w:rPr>
                <w:sz w:val="15"/>
              </w:rPr>
              <w:t>Already handled (</w:t>
            </w:r>
            <w:r>
              <w:rPr>
                <w:rStyle w:val="Mono"/>
              </w:rPr>
              <w:t>controlService/client.ts</w:t>
            </w:r>
            <w:r>
              <w:rPr>
                <w:sz w:val="15"/>
              </w:rPr>
              <w:t>)</w:t>
            </w:r>
          </w:p>
        </w:tc>
      </w:tr>
      <w:tr>
        <w:tc>
          <w:tcPr>
            <w:tcW w:type="dxa" w:w="2160"/>
          </w:tcPr>
          <w:p>
            <w:pPr>
              <w:spacing w:after="20"/>
            </w:pPr>
            <w:r>
              <w:rPr>
                <w:sz w:val="15"/>
              </w:rPr>
              <w:t>Webhook secret mismatch</w:t>
            </w:r>
          </w:p>
        </w:tc>
        <w:tc>
          <w:tcPr>
            <w:tcW w:type="dxa" w:w="2736"/>
            <w:shd w:val="clear" w:fill="F1F5F9"/>
          </w:tcPr>
          <w:p>
            <w:pPr>
              <w:spacing w:after="20"/>
            </w:pPr>
            <w:r>
              <w:rPr>
                <w:sz w:val="15"/>
              </w:rPr>
              <w:t>400 (non-retryable) → events dropped silently</w:t>
            </w:r>
          </w:p>
        </w:tc>
        <w:tc>
          <w:tcPr>
            <w:tcW w:type="dxa" w:w="2160"/>
          </w:tcPr>
          <w:p>
            <w:pPr>
              <w:spacing w:after="20"/>
            </w:pPr>
            <w:r>
              <w:rPr>
                <w:sz w:val="15"/>
              </w:rPr>
              <w:t>Command outcomes never arrive</w:t>
            </w:r>
          </w:p>
        </w:tc>
        <w:tc>
          <w:tcPr>
            <w:tcW w:type="dxa" w:w="2736"/>
            <w:shd w:val="clear" w:fill="F1F5F9"/>
          </w:tcPr>
          <w:p>
            <w:pPr>
              <w:spacing w:after="20"/>
            </w:pPr>
            <w:r>
              <w:rPr>
                <w:sz w:val="15"/>
              </w:rPr>
              <w:t>Alert on 400 rate; rotate both ends together</w:t>
            </w:r>
          </w:p>
        </w:tc>
      </w:tr>
      <w:tr>
        <w:tc>
          <w:tcPr>
            <w:tcW w:type="dxa" w:w="2160"/>
          </w:tcPr>
          <w:p>
            <w:pPr>
              <w:spacing w:after="20"/>
            </w:pPr>
            <w:r>
              <w:rPr>
                <w:sz w:val="15"/>
              </w:rPr>
              <w:t>Multi-instance GPS poll</w:t>
            </w:r>
          </w:p>
        </w:tc>
        <w:tc>
          <w:tcPr>
            <w:tcW w:type="dxa" w:w="2736"/>
            <w:shd w:val="clear" w:fill="F1F5F9"/>
          </w:tcPr>
          <w:p>
            <w:pPr>
              <w:spacing w:after="20"/>
            </w:pPr>
            <w:r>
              <w:rPr>
                <w:sz w:val="15"/>
              </w:rPr>
              <w:t>Prevented by GPS_POLL_ENABLED on one node</w:t>
            </w:r>
          </w:p>
        </w:tc>
        <w:tc>
          <w:tcPr>
            <w:tcW w:type="dxa" w:w="2160"/>
          </w:tcPr>
          <w:p>
            <w:pPr>
              <w:spacing w:after="20"/>
            </w:pPr>
            <w:r>
              <w:rPr>
                <w:sz w:val="15"/>
              </w:rPr>
              <w:t>Avoids N× writes/races</w:t>
            </w:r>
          </w:p>
        </w:tc>
        <w:tc>
          <w:tcPr>
            <w:tcW w:type="dxa" w:w="2736"/>
            <w:shd w:val="clear" w:fill="F1F5F9"/>
          </w:tcPr>
          <w:p>
            <w:pPr>
              <w:spacing w:after="20"/>
            </w:pPr>
            <w:r>
              <w:rPr>
                <w:sz w:val="15"/>
              </w:rPr>
              <w:t>Already handled; document the operational rule</w:t>
            </w:r>
          </w:p>
        </w:tc>
      </w:tr>
      <w:tr>
        <w:tc>
          <w:tcPr>
            <w:tcW w:type="dxa" w:w="2160"/>
          </w:tcPr>
          <w:p>
            <w:pPr>
              <w:spacing w:after="20"/>
            </w:pPr>
            <w:r>
              <w:rPr>
                <w:sz w:val="15"/>
              </w:rPr>
              <w:t>Vercel cold start</w:t>
            </w:r>
          </w:p>
        </w:tc>
        <w:tc>
          <w:tcPr>
            <w:tcW w:type="dxa" w:w="2736"/>
            <w:shd w:val="clear" w:fill="F1F5F9"/>
          </w:tcPr>
          <w:p>
            <w:pPr>
              <w:spacing w:after="20"/>
            </w:pPr>
            <w:r>
              <w:rPr>
                <w:sz w:val="15"/>
              </w:rPr>
              <w:t>Per-process cache/limiter reset</w:t>
            </w:r>
          </w:p>
        </w:tc>
        <w:tc>
          <w:tcPr>
            <w:tcW w:type="dxa" w:w="2160"/>
          </w:tcPr>
          <w:p>
            <w:pPr>
              <w:spacing w:after="20"/>
            </w:pPr>
            <w:r>
              <w:rPr>
                <w:sz w:val="15"/>
              </w:rPr>
              <w:t>Weaker rate limits; extra upstream fetch</w:t>
            </w:r>
          </w:p>
        </w:tc>
        <w:tc>
          <w:tcPr>
            <w:tcW w:type="dxa" w:w="2736"/>
            <w:shd w:val="clear" w:fill="F1F5F9"/>
          </w:tcPr>
          <w:p>
            <w:pPr>
              <w:spacing w:after="20"/>
            </w:pPr>
            <w:r>
              <w:rPr>
                <w:sz w:val="15"/>
              </w:rPr>
              <w:t>Enable Redis</w:t>
            </w:r>
          </w:p>
        </w:tc>
      </w:tr>
      <w:tr>
        <w:tc>
          <w:tcPr>
            <w:tcW w:type="dxa" w:w="2160"/>
          </w:tcPr>
          <w:p>
            <w:pPr>
              <w:spacing w:after="20"/>
            </w:pPr>
            <w:r>
              <w:rPr>
                <w:sz w:val="15"/>
              </w:rPr>
              <w:t>Conflicting interventions</w:t>
            </w:r>
          </w:p>
        </w:tc>
        <w:tc>
          <w:tcPr>
            <w:tcW w:type="dxa" w:w="2736"/>
            <w:shd w:val="clear" w:fill="F1F5F9"/>
          </w:tcPr>
          <w:p>
            <w:pPr>
              <w:spacing w:after="20"/>
            </w:pPr>
            <w:r>
              <w:rPr>
                <w:sz w:val="15"/>
              </w:rPr>
              <w:t>Hard safety filter rejects on active command</w:t>
            </w:r>
          </w:p>
        </w:tc>
        <w:tc>
          <w:tcPr>
            <w:tcW w:type="dxa" w:w="2160"/>
          </w:tcPr>
          <w:p>
            <w:pPr>
              <w:spacing w:after="20"/>
            </w:pPr>
            <w:r>
              <w:rPr>
                <w:sz w:val="15"/>
              </w:rPr>
              <w:t>No double-hold</w:t>
            </w:r>
          </w:p>
        </w:tc>
        <w:tc>
          <w:tcPr>
            <w:tcW w:type="dxa" w:w="2736"/>
            <w:shd w:val="clear" w:fill="F1F5F9"/>
          </w:tcPr>
          <w:p>
            <w:pPr>
              <w:spacing w:after="20"/>
            </w:pPr>
            <w:r>
              <w:rPr>
                <w:sz w:val="15"/>
              </w:rPr>
              <w:t>Already handled (</w:t>
            </w:r>
            <w:r>
              <w:rPr>
                <w:rStyle w:val="Mono"/>
              </w:rPr>
              <w:t>mpc/safety.ts</w:t>
            </w:r>
            <w:r>
              <w:rPr>
                <w:sz w:val="15"/>
              </w:rPr>
              <w:t>)</w:t>
            </w:r>
          </w:p>
        </w:tc>
      </w:tr>
    </w:tbl>
    <w:p>
      <w:pPr>
        <w:spacing w:after="40"/>
      </w:pPr>
    </w:p>
    <w:p>
      <w:pPr>
        <w:pStyle w:val="Heading2"/>
      </w:pPr>
      <w:r>
        <w:t>22. A note on shared state (Redis)</w:t>
      </w:r>
    </w:p>
    <w:p>
      <w:pPr>
        <w:spacing w:after="120" w:before="0"/>
      </w:pPr>
      <w:r>
        <w:rPr>
          <w:rStyle w:val="Mono"/>
        </w:rPr>
        <w:t>REDIS_URL</w:t>
      </w:r>
      <w:r>
        <w:rPr>
          <w:b w:val="0"/>
          <w:i w:val="0"/>
        </w:rPr>
        <w:t xml:space="preserve"> is the single activation switch (</w:t>
      </w:r>
      <w:r>
        <w:rPr>
          <w:rStyle w:val="Mono"/>
        </w:rPr>
        <w:t>src/lib/redis/client.ts</w:t>
      </w:r>
      <w:r>
        <w:rPr>
          <w:b w:val="0"/>
          <w:i w:val="0"/>
        </w:rPr>
        <w:t>). Unset (default for local/CI): the failed-login limiter, the copilot limiter, and the control-service circuit breaker use per-process in-memory counters. Set: all instances share one budget. If Redis is configured but unreachable, every caller falls back to its in-process counter — never to “allowed” or “denied”. This should be ON for any multi-instance or serverless production deploy.</w:t>
      </w:r>
    </w:p>
    <w:p>
      <w:pPr>
        <w:pStyle w:val="Heading1"/>
      </w:pPr>
      <w:r>
        <w:t>23. Testing</w:t>
      </w:r>
    </w:p>
    <w:p>
      <w:pPr>
        <w:spacing w:after="120" w:before="0"/>
      </w:pPr>
      <w:r>
        <w:rPr>
          <w:b w:val="0"/>
          <w:i w:val="0"/>
        </w:rPr>
        <w:t>Both packages use Vitest; the web app adds Playwright e2e. The web app has a substantial unit suite (src/tests/unit/*): normalizer, bunching math, rbac, control contracts, copilot (anthropic/prompts/rate-limit/boundary), control-service client/webhook/freshness, ops dashboards, fleet data/view, geo, alerts, audit, invite email. control-service ships tested state-estimation, headway, and MPC libraries plus a regression/replay simulator (demandBurst, gpsDropout, missedTrip, nonCompliance).</w:t>
      </w:r>
    </w:p>
    <w:p>
      <w:pPr>
        <w:pStyle w:val="Heading3"/>
      </w:pPr>
      <w:r>
        <w:t>Assessment</w:t>
      </w:r>
    </w:p>
    <w:p>
      <w:pPr>
        <w:pStyle w:val="ListBullet"/>
        <w:spacing w:after="60" w:before="0"/>
      </w:pPr>
      <w:r>
        <w:rPr>
          <w:b/>
          <w:i w:val="0"/>
        </w:rPr>
        <w:t>Strong</w:t>
      </w:r>
      <w:r>
        <w:rPr>
          <w:b w:val="0"/>
          <w:i w:val="0"/>
        </w:rPr>
        <w:t>: pure algorithm modules are well isolated and unit-tested (estimator, headway, MPC, normalizer).</w:t>
      </w:r>
    </w:p>
    <w:p>
      <w:pPr>
        <w:pStyle w:val="ListBullet"/>
        <w:spacing w:after="60" w:before="0"/>
      </w:pPr>
      <w:r>
        <w:rPr>
          <w:b/>
          <w:i w:val="0"/>
        </w:rPr>
        <w:t>Gaps</w:t>
      </w:r>
      <w:r>
        <w:rPr>
          <w:b w:val="0"/>
          <w:i w:val="0"/>
        </w:rPr>
        <w:t>: no evidence of contract tests spanning the web↔control-service HTTP boundary end-to-end; limited e2e; the live-ingest wiring (estimator → runtime) is the least-covered seam.</w:t>
      </w:r>
    </w:p>
    <w:p>
      <w:pPr>
        <w:pStyle w:val="Heading3"/>
      </w:pPr>
      <w:r>
        <w:t>Recommended test pyramid</w:t>
      </w:r>
    </w:p>
    <w:p>
      <w:pPr>
        <w:pStyle w:val="ListBullet"/>
        <w:spacing w:after="60" w:before="0"/>
      </w:pPr>
      <w:r>
        <w:rPr>
          <w:b/>
          <w:i w:val="0"/>
        </w:rPr>
        <w:t>Unit (broad base)</w:t>
      </w:r>
      <w:r>
        <w:rPr>
          <w:b w:val="0"/>
          <w:i w:val="0"/>
        </w:rPr>
        <w:t>: keep the pure-function coverage; add boundary tests.</w:t>
      </w:r>
    </w:p>
    <w:p>
      <w:pPr>
        <w:pStyle w:val="ListBullet"/>
        <w:spacing w:after="60" w:before="0"/>
      </w:pPr>
      <w:r>
        <w:rPr>
          <w:b/>
          <w:i w:val="0"/>
        </w:rPr>
        <w:t>Contract (middle)</w:t>
      </w:r>
      <w:r>
        <w:rPr>
          <w:b w:val="0"/>
          <w:i w:val="0"/>
        </w:rPr>
        <w:t>: Zod-schema contract tests on every /v1/* + webhook shape, run against both sides.</w:t>
      </w:r>
    </w:p>
    <w:p>
      <w:pPr>
        <w:pStyle w:val="ListBullet"/>
        <w:spacing w:after="60" w:before="0"/>
      </w:pPr>
      <w:r>
        <w:rPr>
          <w:b/>
          <w:i w:val="0"/>
        </w:rPr>
        <w:t>Integration</w:t>
      </w:r>
      <w:r>
        <w:rPr>
          <w:b w:val="0"/>
          <w:i w:val="0"/>
        </w:rPr>
        <w:t>: ingest→estimate→headway→bunching→command with a seeded PostGIS fixture.</w:t>
      </w:r>
    </w:p>
    <w:p>
      <w:pPr>
        <w:pStyle w:val="ListBullet"/>
        <w:spacing w:after="60" w:before="0"/>
      </w:pPr>
      <w:r>
        <w:rPr>
          <w:b/>
          <w:i w:val="0"/>
        </w:rPr>
        <w:t>E2E (thin top)</w:t>
      </w:r>
      <w:r>
        <w:rPr>
          <w:b w:val="0"/>
          <w:i w:val="0"/>
        </w:rPr>
        <w:t>: login → dashboard → select bus → issue command → driver ack → control-room sees outcome.</w:t>
      </w:r>
    </w:p>
    <w:p>
      <w:pPr>
        <w:pStyle w:val="Heading3"/>
      </w:pPr>
      <w:r>
        <w:t>Deterministic bunching tests to add</w:t>
      </w:r>
    </w:p>
    <w:p>
      <w:pPr>
        <w:pStyle w:val="ListBullet"/>
        <w:spacing w:after="60" w:before="0"/>
      </w:pPr>
      <w:r>
        <w:rPr>
          <w:b w:val="0"/>
          <w:i w:val="0"/>
        </w:rPr>
        <w:t>Normal headway (no incident fires)</w:t>
      </w:r>
    </w:p>
    <w:p>
      <w:pPr>
        <w:pStyle w:val="ListBullet"/>
        <w:spacing w:after="60" w:before="0"/>
      </w:pPr>
      <w:r>
        <w:rPr>
          <w:b w:val="0"/>
          <w:i w:val="0"/>
        </w:rPr>
        <w:t>Two buses bunching (ratio crosses bunched threshold for required_samples)</w:t>
      </w:r>
    </w:p>
    <w:p>
      <w:pPr>
        <w:pStyle w:val="ListBullet"/>
        <w:spacing w:after="60" w:before="0"/>
      </w:pPr>
      <w:r>
        <w:rPr>
          <w:b w:val="0"/>
          <w:i w:val="0"/>
        </w:rPr>
        <w:t>Multi-bus chain reaction (bunch propagates down the chain)</w:t>
      </w:r>
    </w:p>
    <w:p>
      <w:pPr>
        <w:pStyle w:val="ListBullet"/>
        <w:spacing w:after="60" w:before="0"/>
      </w:pPr>
      <w:r>
        <w:rPr>
          <w:b w:val="0"/>
          <w:i w:val="0"/>
        </w:rPr>
        <w:t>GPS dropout (one vehicle goes low-confidence → excluded, rank −1)</w:t>
      </w:r>
    </w:p>
    <w:p>
      <w:pPr>
        <w:pStyle w:val="ListBullet"/>
        <w:spacing w:after="60" w:before="0"/>
      </w:pPr>
      <w:r>
        <w:rPr>
          <w:b w:val="0"/>
          <w:i w:val="0"/>
        </w:rPr>
        <w:t>Delayed telemetry (stale fix rejected by safety filter)</w:t>
      </w:r>
    </w:p>
    <w:p>
      <w:pPr>
        <w:pStyle w:val="ListBullet"/>
        <w:spacing w:after="60" w:before="0"/>
      </w:pPr>
      <w:r>
        <w:rPr>
          <w:b w:val="0"/>
          <w:i w:val="0"/>
        </w:rPr>
        <w:t>Intervention recovery (hold → ratio recovers → incident closes)</w:t>
      </w:r>
    </w:p>
    <w:p>
      <w:pPr>
        <w:pStyle w:val="ListBullet"/>
        <w:spacing w:after="60" w:before="0"/>
      </w:pPr>
      <w:r>
        <w:rPr>
          <w:b w:val="0"/>
          <w:i w:val="0"/>
        </w:rPr>
        <w:t>Threshold boundary (ratio exactly at bunched/warning ratio)</w:t>
      </w:r>
    </w:p>
    <w:p>
      <w:r>
        <w:br w:type="page"/>
      </w:r>
    </w:p>
    <w:p>
      <w:pPr>
        <w:pStyle w:val="Heading1"/>
      </w:pPr>
      <w:r>
        <w:t>24. Production vs Prototype vs Mock vs Planned</w:t>
      </w:r>
    </w:p>
    <w:p>
      <w:pPr>
        <w:spacing w:after="40"/>
      </w:pPr>
      <w:r>
        <w:rPr>
          <w:i/>
          <w:color w:val="475569"/>
          <w:sz w:val="18"/>
        </w:rPr>
        <w:t>Table 14 — Maturity classification from repository evidence.</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3168"/>
            <w:shd w:val="clear" w:fill="1D4ED8"/>
          </w:tcPr>
          <w:p>
            <w:r>
              <w:rPr>
                <w:b/>
                <w:color w:val="FFFFFF"/>
                <w:sz w:val="15"/>
              </w:rPr>
              <w:t>Feature</w:t>
            </w:r>
          </w:p>
        </w:tc>
        <w:tc>
          <w:tcPr>
            <w:tcW w:type="dxa" w:w="1656"/>
            <w:shd w:val="clear" w:fill="1D4ED8"/>
          </w:tcPr>
          <w:p>
            <w:r>
              <w:rPr>
                <w:b/>
                <w:color w:val="FFFFFF"/>
                <w:sz w:val="15"/>
              </w:rPr>
              <w:t>Production</w:t>
            </w:r>
          </w:p>
        </w:tc>
        <w:tc>
          <w:tcPr>
            <w:tcW w:type="dxa" w:w="1656"/>
            <w:shd w:val="clear" w:fill="1D4ED8"/>
          </w:tcPr>
          <w:p>
            <w:r>
              <w:rPr>
                <w:b/>
                <w:color w:val="FFFFFF"/>
                <w:sz w:val="15"/>
              </w:rPr>
              <w:t>Prototype</w:t>
            </w:r>
          </w:p>
        </w:tc>
        <w:tc>
          <w:tcPr>
            <w:tcW w:type="dxa" w:w="1656"/>
            <w:shd w:val="clear" w:fill="1D4ED8"/>
          </w:tcPr>
          <w:p>
            <w:r>
              <w:rPr>
                <w:b/>
                <w:color w:val="FFFFFF"/>
                <w:sz w:val="15"/>
              </w:rPr>
              <w:t>Mock/Hard-coded</w:t>
            </w:r>
          </w:p>
        </w:tc>
        <w:tc>
          <w:tcPr>
            <w:tcW w:type="dxa" w:w="1944"/>
            <w:shd w:val="clear" w:fill="1D4ED8"/>
          </w:tcPr>
          <w:p>
            <w:r>
              <w:rPr>
                <w:b/>
                <w:color w:val="FFFFFF"/>
                <w:sz w:val="15"/>
              </w:rPr>
              <w:t>Planned</w:t>
            </w:r>
          </w:p>
        </w:tc>
      </w:tr>
      <w:tr>
        <w:tc>
          <w:tcPr>
            <w:tcW w:type="dxa" w:w="3168"/>
          </w:tcPr>
          <w:p>
            <w:pPr>
              <w:spacing w:after="20"/>
            </w:pPr>
            <w:r>
              <w:rPr>
                <w:sz w:val="15"/>
              </w:rPr>
              <w:t>Live GPS proxy (web)</w:t>
            </w:r>
          </w:p>
        </w:tc>
        <w:tc>
          <w:tcPr>
            <w:tcW w:type="dxa" w:w="1656"/>
            <w:shd w:val="clear" w:fill="F1F5F9"/>
          </w:tcPr>
          <w:p>
            <w:pPr>
              <w:spacing w:after="20"/>
            </w:pPr>
            <w:r>
              <w:rPr>
                <w:sz w:val="15"/>
              </w:rPr>
              <w:t>✔</w:t>
            </w:r>
          </w:p>
        </w:tc>
        <w:tc>
          <w:tcPr>
            <w:tcW w:type="dxa" w:w="1656"/>
          </w:tcPr>
          <w:p>
            <w:pPr>
              <w:spacing w:after="20"/>
            </w:pPr>
          </w:p>
        </w:tc>
        <w:tc>
          <w:tcPr>
            <w:tcW w:type="dxa" w:w="1656"/>
            <w:shd w:val="clear" w:fill="F1F5F9"/>
          </w:tcPr>
          <w:p>
            <w:pPr>
              <w:spacing w:after="20"/>
            </w:pPr>
          </w:p>
        </w:tc>
        <w:tc>
          <w:tcPr>
            <w:tcW w:type="dxa" w:w="1944"/>
          </w:tcPr>
          <w:p>
            <w:pPr>
              <w:spacing w:after="20"/>
            </w:pPr>
          </w:p>
        </w:tc>
      </w:tr>
      <w:tr>
        <w:tc>
          <w:tcPr>
            <w:tcW w:type="dxa" w:w="3168"/>
          </w:tcPr>
          <w:p>
            <w:pPr>
              <w:spacing w:after="20"/>
            </w:pPr>
            <w:r>
              <w:rPr>
                <w:sz w:val="15"/>
              </w:rPr>
              <w:t>Live fleet map</w:t>
            </w:r>
          </w:p>
        </w:tc>
        <w:tc>
          <w:tcPr>
            <w:tcW w:type="dxa" w:w="1656"/>
            <w:shd w:val="clear" w:fill="F1F5F9"/>
          </w:tcPr>
          <w:p>
            <w:pPr>
              <w:spacing w:after="20"/>
            </w:pPr>
            <w:r>
              <w:rPr>
                <w:sz w:val="15"/>
              </w:rPr>
              <w:t>✔</w:t>
            </w:r>
          </w:p>
        </w:tc>
        <w:tc>
          <w:tcPr>
            <w:tcW w:type="dxa" w:w="1656"/>
          </w:tcPr>
          <w:p>
            <w:pPr>
              <w:spacing w:after="20"/>
            </w:pPr>
          </w:p>
        </w:tc>
        <w:tc>
          <w:tcPr>
            <w:tcW w:type="dxa" w:w="1656"/>
            <w:shd w:val="clear" w:fill="F1F5F9"/>
          </w:tcPr>
          <w:p>
            <w:pPr>
              <w:spacing w:after="20"/>
            </w:pPr>
          </w:p>
        </w:tc>
        <w:tc>
          <w:tcPr>
            <w:tcW w:type="dxa" w:w="1944"/>
          </w:tcPr>
          <w:p>
            <w:pPr>
              <w:spacing w:after="20"/>
            </w:pPr>
          </w:p>
        </w:tc>
      </w:tr>
      <w:tr>
        <w:tc>
          <w:tcPr>
            <w:tcW w:type="dxa" w:w="3168"/>
          </w:tcPr>
          <w:p>
            <w:pPr>
              <w:spacing w:after="20"/>
            </w:pPr>
            <w:r>
              <w:rPr>
                <w:sz w:val="15"/>
              </w:rPr>
              <w:t>Schedule lookup</w:t>
            </w:r>
          </w:p>
        </w:tc>
        <w:tc>
          <w:tcPr>
            <w:tcW w:type="dxa" w:w="1656"/>
            <w:shd w:val="clear" w:fill="F1F5F9"/>
          </w:tcPr>
          <w:p>
            <w:pPr>
              <w:spacing w:after="20"/>
            </w:pPr>
            <w:r>
              <w:rPr>
                <w:sz w:val="15"/>
              </w:rPr>
              <w:t>✔</w:t>
            </w:r>
          </w:p>
        </w:tc>
        <w:tc>
          <w:tcPr>
            <w:tcW w:type="dxa" w:w="1656"/>
          </w:tcPr>
          <w:p>
            <w:pPr>
              <w:spacing w:after="20"/>
            </w:pPr>
          </w:p>
        </w:tc>
        <w:tc>
          <w:tcPr>
            <w:tcW w:type="dxa" w:w="1656"/>
            <w:shd w:val="clear" w:fill="F1F5F9"/>
          </w:tcPr>
          <w:p>
            <w:pPr>
              <w:spacing w:after="20"/>
            </w:pPr>
          </w:p>
        </w:tc>
        <w:tc>
          <w:tcPr>
            <w:tcW w:type="dxa" w:w="1944"/>
          </w:tcPr>
          <w:p>
            <w:pPr>
              <w:spacing w:after="20"/>
            </w:pPr>
          </w:p>
        </w:tc>
      </w:tr>
      <w:tr>
        <w:tc>
          <w:tcPr>
            <w:tcW w:type="dxa" w:w="3168"/>
          </w:tcPr>
          <w:p>
            <w:pPr>
              <w:spacing w:after="20"/>
            </w:pPr>
            <w:r>
              <w:rPr>
                <w:sz w:val="15"/>
              </w:rPr>
              <w:t>Enterprise + ops auth</w:t>
            </w:r>
          </w:p>
        </w:tc>
        <w:tc>
          <w:tcPr>
            <w:tcW w:type="dxa" w:w="1656"/>
            <w:shd w:val="clear" w:fill="F1F5F9"/>
          </w:tcPr>
          <w:p>
            <w:pPr>
              <w:spacing w:after="20"/>
            </w:pPr>
            <w:r>
              <w:rPr>
                <w:sz w:val="15"/>
              </w:rPr>
              <w:t>✔</w:t>
            </w:r>
          </w:p>
        </w:tc>
        <w:tc>
          <w:tcPr>
            <w:tcW w:type="dxa" w:w="1656"/>
          </w:tcPr>
          <w:p>
            <w:pPr>
              <w:spacing w:after="20"/>
            </w:pPr>
          </w:p>
        </w:tc>
        <w:tc>
          <w:tcPr>
            <w:tcW w:type="dxa" w:w="1656"/>
            <w:shd w:val="clear" w:fill="F1F5F9"/>
          </w:tcPr>
          <w:p>
            <w:pPr>
              <w:spacing w:after="20"/>
            </w:pPr>
          </w:p>
        </w:tc>
        <w:tc>
          <w:tcPr>
            <w:tcW w:type="dxa" w:w="1944"/>
          </w:tcPr>
          <w:p>
            <w:pPr>
              <w:spacing w:after="20"/>
            </w:pPr>
          </w:p>
        </w:tc>
      </w:tr>
      <w:tr>
        <w:tc>
          <w:tcPr>
            <w:tcW w:type="dxa" w:w="3168"/>
          </w:tcPr>
          <w:p>
            <w:pPr>
              <w:spacing w:after="20"/>
            </w:pPr>
            <w:r>
              <w:rPr>
                <w:sz w:val="15"/>
              </w:rPr>
              <w:t>State estimation (Kalman/map-match)</w:t>
            </w:r>
          </w:p>
        </w:tc>
        <w:tc>
          <w:tcPr>
            <w:tcW w:type="dxa" w:w="1656"/>
            <w:shd w:val="clear" w:fill="F1F5F9"/>
          </w:tcPr>
          <w:p>
            <w:pPr>
              <w:spacing w:after="20"/>
            </w:pPr>
            <w:r>
              <w:rPr>
                <w:sz w:val="15"/>
              </w:rPr>
              <w:t>✔ (tested)</w:t>
            </w:r>
          </w:p>
        </w:tc>
        <w:tc>
          <w:tcPr>
            <w:tcW w:type="dxa" w:w="1656"/>
          </w:tcPr>
          <w:p>
            <w:pPr>
              <w:spacing w:after="20"/>
            </w:pPr>
          </w:p>
        </w:tc>
        <w:tc>
          <w:tcPr>
            <w:tcW w:type="dxa" w:w="1656"/>
            <w:shd w:val="clear" w:fill="F1F5F9"/>
          </w:tcPr>
          <w:p>
            <w:pPr>
              <w:spacing w:after="20"/>
            </w:pPr>
          </w:p>
        </w:tc>
        <w:tc>
          <w:tcPr>
            <w:tcW w:type="dxa" w:w="1944"/>
          </w:tcPr>
          <w:p>
            <w:pPr>
              <w:spacing w:after="20"/>
            </w:pPr>
            <w:r>
              <w:rPr>
                <w:sz w:val="15"/>
              </w:rPr>
              <w:t>wired to live ingest = further work</w:t>
            </w:r>
          </w:p>
        </w:tc>
      </w:tr>
      <w:tr>
        <w:tc>
          <w:tcPr>
            <w:tcW w:type="dxa" w:w="3168"/>
          </w:tcPr>
          <w:p>
            <w:pPr>
              <w:spacing w:after="20"/>
            </w:pPr>
            <w:r>
              <w:rPr>
                <w:sz w:val="15"/>
              </w:rPr>
              <w:t>Headway/EWT/CV + reactive bunching</w:t>
            </w:r>
          </w:p>
        </w:tc>
        <w:tc>
          <w:tcPr>
            <w:tcW w:type="dxa" w:w="1656"/>
            <w:shd w:val="clear" w:fill="F1F5F9"/>
          </w:tcPr>
          <w:p>
            <w:pPr>
              <w:spacing w:after="20"/>
            </w:pPr>
            <w:r>
              <w:rPr>
                <w:sz w:val="15"/>
              </w:rPr>
              <w:t>✔ (tested)</w:t>
            </w:r>
          </w:p>
        </w:tc>
        <w:tc>
          <w:tcPr>
            <w:tcW w:type="dxa" w:w="1656"/>
          </w:tcPr>
          <w:p>
            <w:pPr>
              <w:spacing w:after="20"/>
            </w:pPr>
          </w:p>
        </w:tc>
        <w:tc>
          <w:tcPr>
            <w:tcW w:type="dxa" w:w="1656"/>
            <w:shd w:val="clear" w:fill="F1F5F9"/>
          </w:tcPr>
          <w:p>
            <w:pPr>
              <w:spacing w:after="20"/>
            </w:pPr>
          </w:p>
        </w:tc>
        <w:tc>
          <w:tcPr>
            <w:tcW w:type="dxa" w:w="1944"/>
          </w:tcPr>
          <w:p>
            <w:pPr>
              <w:spacing w:after="20"/>
            </w:pPr>
          </w:p>
        </w:tc>
      </w:tr>
      <w:tr>
        <w:tc>
          <w:tcPr>
            <w:tcW w:type="dxa" w:w="3168"/>
          </w:tcPr>
          <w:p>
            <w:pPr>
              <w:spacing w:after="20"/>
            </w:pPr>
            <w:r>
              <w:rPr>
                <w:sz w:val="15"/>
              </w:rPr>
              <w:t>MPC hold/dispatch engine</w:t>
            </w:r>
          </w:p>
        </w:tc>
        <w:tc>
          <w:tcPr>
            <w:tcW w:type="dxa" w:w="1656"/>
            <w:shd w:val="clear" w:fill="F1F5F9"/>
          </w:tcPr>
          <w:p>
            <w:pPr>
              <w:spacing w:after="20"/>
            </w:pPr>
            <w:r>
              <w:rPr>
                <w:sz w:val="15"/>
              </w:rPr>
              <w:t>✔ (tested)</w:t>
            </w:r>
          </w:p>
        </w:tc>
        <w:tc>
          <w:tcPr>
            <w:tcW w:type="dxa" w:w="1656"/>
          </w:tcPr>
          <w:p>
            <w:pPr>
              <w:spacing w:after="20"/>
            </w:pPr>
          </w:p>
        </w:tc>
        <w:tc>
          <w:tcPr>
            <w:tcW w:type="dxa" w:w="1656"/>
            <w:shd w:val="clear" w:fill="F1F5F9"/>
          </w:tcPr>
          <w:p>
            <w:pPr>
              <w:spacing w:after="20"/>
            </w:pPr>
          </w:p>
        </w:tc>
        <w:tc>
          <w:tcPr>
            <w:tcW w:type="dxa" w:w="1944"/>
          </w:tcPr>
          <w:p>
            <w:pPr>
              <w:spacing w:after="20"/>
            </w:pPr>
          </w:p>
        </w:tc>
      </w:tr>
      <w:tr>
        <w:tc>
          <w:tcPr>
            <w:tcW w:type="dxa" w:w="3168"/>
          </w:tcPr>
          <w:p>
            <w:pPr>
              <w:spacing w:after="20"/>
            </w:pPr>
            <w:r>
              <w:rPr>
                <w:sz w:val="15"/>
              </w:rPr>
              <w:t>Occupancy-weighted predictive MPC</w:t>
            </w:r>
          </w:p>
        </w:tc>
        <w:tc>
          <w:tcPr>
            <w:tcW w:type="dxa" w:w="1656"/>
            <w:shd w:val="clear" w:fill="F1F5F9"/>
          </w:tcPr>
          <w:p>
            <w:pPr>
              <w:spacing w:after="20"/>
            </w:pPr>
          </w:p>
        </w:tc>
        <w:tc>
          <w:tcPr>
            <w:tcW w:type="dxa" w:w="1656"/>
          </w:tcPr>
          <w:p>
            <w:pPr>
              <w:spacing w:after="20"/>
            </w:pPr>
            <w:r>
              <w:rPr>
                <w:sz w:val="15"/>
              </w:rPr>
              <w:t>✔ (advisory, 1-step)</w:t>
            </w:r>
          </w:p>
        </w:tc>
        <w:tc>
          <w:tcPr>
            <w:tcW w:type="dxa" w:w="1656"/>
            <w:shd w:val="clear" w:fill="F1F5F9"/>
          </w:tcPr>
          <w:p>
            <w:pPr>
              <w:spacing w:after="20"/>
            </w:pPr>
          </w:p>
        </w:tc>
        <w:tc>
          <w:tcPr>
            <w:tcW w:type="dxa" w:w="1944"/>
          </w:tcPr>
          <w:p>
            <w:pPr>
              <w:spacing w:after="20"/>
            </w:pPr>
            <w:r>
              <w:rPr>
                <w:sz w:val="15"/>
              </w:rPr>
              <w:t>multi-step QP</w:t>
            </w:r>
          </w:p>
        </w:tc>
      </w:tr>
      <w:tr>
        <w:tc>
          <w:tcPr>
            <w:tcW w:type="dxa" w:w="3168"/>
          </w:tcPr>
          <w:p>
            <w:pPr>
              <w:spacing w:after="20"/>
            </w:pPr>
            <w:r>
              <w:rPr>
                <w:sz w:val="15"/>
              </w:rPr>
              <w:t>Bunching PREDICTION (forecast)</w:t>
            </w:r>
          </w:p>
        </w:tc>
        <w:tc>
          <w:tcPr>
            <w:tcW w:type="dxa" w:w="1656"/>
            <w:shd w:val="clear" w:fill="F1F5F9"/>
          </w:tcPr>
          <w:p>
            <w:pPr>
              <w:spacing w:after="20"/>
            </w:pPr>
          </w:p>
        </w:tc>
        <w:tc>
          <w:tcPr>
            <w:tcW w:type="dxa" w:w="1656"/>
          </w:tcPr>
          <w:p>
            <w:pPr>
              <w:spacing w:after="20"/>
            </w:pPr>
          </w:p>
        </w:tc>
        <w:tc>
          <w:tcPr>
            <w:tcW w:type="dxa" w:w="1656"/>
            <w:shd w:val="clear" w:fill="F1F5F9"/>
          </w:tcPr>
          <w:p>
            <w:pPr>
              <w:spacing w:after="20"/>
            </w:pPr>
          </w:p>
        </w:tc>
        <w:tc>
          <w:tcPr>
            <w:tcW w:type="dxa" w:w="1944"/>
          </w:tcPr>
          <w:p>
            <w:pPr>
              <w:spacing w:after="20"/>
            </w:pPr>
            <w:r>
              <w:rPr>
                <w:sz w:val="15"/>
              </w:rPr>
              <w:t>✔ (blueprint)</w:t>
            </w:r>
          </w:p>
        </w:tc>
      </w:tr>
      <w:tr>
        <w:tc>
          <w:tcPr>
            <w:tcW w:type="dxa" w:w="3168"/>
          </w:tcPr>
          <w:p>
            <w:pPr>
              <w:spacing w:after="20"/>
            </w:pPr>
            <w:r>
              <w:rPr>
                <w:sz w:val="15"/>
              </w:rPr>
              <w:t>Client bunching page</w:t>
            </w:r>
          </w:p>
        </w:tc>
        <w:tc>
          <w:tcPr>
            <w:tcW w:type="dxa" w:w="1656"/>
            <w:shd w:val="clear" w:fill="F1F5F9"/>
          </w:tcPr>
          <w:p>
            <w:pPr>
              <w:spacing w:after="20"/>
            </w:pPr>
          </w:p>
        </w:tc>
        <w:tc>
          <w:tcPr>
            <w:tcW w:type="dxa" w:w="1656"/>
          </w:tcPr>
          <w:p>
            <w:pPr>
              <w:spacing w:after="20"/>
            </w:pPr>
          </w:p>
        </w:tc>
        <w:tc>
          <w:tcPr>
            <w:tcW w:type="dxa" w:w="1656"/>
            <w:shd w:val="clear" w:fill="F1F5F9"/>
          </w:tcPr>
          <w:p>
            <w:pPr>
              <w:spacing w:after="20"/>
            </w:pPr>
            <w:r>
              <w:rPr>
                <w:sz w:val="15"/>
              </w:rPr>
              <w:t>✔ (4 buses)</w:t>
            </w:r>
          </w:p>
        </w:tc>
        <w:tc>
          <w:tcPr>
            <w:tcW w:type="dxa" w:w="1944"/>
          </w:tcPr>
          <w:p>
            <w:pPr>
              <w:spacing w:after="20"/>
            </w:pPr>
          </w:p>
        </w:tc>
      </w:tr>
      <w:tr>
        <w:tc>
          <w:tcPr>
            <w:tcW w:type="dxa" w:w="3168"/>
          </w:tcPr>
          <w:p>
            <w:pPr>
              <w:spacing w:after="20"/>
            </w:pPr>
            <w:r>
              <w:rPr>
                <w:sz w:val="15"/>
              </w:rPr>
              <w:t>Traffic / scenario overlays</w:t>
            </w:r>
          </w:p>
        </w:tc>
        <w:tc>
          <w:tcPr>
            <w:tcW w:type="dxa" w:w="1656"/>
            <w:shd w:val="clear" w:fill="F1F5F9"/>
          </w:tcPr>
          <w:p>
            <w:pPr>
              <w:spacing w:after="20"/>
            </w:pPr>
          </w:p>
        </w:tc>
        <w:tc>
          <w:tcPr>
            <w:tcW w:type="dxa" w:w="1656"/>
          </w:tcPr>
          <w:p>
            <w:pPr>
              <w:spacing w:after="20"/>
            </w:pPr>
          </w:p>
        </w:tc>
        <w:tc>
          <w:tcPr>
            <w:tcW w:type="dxa" w:w="1656"/>
            <w:shd w:val="clear" w:fill="F1F5F9"/>
          </w:tcPr>
          <w:p>
            <w:pPr>
              <w:spacing w:after="20"/>
            </w:pPr>
            <w:r>
              <w:rPr>
                <w:sz w:val="15"/>
              </w:rPr>
              <w:t>✔ (simulated)</w:t>
            </w:r>
          </w:p>
        </w:tc>
        <w:tc>
          <w:tcPr>
            <w:tcW w:type="dxa" w:w="1944"/>
          </w:tcPr>
          <w:p>
            <w:pPr>
              <w:spacing w:after="20"/>
            </w:pPr>
          </w:p>
        </w:tc>
      </w:tr>
      <w:tr>
        <w:tc>
          <w:tcPr>
            <w:tcW w:type="dxa" w:w="3168"/>
          </w:tcPr>
          <w:p>
            <w:pPr>
              <w:spacing w:after="20"/>
            </w:pPr>
            <w:r>
              <w:rPr>
                <w:sz w:val="15"/>
              </w:rPr>
              <w:t>LLM copilot</w:t>
            </w:r>
          </w:p>
        </w:tc>
        <w:tc>
          <w:tcPr>
            <w:tcW w:type="dxa" w:w="1656"/>
            <w:shd w:val="clear" w:fill="F1F5F9"/>
          </w:tcPr>
          <w:p>
            <w:pPr>
              <w:spacing w:after="20"/>
            </w:pPr>
            <w:r>
              <w:rPr>
                <w:sz w:val="15"/>
              </w:rPr>
              <w:t>✔ (advisory)</w:t>
            </w:r>
          </w:p>
        </w:tc>
        <w:tc>
          <w:tcPr>
            <w:tcW w:type="dxa" w:w="1656"/>
          </w:tcPr>
          <w:p>
            <w:pPr>
              <w:spacing w:after="20"/>
            </w:pPr>
          </w:p>
        </w:tc>
        <w:tc>
          <w:tcPr>
            <w:tcW w:type="dxa" w:w="1656"/>
            <w:shd w:val="clear" w:fill="F1F5F9"/>
          </w:tcPr>
          <w:p>
            <w:pPr>
              <w:spacing w:after="20"/>
            </w:pPr>
          </w:p>
        </w:tc>
        <w:tc>
          <w:tcPr>
            <w:tcW w:type="dxa" w:w="1944"/>
          </w:tcPr>
          <w:p>
            <w:pPr>
              <w:spacing w:after="20"/>
            </w:pPr>
          </w:p>
        </w:tc>
      </w:tr>
      <w:tr>
        <w:tc>
          <w:tcPr>
            <w:tcW w:type="dxa" w:w="3168"/>
          </w:tcPr>
          <w:p>
            <w:pPr>
              <w:spacing w:after="20"/>
            </w:pPr>
            <w:r>
              <w:rPr>
                <w:sz w:val="15"/>
              </w:rPr>
              <w:t>Driver PWA command ack</w:t>
            </w:r>
          </w:p>
        </w:tc>
        <w:tc>
          <w:tcPr>
            <w:tcW w:type="dxa" w:w="1656"/>
            <w:shd w:val="clear" w:fill="F1F5F9"/>
          </w:tcPr>
          <w:p>
            <w:pPr>
              <w:spacing w:after="20"/>
            </w:pPr>
            <w:r>
              <w:rPr>
                <w:sz w:val="15"/>
              </w:rPr>
              <w:t>✔</w:t>
            </w:r>
          </w:p>
        </w:tc>
        <w:tc>
          <w:tcPr>
            <w:tcW w:type="dxa" w:w="1656"/>
          </w:tcPr>
          <w:p>
            <w:pPr>
              <w:spacing w:after="20"/>
            </w:pPr>
          </w:p>
        </w:tc>
        <w:tc>
          <w:tcPr>
            <w:tcW w:type="dxa" w:w="1656"/>
            <w:shd w:val="clear" w:fill="F1F5F9"/>
          </w:tcPr>
          <w:p>
            <w:pPr>
              <w:spacing w:after="20"/>
            </w:pPr>
          </w:p>
        </w:tc>
        <w:tc>
          <w:tcPr>
            <w:tcW w:type="dxa" w:w="1944"/>
          </w:tcPr>
          <w:p>
            <w:pPr>
              <w:spacing w:after="20"/>
            </w:pPr>
          </w:p>
        </w:tc>
      </w:tr>
      <w:tr>
        <w:tc>
          <w:tcPr>
            <w:tcW w:type="dxa" w:w="3168"/>
          </w:tcPr>
          <w:p>
            <w:pPr>
              <w:spacing w:after="20"/>
            </w:pPr>
            <w:r>
              <w:rPr>
                <w:sz w:val="15"/>
              </w:rPr>
              <w:t>Automated command execution</w:t>
            </w:r>
          </w:p>
        </w:tc>
        <w:tc>
          <w:tcPr>
            <w:tcW w:type="dxa" w:w="1656"/>
            <w:shd w:val="clear" w:fill="F1F5F9"/>
          </w:tcPr>
          <w:p>
            <w:pPr>
              <w:spacing w:after="20"/>
            </w:pPr>
          </w:p>
        </w:tc>
        <w:tc>
          <w:tcPr>
            <w:tcW w:type="dxa" w:w="1656"/>
          </w:tcPr>
          <w:p>
            <w:pPr>
              <w:spacing w:after="20"/>
            </w:pPr>
          </w:p>
        </w:tc>
        <w:tc>
          <w:tcPr>
            <w:tcW w:type="dxa" w:w="1656"/>
            <w:shd w:val="clear" w:fill="F1F5F9"/>
          </w:tcPr>
          <w:p>
            <w:pPr>
              <w:spacing w:after="20"/>
            </w:pPr>
          </w:p>
        </w:tc>
        <w:tc>
          <w:tcPr>
            <w:tcW w:type="dxa" w:w="1944"/>
          </w:tcPr>
          <w:p>
            <w:pPr>
              <w:spacing w:after="20"/>
            </w:pPr>
            <w:r>
              <w:rPr>
                <w:sz w:val="15"/>
              </w:rPr>
              <w:t>✔ (gated by human+ack)</w:t>
            </w:r>
          </w:p>
        </w:tc>
      </w:tr>
      <w:tr>
        <w:tc>
          <w:tcPr>
            <w:tcW w:type="dxa" w:w="3168"/>
          </w:tcPr>
          <w:p>
            <w:pPr>
              <w:spacing w:after="20"/>
            </w:pPr>
            <w:r>
              <w:rPr>
                <w:sz w:val="15"/>
              </w:rPr>
              <w:t>Depot/central-control integration</w:t>
            </w:r>
          </w:p>
        </w:tc>
        <w:tc>
          <w:tcPr>
            <w:tcW w:type="dxa" w:w="1656"/>
            <w:shd w:val="clear" w:fill="F1F5F9"/>
          </w:tcPr>
          <w:p>
            <w:pPr>
              <w:spacing w:after="20"/>
            </w:pPr>
          </w:p>
        </w:tc>
        <w:tc>
          <w:tcPr>
            <w:tcW w:type="dxa" w:w="1656"/>
          </w:tcPr>
          <w:p>
            <w:pPr>
              <w:spacing w:after="20"/>
            </w:pPr>
          </w:p>
        </w:tc>
        <w:tc>
          <w:tcPr>
            <w:tcW w:type="dxa" w:w="1656"/>
            <w:shd w:val="clear" w:fill="F1F5F9"/>
          </w:tcPr>
          <w:p>
            <w:pPr>
              <w:spacing w:after="20"/>
            </w:pPr>
          </w:p>
        </w:tc>
        <w:tc>
          <w:tcPr>
            <w:tcW w:type="dxa" w:w="1944"/>
          </w:tcPr>
          <w:p>
            <w:pPr>
              <w:spacing w:after="20"/>
            </w:pPr>
            <w:r>
              <w:rPr>
                <w:sz w:val="15"/>
              </w:rPr>
              <w:t>✔</w:t>
            </w:r>
          </w:p>
        </w:tc>
      </w:tr>
    </w:tbl>
    <w:p>
      <w:pPr>
        <w:spacing w:after="40"/>
      </w:pPr>
    </w:p>
    <w:p>
      <w:pPr>
        <w:pStyle w:val="Heading1"/>
      </w:pPr>
      <w:r>
        <w:t>25. Technical Debt</w:t>
      </w:r>
    </w:p>
    <w:p>
      <w:pPr>
        <w:pStyle w:val="ListBullet"/>
        <w:spacing w:after="60" w:before="0"/>
      </w:pPr>
      <w:r>
        <w:rPr>
          <w:b/>
          <w:i w:val="0"/>
        </w:rPr>
        <w:t>Duplicated upstream normalization + IST correction</w:t>
      </w:r>
      <w:r>
        <w:rPr>
          <w:b w:val="0"/>
          <w:i w:val="0"/>
        </w:rPr>
        <w:t xml:space="preserve"> across web and control-service (documented “sibling implementations” with no shared package) — must be changed in lockstep; a real drift risk.</w:t>
      </w:r>
    </w:p>
    <w:p>
      <w:pPr>
        <w:pStyle w:val="ListBullet"/>
        <w:spacing w:after="60" w:before="0"/>
      </w:pPr>
      <w:r>
        <w:rPr>
          <w:b/>
          <w:i w:val="0"/>
        </w:rPr>
        <w:t>Estimator not wired to live ingestion by default</w:t>
      </w:r>
      <w:r>
        <w:rPr>
          <w:b w:val="0"/>
          <w:i w:val="0"/>
        </w:rPr>
        <w:t xml:space="preserve">: the powerful state-estimation library exists and is tested but </w:t>
      </w:r>
      <w:r>
        <w:rPr>
          <w:rStyle w:val="Mono"/>
        </w:rPr>
        <w:t>GPS_POLL_ENABLED=false</w:t>
      </w:r>
      <w:r>
        <w:rPr>
          <w:b w:val="0"/>
          <w:i w:val="0"/>
        </w:rPr>
        <w:t xml:space="preserve"> by default and the README notes the runtime “does not call it yet”. The gap between capability and activation is the biggest debt.</w:t>
      </w:r>
    </w:p>
    <w:p>
      <w:pPr>
        <w:pStyle w:val="ListBullet"/>
        <w:spacing w:after="60" w:before="0"/>
      </w:pPr>
      <w:r>
        <w:rPr>
          <w:b/>
          <w:i w:val="0"/>
        </w:rPr>
        <w:t>MPC objective weights hard-coded</w:t>
      </w:r>
      <w:r>
        <w:rPr>
          <w:b w:val="0"/>
          <w:i w:val="0"/>
        </w:rPr>
        <w:t xml:space="preserve"> (</w:t>
      </w:r>
      <w:r>
        <w:rPr>
          <w:rStyle w:val="Mono"/>
        </w:rPr>
        <w:t>W_WAIT=W_ONBOARD=1</w:t>
      </w:r>
      <w:r>
        <w:rPr>
          <w:b w:val="0"/>
          <w:i w:val="0"/>
        </w:rPr>
        <w:t>) with no route_policies column yet.</w:t>
      </w:r>
    </w:p>
    <w:p>
      <w:pPr>
        <w:pStyle w:val="ListBullet"/>
        <w:spacing w:after="60" w:before="0"/>
      </w:pPr>
      <w:r>
        <w:rPr>
          <w:b/>
          <w:i w:val="0"/>
        </w:rPr>
        <w:t>Two large narrative docs</w:t>
      </w:r>
      <w:r>
        <w:rPr>
          <w:b w:val="0"/>
          <w:i w:val="0"/>
        </w:rPr>
        <w:t xml:space="preserve"> (</w:t>
      </w:r>
      <w:r>
        <w:rPr>
          <w:rStyle w:val="Mono"/>
        </w:rPr>
        <w:t>README.md</w:t>
      </w:r>
      <w:r>
        <w:rPr>
          <w:b w:val="0"/>
          <w:i w:val="0"/>
        </w:rPr>
        <w:t xml:space="preserve"> 92 KB, </w:t>
      </w:r>
      <w:r>
        <w:rPr>
          <w:rStyle w:val="Mono"/>
        </w:rPr>
        <w:t>DEV_VS_MAIN_ANALYSIS.md</w:t>
      </w:r>
      <w:r>
        <w:rPr>
          <w:b w:val="0"/>
          <w:i w:val="0"/>
        </w:rPr>
        <w:t xml:space="preserve"> 88 KB) risk drifting from code.</w:t>
      </w:r>
    </w:p>
    <w:p>
      <w:pPr>
        <w:pStyle w:val="ListBullet"/>
        <w:spacing w:after="60" w:before="0"/>
      </w:pPr>
      <w:r>
        <w:rPr>
          <w:b/>
          <w:i w:val="0"/>
        </w:rPr>
        <w:t>Per-process web state</w:t>
      </w:r>
      <w:r>
        <w:rPr>
          <w:b w:val="0"/>
          <w:i w:val="0"/>
        </w:rPr>
        <w:t xml:space="preserve"> without Redis is a correctness-looking-but-not control on serverless.</w:t>
      </w:r>
    </w:p>
    <w:p>
      <w:pPr>
        <w:pStyle w:val="ListBullet"/>
        <w:spacing w:after="60" w:before="0"/>
      </w:pPr>
      <w:r>
        <w:rPr>
          <w:b/>
          <w:i w:val="0"/>
        </w:rPr>
        <w:t>CSP unsafe-inline/eval</w:t>
      </w:r>
      <w:r>
        <w:rPr>
          <w:b w:val="0"/>
          <w:i w:val="0"/>
        </w:rPr>
        <w:t xml:space="preserve"> pending nonces.</w:t>
      </w:r>
    </w:p>
    <w:p>
      <w:pPr>
        <w:pStyle w:val="Heading1"/>
      </w:pPr>
      <w:r>
        <w:t>26. Engineering Recommendations</w:t>
      </w:r>
    </w:p>
    <w:p>
      <w:pPr>
        <w:pStyle w:val="Heading2"/>
      </w:pPr>
      <w:r>
        <w:t>Critical before production</w:t>
      </w:r>
    </w:p>
    <w:p>
      <w:pPr>
        <w:pStyle w:val="Heading3"/>
      </w:pPr>
      <w:r>
        <w:t>Wire live ingestion to the estimator, deliberately</w:t>
      </w:r>
    </w:p>
    <w:p>
      <w:pPr>
        <w:spacing w:after="40" w:before="0"/>
      </w:pPr>
      <w:r>
        <w:rPr>
          <w:b/>
          <w:i w:val="0"/>
        </w:rPr>
        <w:t xml:space="preserve">Problem: </w:t>
      </w:r>
      <w:r>
        <w:rPr>
          <w:b w:val="0"/>
          <w:i w:val="0"/>
        </w:rPr>
        <w:t>The control loop’s value depends on the estimator running on live GPS, but it is off by default.</w:t>
      </w:r>
    </w:p>
    <w:p>
      <w:pPr>
        <w:spacing w:after="40" w:before="0"/>
      </w:pPr>
      <w:r>
        <w:rPr>
          <w:b/>
          <w:i w:val="0"/>
        </w:rPr>
        <w:t xml:space="preserve">Files: </w:t>
      </w:r>
      <w:r>
        <w:rPr>
          <w:b w:val="0"/>
          <w:i w:val="0"/>
        </w:rPr>
        <w:t>control-service/src/scheduler/gpsPoll.ts, ingestion/pipeline.ts, state-estimation/singleton.ts</w:t>
      </w:r>
    </w:p>
    <w:p>
      <w:pPr>
        <w:spacing w:after="40" w:before="0"/>
      </w:pPr>
      <w:r>
        <w:rPr>
          <w:b/>
          <w:i w:val="0"/>
        </w:rPr>
        <w:t xml:space="preserve">Risk: </w:t>
      </w:r>
      <w:r>
        <w:rPr>
          <w:b w:val="0"/>
          <w:i w:val="0"/>
        </w:rPr>
        <w:t>Shipping a pilot where the ‘AI’ pipeline is dormant.</w:t>
      </w:r>
    </w:p>
    <w:p>
      <w:pPr>
        <w:spacing w:after="40" w:before="0"/>
      </w:pPr>
      <w:r>
        <w:rPr>
          <w:b/>
          <w:i w:val="0"/>
        </w:rPr>
        <w:t xml:space="preserve">Suggested design: </w:t>
      </w:r>
      <w:r>
        <w:rPr>
          <w:b w:val="0"/>
          <w:i w:val="0"/>
        </w:rPr>
        <w:t>Enable GPS_POLL_ENABLED on exactly one instance; add readiness/ingest-lag alerts; document the single-poller rule.</w:t>
      </w:r>
    </w:p>
    <w:p>
      <w:pPr>
        <w:spacing w:after="160"/>
      </w:pPr>
      <w:r>
        <w:rPr>
          <w:b/>
          <w:color w:val="B91C1C"/>
        </w:rPr>
        <w:t>Priority: CRITICAL</w:t>
      </w:r>
    </w:p>
    <w:p>
      <w:pPr>
        <w:pStyle w:val="Heading3"/>
      </w:pPr>
      <w:r>
        <w:t>Alerting on silent-drop failure modes</w:t>
      </w:r>
    </w:p>
    <w:p>
      <w:pPr>
        <w:spacing w:after="40" w:before="0"/>
      </w:pPr>
      <w:r>
        <w:rPr>
          <w:b/>
          <w:i w:val="0"/>
        </w:rPr>
        <w:t xml:space="preserve">Problem: </w:t>
      </w:r>
      <w:r>
        <w:rPr>
          <w:b w:val="0"/>
          <w:i w:val="0"/>
        </w:rPr>
        <w:t>Webhook 400s and upstream outages drop data without paging anyone.</w:t>
      </w:r>
    </w:p>
    <w:p>
      <w:pPr>
        <w:spacing w:after="40" w:before="0"/>
      </w:pPr>
      <w:r>
        <w:rPr>
          <w:b/>
          <w:i w:val="0"/>
        </w:rPr>
        <w:t xml:space="preserve">Files: </w:t>
      </w:r>
      <w:r>
        <w:rPr>
          <w:b w:val="0"/>
          <w:i w:val="0"/>
        </w:rPr>
        <w:t>src/app/api/control-service/webhook/route.ts, live/route.ts liveDiagnostics</w:t>
      </w:r>
    </w:p>
    <w:p>
      <w:pPr>
        <w:spacing w:after="40" w:before="0"/>
      </w:pPr>
      <w:r>
        <w:rPr>
          <w:b/>
          <w:i w:val="0"/>
        </w:rPr>
        <w:t xml:space="preserve">Risk: </w:t>
      </w:r>
      <w:r>
        <w:rPr>
          <w:b w:val="0"/>
          <w:i w:val="0"/>
        </w:rPr>
        <w:t>Command outcomes or live feed silently missing during an incident.</w:t>
      </w:r>
    </w:p>
    <w:p>
      <w:pPr>
        <w:spacing w:after="40" w:before="0"/>
      </w:pPr>
      <w:r>
        <w:rPr>
          <w:b/>
          <w:i w:val="0"/>
        </w:rPr>
        <w:t xml:space="preserve">Suggested design: </w:t>
      </w:r>
      <w:r>
        <w:rPr>
          <w:b w:val="0"/>
          <w:i w:val="0"/>
        </w:rPr>
        <w:t>Emit metrics on webhook 400 rate and consecutiveFailures; alert; dashboard.</w:t>
      </w:r>
    </w:p>
    <w:p>
      <w:pPr>
        <w:spacing w:after="160"/>
      </w:pPr>
      <w:r>
        <w:rPr>
          <w:b/>
          <w:color w:val="B91C1C"/>
        </w:rPr>
        <w:t>Priority: CRITICAL</w:t>
      </w:r>
    </w:p>
    <w:p>
      <w:pPr>
        <w:pStyle w:val="Heading2"/>
      </w:pPr>
      <w:r>
        <w:t>Important for pilot</w:t>
      </w:r>
    </w:p>
    <w:p>
      <w:pPr>
        <w:pStyle w:val="Heading3"/>
      </w:pPr>
      <w:r>
        <w:t>Enable Redis for shared limits/cache</w:t>
      </w:r>
    </w:p>
    <w:p>
      <w:pPr>
        <w:spacing w:after="40" w:before="0"/>
      </w:pPr>
      <w:r>
        <w:rPr>
          <w:b/>
          <w:i w:val="0"/>
        </w:rPr>
        <w:t xml:space="preserve">Problem: </w:t>
      </w:r>
      <w:r>
        <w:rPr>
          <w:b w:val="0"/>
          <w:i w:val="0"/>
        </w:rPr>
        <w:t>Per-process counters reset on cold start and diverge across instances.</w:t>
      </w:r>
    </w:p>
    <w:p>
      <w:pPr>
        <w:spacing w:after="40" w:before="0"/>
      </w:pPr>
      <w:r>
        <w:rPr>
          <w:b/>
          <w:i w:val="0"/>
        </w:rPr>
        <w:t xml:space="preserve">Files: </w:t>
      </w:r>
      <w:r>
        <w:rPr>
          <w:b w:val="0"/>
          <w:i w:val="0"/>
        </w:rPr>
        <w:t>src/lib/redis/client.ts, auth/rate-limit.ts, copilot/rateLimit.ts, controlService/client.ts</w:t>
      </w:r>
    </w:p>
    <w:p>
      <w:pPr>
        <w:spacing w:after="40" w:before="0"/>
      </w:pPr>
      <w:r>
        <w:rPr>
          <w:b/>
          <w:i w:val="0"/>
        </w:rPr>
        <w:t xml:space="preserve">Risk: </w:t>
      </w:r>
      <w:r>
        <w:rPr>
          <w:b w:val="0"/>
          <w:i w:val="0"/>
        </w:rPr>
        <w:t>Rate limits weaker than they appear; inconsistent snapshots.</w:t>
      </w:r>
    </w:p>
    <w:p>
      <w:pPr>
        <w:spacing w:after="40" w:before="0"/>
      </w:pPr>
      <w:r>
        <w:rPr>
          <w:b/>
          <w:i w:val="0"/>
        </w:rPr>
        <w:t xml:space="preserve">Suggested design: </w:t>
      </w:r>
      <w:r>
        <w:rPr>
          <w:b w:val="0"/>
          <w:i w:val="0"/>
        </w:rPr>
        <w:t>Provision Upstash; set REDIS_URL/REDIS_TOKEN in production.</w:t>
      </w:r>
    </w:p>
    <w:p>
      <w:pPr>
        <w:spacing w:after="160"/>
      </w:pPr>
      <w:r>
        <w:rPr>
          <w:b/>
          <w:color w:val="B45309"/>
        </w:rPr>
        <w:t>Priority: HIGH</w:t>
      </w:r>
    </w:p>
    <w:p>
      <w:pPr>
        <w:pStyle w:val="Heading3"/>
      </w:pPr>
      <w:r>
        <w:t>De-duplicate the upstream normalizer</w:t>
      </w:r>
    </w:p>
    <w:p>
      <w:pPr>
        <w:spacing w:after="40" w:before="0"/>
      </w:pPr>
      <w:r>
        <w:rPr>
          <w:b/>
          <w:i w:val="0"/>
        </w:rPr>
        <w:t xml:space="preserve">Problem: </w:t>
      </w:r>
      <w:r>
        <w:rPr>
          <w:b w:val="0"/>
          <w:i w:val="0"/>
        </w:rPr>
        <w:t>Two hand-kept copies of tricky parsing/IST logic.</w:t>
      </w:r>
    </w:p>
    <w:p>
      <w:pPr>
        <w:spacing w:after="40" w:before="0"/>
      </w:pPr>
      <w:r>
        <w:rPr>
          <w:b/>
          <w:i w:val="0"/>
        </w:rPr>
        <w:t xml:space="preserve">Files: </w:t>
      </w:r>
      <w:r>
        <w:rPr>
          <w:b w:val="0"/>
          <w:i w:val="0"/>
        </w:rPr>
        <w:t>src/lib/upsrtc/normalizer.ts, control-service/src/ingestion/upsrtc/normalize.ts</w:t>
      </w:r>
    </w:p>
    <w:p>
      <w:pPr>
        <w:spacing w:after="40" w:before="0"/>
      </w:pPr>
      <w:r>
        <w:rPr>
          <w:b/>
          <w:i w:val="0"/>
        </w:rPr>
        <w:t xml:space="preserve">Risk: </w:t>
      </w:r>
      <w:r>
        <w:rPr>
          <w:b w:val="0"/>
          <w:i w:val="0"/>
        </w:rPr>
        <w:t>Silent divergence on an upstream change.</w:t>
      </w:r>
    </w:p>
    <w:p>
      <w:pPr>
        <w:spacing w:after="40" w:before="0"/>
      </w:pPr>
      <w:r>
        <w:rPr>
          <w:b/>
          <w:i w:val="0"/>
        </w:rPr>
        <w:t xml:space="preserve">Suggested design: </w:t>
      </w:r>
      <w:r>
        <w:rPr>
          <w:b w:val="0"/>
          <w:i w:val="0"/>
        </w:rPr>
        <w:t>Extract a tiny shared package or generate one from the other; add a cross-test asserting identical parsing.</w:t>
      </w:r>
    </w:p>
    <w:p>
      <w:pPr>
        <w:spacing w:after="160"/>
      </w:pPr>
      <w:r>
        <w:rPr>
          <w:b/>
          <w:color w:val="B45309"/>
        </w:rPr>
        <w:t>Priority: HIGH</w:t>
      </w:r>
    </w:p>
    <w:p>
      <w:pPr>
        <w:pStyle w:val="Heading2"/>
      </w:pPr>
      <w:r>
        <w:t>Scalability / reliability / architecture</w:t>
      </w:r>
    </w:p>
    <w:p>
      <w:pPr>
        <w:pStyle w:val="Heading3"/>
      </w:pPr>
      <w:r>
        <w:t>Move from polling to streaming ingest</w:t>
      </w:r>
    </w:p>
    <w:p>
      <w:pPr>
        <w:spacing w:after="40" w:before="0"/>
      </w:pPr>
      <w:r>
        <w:rPr>
          <w:b/>
          <w:i w:val="0"/>
        </w:rPr>
        <w:t xml:space="preserve">Problem: </w:t>
      </w:r>
      <w:r>
        <w:rPr>
          <w:b w:val="0"/>
          <w:i w:val="0"/>
        </w:rPr>
        <w:t>11.7 MB every 30s downloaded whole by one node.</w:t>
      </w:r>
    </w:p>
    <w:p>
      <w:pPr>
        <w:spacing w:after="40" w:before="0"/>
      </w:pPr>
      <w:r>
        <w:rPr>
          <w:b/>
          <w:i w:val="0"/>
        </w:rPr>
        <w:t xml:space="preserve">Files: </w:t>
      </w:r>
      <w:r>
        <w:rPr>
          <w:b w:val="0"/>
          <w:i w:val="0"/>
        </w:rPr>
        <w:t>control-service/src/scheduler/gpsPoll.ts</w:t>
      </w:r>
    </w:p>
    <w:p>
      <w:pPr>
        <w:spacing w:after="40" w:before="0"/>
      </w:pPr>
      <w:r>
        <w:rPr>
          <w:b/>
          <w:i w:val="0"/>
        </w:rPr>
        <w:t xml:space="preserve">Risk: </w:t>
      </w:r>
      <w:r>
        <w:rPr>
          <w:b w:val="0"/>
          <w:i w:val="0"/>
        </w:rPr>
        <w:t>Download latency and single-node bottleneck at scale.</w:t>
      </w:r>
    </w:p>
    <w:p>
      <w:pPr>
        <w:spacing w:after="40" w:before="0"/>
      </w:pPr>
      <w:r>
        <w:rPr>
          <w:b/>
          <w:i w:val="0"/>
        </w:rPr>
        <w:t xml:space="preserve">Suggested design: </w:t>
      </w:r>
      <w:r>
        <w:rPr>
          <w:b w:val="0"/>
          <w:i w:val="0"/>
        </w:rPr>
        <w:t>If UPSRTC offers deltas/streaming use it; else shard by depot/region across instances with a coordinator.</w:t>
      </w:r>
    </w:p>
    <w:p>
      <w:pPr>
        <w:spacing w:after="160"/>
      </w:pPr>
      <w:r>
        <w:rPr>
          <w:b/>
          <w:color w:val="0F766E"/>
        </w:rPr>
        <w:t>Priority: MEDIUM</w:t>
      </w:r>
    </w:p>
    <w:p>
      <w:pPr>
        <w:pStyle w:val="Heading3"/>
      </w:pPr>
      <w:r>
        <w:t>Introduce a queue between ingest and estimation</w:t>
      </w:r>
    </w:p>
    <w:p>
      <w:pPr>
        <w:spacing w:after="40" w:before="0"/>
      </w:pPr>
      <w:r>
        <w:rPr>
          <w:b/>
          <w:i w:val="0"/>
        </w:rPr>
        <w:t xml:space="preserve">Problem: </w:t>
      </w:r>
      <w:r>
        <w:rPr>
          <w:b w:val="0"/>
          <w:i w:val="0"/>
        </w:rPr>
        <w:t>Ingest and estimation run inline in the poll cycle.</w:t>
      </w:r>
    </w:p>
    <w:p>
      <w:pPr>
        <w:spacing w:after="40" w:before="0"/>
      </w:pPr>
      <w:r>
        <w:rPr>
          <w:b/>
          <w:i w:val="0"/>
        </w:rPr>
        <w:t xml:space="preserve">Files: </w:t>
      </w:r>
      <w:r>
        <w:rPr>
          <w:b w:val="0"/>
          <w:i w:val="0"/>
        </w:rPr>
        <w:t>control-service/src/ingestion/pipeline.ts</w:t>
      </w:r>
    </w:p>
    <w:p>
      <w:pPr>
        <w:spacing w:after="40" w:before="0"/>
      </w:pPr>
      <w:r>
        <w:rPr>
          <w:b/>
          <w:i w:val="0"/>
        </w:rPr>
        <w:t xml:space="preserve">Risk: </w:t>
      </w:r>
      <w:r>
        <w:rPr>
          <w:b w:val="0"/>
          <w:i w:val="0"/>
        </w:rPr>
        <w:t>A slow estimate backs up the poll; no backpressure.</w:t>
      </w:r>
    </w:p>
    <w:p>
      <w:pPr>
        <w:spacing w:after="40" w:before="0"/>
      </w:pPr>
      <w:r>
        <w:rPr>
          <w:b/>
          <w:i w:val="0"/>
        </w:rPr>
        <w:t xml:space="preserve">Suggested design: </w:t>
      </w:r>
      <w:r>
        <w:rPr>
          <w:b w:val="0"/>
          <w:i w:val="0"/>
        </w:rPr>
        <w:t>Insert a durable queue (e.g. Postgres LISTEN/NOTIFY or a broker) so ingestion and compute scale independently.</w:t>
      </w:r>
    </w:p>
    <w:p>
      <w:pPr>
        <w:spacing w:after="160"/>
      </w:pPr>
      <w:r>
        <w:rPr>
          <w:b/>
          <w:color w:val="0F766E"/>
        </w:rPr>
        <w:t>Priority: MEDIUM</w:t>
      </w:r>
    </w:p>
    <w:p>
      <w:pPr>
        <w:pStyle w:val="Heading2"/>
      </w:pPr>
      <w:r>
        <w:t>Security / code quality / AI-ML</w:t>
      </w:r>
    </w:p>
    <w:p>
      <w:pPr>
        <w:pStyle w:val="Heading3"/>
      </w:pPr>
      <w:r>
        <w:t>CSP nonces + Maps key restriction</w:t>
      </w:r>
    </w:p>
    <w:p>
      <w:pPr>
        <w:spacing w:after="40" w:before="0"/>
      </w:pPr>
      <w:r>
        <w:rPr>
          <w:b/>
          <w:i w:val="0"/>
        </w:rPr>
        <w:t xml:space="preserve">Problem: </w:t>
      </w:r>
      <w:r>
        <w:rPr>
          <w:b w:val="0"/>
          <w:i w:val="0"/>
        </w:rPr>
        <w:t>unsafe-inline/eval scripts; browser-exposed Maps key.</w:t>
      </w:r>
    </w:p>
    <w:p>
      <w:pPr>
        <w:spacing w:after="40" w:before="0"/>
      </w:pPr>
      <w:r>
        <w:rPr>
          <w:b/>
          <w:i w:val="0"/>
        </w:rPr>
        <w:t xml:space="preserve">Files: </w:t>
      </w:r>
      <w:r>
        <w:rPr>
          <w:b w:val="0"/>
          <w:i w:val="0"/>
        </w:rPr>
        <w:t>next.config.ts</w:t>
      </w:r>
    </w:p>
    <w:p>
      <w:pPr>
        <w:spacing w:after="40" w:before="0"/>
      </w:pPr>
      <w:r>
        <w:rPr>
          <w:b/>
          <w:i w:val="0"/>
        </w:rPr>
        <w:t xml:space="preserve">Risk: </w:t>
      </w:r>
      <w:r>
        <w:rPr>
          <w:b w:val="0"/>
          <w:i w:val="0"/>
        </w:rPr>
        <w:t>XSS blast radius; key abuse.</w:t>
      </w:r>
    </w:p>
    <w:p>
      <w:pPr>
        <w:spacing w:after="40" w:before="0"/>
      </w:pPr>
      <w:r>
        <w:rPr>
          <w:b/>
          <w:i w:val="0"/>
        </w:rPr>
        <w:t xml:space="preserve">Suggested design: </w:t>
      </w:r>
      <w:r>
        <w:rPr>
          <w:b w:val="0"/>
          <w:i w:val="0"/>
        </w:rPr>
        <w:t>Per-request nonces; referrer+API restrictions and quotas on the Maps key in Google Cloud.</w:t>
      </w:r>
    </w:p>
    <w:p>
      <w:pPr>
        <w:spacing w:after="160"/>
      </w:pPr>
      <w:r>
        <w:rPr>
          <w:b/>
          <w:color w:val="0F766E"/>
        </w:rPr>
        <w:t>Priority: MEDIUM</w:t>
      </w:r>
    </w:p>
    <w:p>
      <w:pPr>
        <w:pStyle w:val="Heading3"/>
      </w:pPr>
      <w:r>
        <w:t>Promote predictive MPC from advisory to real forecasting</w:t>
      </w:r>
    </w:p>
    <w:p>
      <w:pPr>
        <w:spacing w:after="40" w:before="0"/>
      </w:pPr>
      <w:r>
        <w:rPr>
          <w:b/>
          <w:i w:val="0"/>
        </w:rPr>
        <w:t xml:space="preserve">Problem: </w:t>
      </w:r>
      <w:r>
        <w:rPr>
          <w:b w:val="0"/>
          <w:i w:val="0"/>
        </w:rPr>
        <w:t>Detection is reactive; predictive MPC is single-step with fixed weights.</w:t>
      </w:r>
    </w:p>
    <w:p>
      <w:pPr>
        <w:spacing w:after="40" w:before="0"/>
      </w:pPr>
      <w:r>
        <w:rPr>
          <w:b/>
          <w:i w:val="0"/>
        </w:rPr>
        <w:t xml:space="preserve">Files: </w:t>
      </w:r>
      <w:r>
        <w:rPr>
          <w:b w:val="0"/>
          <w:i w:val="0"/>
        </w:rPr>
        <w:t>control-service/src/mpc/occupancyMpc.ts</w:t>
      </w:r>
    </w:p>
    <w:p>
      <w:pPr>
        <w:spacing w:after="40" w:before="0"/>
      </w:pPr>
      <w:r>
        <w:rPr>
          <w:b/>
          <w:i w:val="0"/>
        </w:rPr>
        <w:t xml:space="preserve">Risk: </w:t>
      </w:r>
      <w:r>
        <w:rPr>
          <w:b w:val="0"/>
          <w:i w:val="0"/>
        </w:rPr>
        <w:t>Interventions fire after bunching starts.</w:t>
      </w:r>
    </w:p>
    <w:p>
      <w:pPr>
        <w:spacing w:after="40" w:before="0"/>
      </w:pPr>
      <w:r>
        <w:rPr>
          <w:b/>
          <w:i w:val="0"/>
        </w:rPr>
        <w:t xml:space="preserve">Suggested design: </w:t>
      </w:r>
      <w:r>
        <w:rPr>
          <w:b w:val="0"/>
          <w:i w:val="0"/>
        </w:rPr>
        <w:t>Add a short-horizon headway forecast (even a Kalman-projected multi-step) and per-route tunable weights; validate on the replay simulator before enabling.</w:t>
      </w:r>
    </w:p>
    <w:p>
      <w:pPr>
        <w:spacing w:after="160"/>
      </w:pPr>
      <w:r>
        <w:rPr>
          <w:b/>
          <w:color w:val="0F766E"/>
        </w:rPr>
        <w:t>Priority: MEDIUM</w:t>
      </w:r>
    </w:p>
    <w:p>
      <w:r>
        <w:br w:type="page"/>
      </w:r>
    </w:p>
    <w:p>
      <w:pPr>
        <w:pStyle w:val="Heading1"/>
      </w:pPr>
      <w:r>
        <w:t>27. Important Functions</w:t>
      </w:r>
    </w:p>
    <w:p>
      <w:pPr>
        <w:pStyle w:val="Heading3"/>
      </w:pPr>
      <w:r>
        <w:t>GET (live feed)</w:t>
      </w:r>
    </w:p>
    <w:tbl>
      <w:tblPr>
        <w:tblStyle w:val="TableGrid"/>
        <w:tblW w:type="auto" w:w="0"/>
        <w:tblLook w:firstColumn="1" w:firstRow="1" w:lastColumn="0" w:lastRow="0" w:noHBand="0" w:noVBand="1" w:val="04A0"/>
      </w:tblPr>
      <w:tblGrid>
        <w:gridCol w:w="4968"/>
        <w:gridCol w:w="4968"/>
      </w:tblGrid>
      <w:tr>
        <w:tc>
          <w:tcPr>
            <w:tcW w:type="dxa" w:w="1728"/>
            <w:shd w:val="clear" w:fill="E2E8F0"/>
          </w:tcPr>
          <w:p>
            <w:r>
              <w:rPr>
                <w:b/>
                <w:sz w:val="16"/>
              </w:rPr>
              <w:t>File</w:t>
            </w:r>
          </w:p>
        </w:tc>
        <w:tc>
          <w:tcPr>
            <w:tcW w:type="dxa" w:w="7344"/>
          </w:tcPr>
          <w:p>
            <w:r>
              <w:rPr>
                <w:rStyle w:val="Mono"/>
              </w:rPr>
              <w:t>src/app/api/upsrtc/live/route.ts</w:t>
            </w:r>
          </w:p>
        </w:tc>
      </w:tr>
      <w:tr>
        <w:tc>
          <w:tcPr>
            <w:tcW w:type="dxa" w:w="1728"/>
            <w:shd w:val="clear" w:fill="E2E8F0"/>
          </w:tcPr>
          <w:p>
            <w:r>
              <w:rPr>
                <w:b/>
                <w:sz w:val="16"/>
              </w:rPr>
              <w:t>Responsibility</w:t>
            </w:r>
          </w:p>
        </w:tc>
        <w:tc>
          <w:tcPr>
            <w:tcW w:type="dxa" w:w="7344"/>
          </w:tcPr>
          <w:p>
            <w:r>
              <w:rPr>
                <w:sz w:val="16"/>
              </w:rPr>
              <w:t>Server proxy for live UPSRTC GPS; authorizes, caches, normalizes, degrades.</w:t>
            </w:r>
          </w:p>
        </w:tc>
      </w:tr>
      <w:tr>
        <w:tc>
          <w:tcPr>
            <w:tcW w:type="dxa" w:w="1728"/>
            <w:shd w:val="clear" w:fill="E2E8F0"/>
          </w:tcPr>
          <w:p>
            <w:r>
              <w:rPr>
                <w:b/>
                <w:sz w:val="16"/>
              </w:rPr>
              <w:t>Inputs</w:t>
            </w:r>
          </w:p>
        </w:tc>
        <w:tc>
          <w:tcPr>
            <w:tcW w:type="dxa" w:w="7344"/>
          </w:tcPr>
          <w:p>
            <w:r>
              <w:rPr>
                <w:sz w:val="16"/>
              </w:rPr>
              <w:t>NextRequest (auth cookie, accept-encoding)</w:t>
            </w:r>
          </w:p>
        </w:tc>
      </w:tr>
      <w:tr>
        <w:tc>
          <w:tcPr>
            <w:tcW w:type="dxa" w:w="1728"/>
            <w:shd w:val="clear" w:fill="E2E8F0"/>
          </w:tcPr>
          <w:p>
            <w:r>
              <w:rPr>
                <w:b/>
                <w:sz w:val="16"/>
              </w:rPr>
              <w:t>Processing</w:t>
            </w:r>
          </w:p>
        </w:tc>
        <w:tc>
          <w:tcPr>
            <w:tcW w:type="dxa" w:w="7344"/>
          </w:tcPr>
          <w:p>
            <w:r>
              <w:rPr>
                <w:sz w:val="16"/>
              </w:rPr>
              <w:t>requireUpsrtcAccess → demo/cache check → fetchUpstream → normalizeLivePayload → cache set → degradation ladder</w:t>
            </w:r>
          </w:p>
        </w:tc>
      </w:tr>
      <w:tr>
        <w:tc>
          <w:tcPr>
            <w:tcW w:type="dxa" w:w="1728"/>
            <w:shd w:val="clear" w:fill="E2E8F0"/>
          </w:tcPr>
          <w:p>
            <w:r>
              <w:rPr>
                <w:b/>
                <w:sz w:val="16"/>
              </w:rPr>
              <w:t>Outputs</w:t>
            </w:r>
          </w:p>
        </w:tc>
        <w:tc>
          <w:tcPr>
            <w:tcW w:type="dxa" w:w="7344"/>
          </w:tcPr>
          <w:p>
            <w:r>
              <w:rPr>
                <w:rStyle w:val="Mono"/>
              </w:rPr>
              <w:t>LiveFeedResponse</w:t>
            </w:r>
            <w:r>
              <w:rPr>
                <w:sz w:val="16"/>
              </w:rPr>
              <w:t xml:space="preserve"> (buses, source, stale, counts)</w:t>
            </w:r>
          </w:p>
        </w:tc>
      </w:tr>
      <w:tr>
        <w:tc>
          <w:tcPr>
            <w:tcW w:type="dxa" w:w="1728"/>
            <w:shd w:val="clear" w:fill="E2E8F0"/>
          </w:tcPr>
          <w:p>
            <w:r>
              <w:rPr>
                <w:b/>
                <w:sz w:val="16"/>
              </w:rPr>
              <w:t>Called by</w:t>
            </w:r>
          </w:p>
        </w:tc>
        <w:tc>
          <w:tcPr>
            <w:tcW w:type="dxa" w:w="7344"/>
          </w:tcPr>
          <w:p>
            <w:r>
              <w:rPr>
                <w:rStyle w:val="Mono"/>
              </w:rPr>
              <w:t>useLiveFleet</w:t>
            </w:r>
            <w:r>
              <w:rPr>
                <w:sz w:val="16"/>
              </w:rPr>
              <w:t xml:space="preserve"> poll</w:t>
            </w:r>
          </w:p>
        </w:tc>
      </w:tr>
      <w:tr>
        <w:tc>
          <w:tcPr>
            <w:tcW w:type="dxa" w:w="1728"/>
            <w:shd w:val="clear" w:fill="E2E8F0"/>
          </w:tcPr>
          <w:p>
            <w:r>
              <w:rPr>
                <w:b/>
                <w:sz w:val="16"/>
              </w:rPr>
              <w:t>Calls</w:t>
            </w:r>
          </w:p>
        </w:tc>
        <w:tc>
          <w:tcPr>
            <w:tcW w:type="dxa" w:w="7344"/>
          </w:tcPr>
          <w:p>
            <w:r>
              <w:rPr>
                <w:rStyle w:val="Mono"/>
              </w:rPr>
              <w:t>fetchUpstream</w:t>
            </w:r>
            <w:r>
              <w:rPr>
                <w:sz w:val="16"/>
              </w:rPr>
              <w:t xml:space="preserve">, </w:t>
            </w:r>
            <w:r>
              <w:rPr>
                <w:rStyle w:val="Mono"/>
              </w:rPr>
              <w:t>normalizeLivePayload</w:t>
            </w:r>
            <w:r>
              <w:rPr>
                <w:sz w:val="16"/>
              </w:rPr>
              <w:t xml:space="preserve">, </w:t>
            </w:r>
            <w:r>
              <w:rPr>
                <w:rStyle w:val="Mono"/>
              </w:rPr>
              <w:t>TtlCache</w:t>
            </w:r>
          </w:p>
        </w:tc>
      </w:tr>
      <w:tr>
        <w:tc>
          <w:tcPr>
            <w:tcW w:type="dxa" w:w="1728"/>
            <w:shd w:val="clear" w:fill="E2E8F0"/>
          </w:tcPr>
          <w:p>
            <w:r>
              <w:rPr>
                <w:b/>
                <w:sz w:val="16"/>
              </w:rPr>
              <w:t>Side effects</w:t>
            </w:r>
          </w:p>
        </w:tc>
        <w:tc>
          <w:tcPr>
            <w:tcW w:type="dxa" w:w="7344"/>
          </w:tcPr>
          <w:p>
            <w:r>
              <w:rPr>
                <w:sz w:val="16"/>
              </w:rPr>
              <w:t>Updates module cache + liveDiagnostics</w:t>
            </w:r>
          </w:p>
        </w:tc>
      </w:tr>
      <w:tr>
        <w:tc>
          <w:tcPr>
            <w:tcW w:type="dxa" w:w="1728"/>
            <w:shd w:val="clear" w:fill="E2E8F0"/>
          </w:tcPr>
          <w:p>
            <w:r>
              <w:rPr>
                <w:b/>
                <w:sz w:val="16"/>
              </w:rPr>
              <w:t>Failure cases</w:t>
            </w:r>
          </w:p>
        </w:tc>
        <w:tc>
          <w:tcPr>
            <w:tcW w:type="dxa" w:w="7344"/>
          </w:tcPr>
          <w:p>
            <w:r>
              <w:rPr>
                <w:sz w:val="16"/>
              </w:rPr>
              <w:t>Upstream down → cache/unavailable; unauthorized → 401</w:t>
            </w:r>
          </w:p>
        </w:tc>
      </w:tr>
      <w:tr>
        <w:tc>
          <w:tcPr>
            <w:tcW w:type="dxa" w:w="1728"/>
            <w:shd w:val="clear" w:fill="E2E8F0"/>
          </w:tcPr>
          <w:p>
            <w:r>
              <w:rPr>
                <w:b/>
                <w:sz w:val="16"/>
              </w:rPr>
              <w:t>Why it matters</w:t>
            </w:r>
          </w:p>
        </w:tc>
        <w:tc>
          <w:tcPr>
            <w:tcW w:type="dxa" w:w="7344"/>
          </w:tcPr>
          <w:p>
            <w:r>
              <w:rPr>
                <w:sz w:val="16"/>
              </w:rPr>
              <w:t>The only bridge between the browser and the real UPSRTC feed.</w:t>
            </w:r>
          </w:p>
        </w:tc>
      </w:tr>
    </w:tbl>
    <w:p>
      <w:pPr>
        <w:spacing w:after="80"/>
      </w:pPr>
    </w:p>
    <w:p>
      <w:pPr>
        <w:pStyle w:val="Heading3"/>
      </w:pPr>
      <w:r>
        <w:t>normalizeLivePayload</w:t>
      </w:r>
    </w:p>
    <w:tbl>
      <w:tblPr>
        <w:tblStyle w:val="TableGrid"/>
        <w:tblW w:type="auto" w:w="0"/>
        <w:tblLook w:firstColumn="1" w:firstRow="1" w:lastColumn="0" w:lastRow="0" w:noHBand="0" w:noVBand="1" w:val="04A0"/>
      </w:tblPr>
      <w:tblGrid>
        <w:gridCol w:w="4968"/>
        <w:gridCol w:w="4968"/>
      </w:tblGrid>
      <w:tr>
        <w:tc>
          <w:tcPr>
            <w:tcW w:type="dxa" w:w="1728"/>
            <w:shd w:val="clear" w:fill="E2E8F0"/>
          </w:tcPr>
          <w:p>
            <w:r>
              <w:rPr>
                <w:b/>
                <w:sz w:val="16"/>
              </w:rPr>
              <w:t>File</w:t>
            </w:r>
          </w:p>
        </w:tc>
        <w:tc>
          <w:tcPr>
            <w:tcW w:type="dxa" w:w="7344"/>
          </w:tcPr>
          <w:p>
            <w:r>
              <w:rPr>
                <w:rStyle w:val="Mono"/>
              </w:rPr>
              <w:t>src/lib/upsrtc/normalizer.ts</w:t>
            </w:r>
          </w:p>
        </w:tc>
      </w:tr>
      <w:tr>
        <w:tc>
          <w:tcPr>
            <w:tcW w:type="dxa" w:w="1728"/>
            <w:shd w:val="clear" w:fill="E2E8F0"/>
          </w:tcPr>
          <w:p>
            <w:r>
              <w:rPr>
                <w:b/>
                <w:sz w:val="16"/>
              </w:rPr>
              <w:t>Responsibility</w:t>
            </w:r>
          </w:p>
        </w:tc>
        <w:tc>
          <w:tcPr>
            <w:tcW w:type="dxa" w:w="7344"/>
          </w:tcPr>
          <w:p>
            <w:r>
              <w:rPr>
                <w:sz w:val="16"/>
              </w:rPr>
              <w:t>Turn messy upstream rows into canonical buses.</w:t>
            </w:r>
          </w:p>
        </w:tc>
      </w:tr>
      <w:tr>
        <w:tc>
          <w:tcPr>
            <w:tcW w:type="dxa" w:w="1728"/>
            <w:shd w:val="clear" w:fill="E2E8F0"/>
          </w:tcPr>
          <w:p>
            <w:r>
              <w:rPr>
                <w:b/>
                <w:sz w:val="16"/>
              </w:rPr>
              <w:t>Inputs</w:t>
            </w:r>
          </w:p>
        </w:tc>
        <w:tc>
          <w:tcPr>
            <w:tcW w:type="dxa" w:w="7344"/>
          </w:tcPr>
          <w:p>
            <w:r>
              <w:rPr>
                <w:sz w:val="16"/>
              </w:rPr>
              <w:t>unknown payload, now(ms)</w:t>
            </w:r>
          </w:p>
        </w:tc>
      </w:tr>
      <w:tr>
        <w:tc>
          <w:tcPr>
            <w:tcW w:type="dxa" w:w="1728"/>
            <w:shd w:val="clear" w:fill="E2E8F0"/>
          </w:tcPr>
          <w:p>
            <w:r>
              <w:rPr>
                <w:b/>
                <w:sz w:val="16"/>
              </w:rPr>
              <w:t>Processing</w:t>
            </w:r>
          </w:p>
        </w:tc>
        <w:tc>
          <w:tcPr>
            <w:tcW w:type="dxa" w:w="7344"/>
          </w:tcPr>
          <w:p>
            <w:r>
              <w:rPr>
                <w:sz w:val="16"/>
              </w:rPr>
              <w:t>extractArray → alias pick → coord gate → IST timestamp fix → dedupe by reg (newest valid)</w:t>
            </w:r>
          </w:p>
        </w:tc>
      </w:tr>
      <w:tr>
        <w:tc>
          <w:tcPr>
            <w:tcW w:type="dxa" w:w="1728"/>
            <w:shd w:val="clear" w:fill="E2E8F0"/>
          </w:tcPr>
          <w:p>
            <w:r>
              <w:rPr>
                <w:b/>
                <w:sz w:val="16"/>
              </w:rPr>
              <w:t>Outputs</w:t>
            </w:r>
          </w:p>
        </w:tc>
        <w:tc>
          <w:tcPr>
            <w:tcW w:type="dxa" w:w="7344"/>
          </w:tcPr>
          <w:p>
            <w:r>
              <w:rPr>
                <w:sz w:val="16"/>
              </w:rPr>
              <w:t>{buses, recordCount, rejectedRecordCount}</w:t>
            </w:r>
          </w:p>
        </w:tc>
      </w:tr>
      <w:tr>
        <w:tc>
          <w:tcPr>
            <w:tcW w:type="dxa" w:w="1728"/>
            <w:shd w:val="clear" w:fill="E2E8F0"/>
          </w:tcPr>
          <w:p>
            <w:r>
              <w:rPr>
                <w:b/>
                <w:sz w:val="16"/>
              </w:rPr>
              <w:t>Called by</w:t>
            </w:r>
          </w:p>
        </w:tc>
        <w:tc>
          <w:tcPr>
            <w:tcW w:type="dxa" w:w="7344"/>
          </w:tcPr>
          <w:p>
            <w:r>
              <w:rPr>
                <w:sz w:val="16"/>
              </w:rPr>
              <w:t>live route, fixture responses</w:t>
            </w:r>
          </w:p>
        </w:tc>
      </w:tr>
      <w:tr>
        <w:tc>
          <w:tcPr>
            <w:tcW w:type="dxa" w:w="1728"/>
            <w:shd w:val="clear" w:fill="E2E8F0"/>
          </w:tcPr>
          <w:p>
            <w:r>
              <w:rPr>
                <w:b/>
                <w:sz w:val="16"/>
              </w:rPr>
              <w:t>Calls</w:t>
            </w:r>
          </w:p>
        </w:tc>
        <w:tc>
          <w:tcPr>
            <w:tcW w:type="dxa" w:w="7344"/>
          </w:tcPr>
          <w:p>
            <w:r>
              <w:rPr>
                <w:rStyle w:val="Mono"/>
              </w:rPr>
              <w:t>extractArray</w:t>
            </w:r>
            <w:r>
              <w:rPr>
                <w:sz w:val="16"/>
              </w:rPr>
              <w:t xml:space="preserve">, </w:t>
            </w:r>
            <w:r>
              <w:rPr>
                <w:rStyle w:val="Mono"/>
              </w:rPr>
              <w:t>parseUpstreamInstant</w:t>
            </w:r>
            <w:r>
              <w:rPr>
                <w:sz w:val="16"/>
              </w:rPr>
              <w:t xml:space="preserve">, </w:t>
            </w:r>
            <w:r>
              <w:rPr>
                <w:rStyle w:val="Mono"/>
              </w:rPr>
              <w:t>isValidCoordinate</w:t>
            </w:r>
          </w:p>
        </w:tc>
      </w:tr>
      <w:tr>
        <w:tc>
          <w:tcPr>
            <w:tcW w:type="dxa" w:w="1728"/>
            <w:shd w:val="clear" w:fill="E2E8F0"/>
          </w:tcPr>
          <w:p>
            <w:r>
              <w:rPr>
                <w:b/>
                <w:sz w:val="16"/>
              </w:rPr>
              <w:t>Side effects</w:t>
            </w:r>
          </w:p>
        </w:tc>
        <w:tc>
          <w:tcPr>
            <w:tcW w:type="dxa" w:w="7344"/>
          </w:tcPr>
          <w:p>
            <w:r>
              <w:rPr>
                <w:sz w:val="16"/>
              </w:rPr>
              <w:t>None (pure)</w:t>
            </w:r>
          </w:p>
        </w:tc>
      </w:tr>
      <w:tr>
        <w:tc>
          <w:tcPr>
            <w:tcW w:type="dxa" w:w="1728"/>
            <w:shd w:val="clear" w:fill="E2E8F0"/>
          </w:tcPr>
          <w:p>
            <w:r>
              <w:rPr>
                <w:b/>
                <w:sz w:val="16"/>
              </w:rPr>
              <w:t>Failure cases</w:t>
            </w:r>
          </w:p>
        </w:tc>
        <w:tc>
          <w:tcPr>
            <w:tcW w:type="dxa" w:w="7344"/>
          </w:tcPr>
          <w:p>
            <w:r>
              <w:rPr>
                <w:sz w:val="16"/>
              </w:rPr>
              <w:t>Bad rows counted as rejected; unusable ts → dropped/stale</w:t>
            </w:r>
          </w:p>
        </w:tc>
      </w:tr>
      <w:tr>
        <w:tc>
          <w:tcPr>
            <w:tcW w:type="dxa" w:w="1728"/>
            <w:shd w:val="clear" w:fill="E2E8F0"/>
          </w:tcPr>
          <w:p>
            <w:r>
              <w:rPr>
                <w:b/>
                <w:sz w:val="16"/>
              </w:rPr>
              <w:t>Why it matters</w:t>
            </w:r>
          </w:p>
        </w:tc>
        <w:tc>
          <w:tcPr>
            <w:tcW w:type="dxa" w:w="7344"/>
          </w:tcPr>
          <w:p>
            <w:r>
              <w:rPr>
                <w:sz w:val="16"/>
              </w:rPr>
              <w:t>Every downstream badge/table/marker reads its output; the app’s data-quality contract.</w:t>
            </w:r>
          </w:p>
        </w:tc>
      </w:tr>
    </w:tbl>
    <w:p>
      <w:pPr>
        <w:spacing w:after="80"/>
      </w:pPr>
    </w:p>
    <w:p>
      <w:pPr>
        <w:pStyle w:val="Heading3"/>
      </w:pPr>
      <w:r>
        <w:t>estimateVehicleState</w:t>
      </w:r>
    </w:p>
    <w:tbl>
      <w:tblPr>
        <w:tblStyle w:val="TableGrid"/>
        <w:tblW w:type="auto" w:w="0"/>
        <w:tblLook w:firstColumn="1" w:firstRow="1" w:lastColumn="0" w:lastRow="0" w:noHBand="0" w:noVBand="1" w:val="04A0"/>
      </w:tblPr>
      <w:tblGrid>
        <w:gridCol w:w="4968"/>
        <w:gridCol w:w="4968"/>
      </w:tblGrid>
      <w:tr>
        <w:tc>
          <w:tcPr>
            <w:tcW w:type="dxa" w:w="1728"/>
            <w:shd w:val="clear" w:fill="E2E8F0"/>
          </w:tcPr>
          <w:p>
            <w:r>
              <w:rPr>
                <w:b/>
                <w:sz w:val="16"/>
              </w:rPr>
              <w:t>File</w:t>
            </w:r>
          </w:p>
        </w:tc>
        <w:tc>
          <w:tcPr>
            <w:tcW w:type="dxa" w:w="7344"/>
          </w:tcPr>
          <w:p>
            <w:r>
              <w:rPr>
                <w:rStyle w:val="Mono"/>
              </w:rPr>
              <w:t>control-service/src/state-estimation/estimator.ts</w:t>
            </w:r>
          </w:p>
        </w:tc>
      </w:tr>
      <w:tr>
        <w:tc>
          <w:tcPr>
            <w:tcW w:type="dxa" w:w="1728"/>
            <w:shd w:val="clear" w:fill="E2E8F0"/>
          </w:tcPr>
          <w:p>
            <w:r>
              <w:rPr>
                <w:b/>
                <w:sz w:val="16"/>
              </w:rPr>
              <w:t>Responsibility</w:t>
            </w:r>
          </w:p>
        </w:tc>
        <w:tc>
          <w:tcPr>
            <w:tcW w:type="dxa" w:w="7344"/>
          </w:tcPr>
          <w:p>
            <w:r>
              <w:rPr>
                <w:sz w:val="16"/>
              </w:rPr>
              <w:t>One position-event → smoothed route-relative state.</w:t>
            </w:r>
          </w:p>
        </w:tc>
      </w:tr>
      <w:tr>
        <w:tc>
          <w:tcPr>
            <w:tcW w:type="dxa" w:w="1728"/>
            <w:shd w:val="clear" w:fill="E2E8F0"/>
          </w:tcPr>
          <w:p>
            <w:r>
              <w:rPr>
                <w:b/>
                <w:sz w:val="16"/>
              </w:rPr>
              <w:t>Inputs</w:t>
            </w:r>
          </w:p>
        </w:tc>
        <w:tc>
          <w:tcPr>
            <w:tcW w:type="dxa" w:w="7344"/>
          </w:tcPr>
          <w:p>
            <w:r>
              <w:rPr>
                <w:sz w:val="16"/>
              </w:rPr>
              <w:t>EstimationContext (event, candidate shapes, prior state, held flag)</w:t>
            </w:r>
          </w:p>
        </w:tc>
      </w:tr>
      <w:tr>
        <w:tc>
          <w:tcPr>
            <w:tcW w:type="dxa" w:w="1728"/>
            <w:shd w:val="clear" w:fill="E2E8F0"/>
          </w:tcPr>
          <w:p>
            <w:r>
              <w:rPr>
                <w:b/>
                <w:sz w:val="16"/>
              </w:rPr>
              <w:t>Processing</w:t>
            </w:r>
          </w:p>
        </w:tc>
        <w:tc>
          <w:tcPr>
            <w:tcW w:type="dxa" w:w="7344"/>
          </w:tcPr>
          <w:p>
            <w:r>
              <w:rPr>
                <w:sz w:val="16"/>
              </w:rPr>
              <w:t>matchCandidates → selectChosenCandidate → confidence → Kalman update (loop unwrap) → stop-state</w:t>
            </w:r>
          </w:p>
        </w:tc>
      </w:tr>
      <w:tr>
        <w:tc>
          <w:tcPr>
            <w:tcW w:type="dxa" w:w="1728"/>
            <w:shd w:val="clear" w:fill="E2E8F0"/>
          </w:tcPr>
          <w:p>
            <w:r>
              <w:rPr>
                <w:b/>
                <w:sz w:val="16"/>
              </w:rPr>
              <w:t>Outputs</w:t>
            </w:r>
          </w:p>
        </w:tc>
        <w:tc>
          <w:tcPr>
            <w:tcW w:type="dxa" w:w="7344"/>
          </w:tcPr>
          <w:p>
            <w:r>
              <w:rPr>
                <w:rStyle w:val="Mono"/>
              </w:rPr>
              <w:t>VehicleStateEstimate</w:t>
            </w:r>
          </w:p>
        </w:tc>
      </w:tr>
      <w:tr>
        <w:tc>
          <w:tcPr>
            <w:tcW w:type="dxa" w:w="1728"/>
            <w:shd w:val="clear" w:fill="E2E8F0"/>
          </w:tcPr>
          <w:p>
            <w:r>
              <w:rPr>
                <w:b/>
                <w:sz w:val="16"/>
              </w:rPr>
              <w:t>Called by</w:t>
            </w:r>
          </w:p>
        </w:tc>
        <w:tc>
          <w:tcPr>
            <w:tcW w:type="dxa" w:w="7344"/>
          </w:tcPr>
          <w:p>
            <w:r>
              <w:rPr>
                <w:sz w:val="16"/>
              </w:rPr>
              <w:t>StateEstimationService / pipeline</w:t>
            </w:r>
          </w:p>
        </w:tc>
      </w:tr>
      <w:tr>
        <w:tc>
          <w:tcPr>
            <w:tcW w:type="dxa" w:w="1728"/>
            <w:shd w:val="clear" w:fill="E2E8F0"/>
          </w:tcPr>
          <w:p>
            <w:r>
              <w:rPr>
                <w:b/>
                <w:sz w:val="16"/>
              </w:rPr>
              <w:t>Calls</w:t>
            </w:r>
          </w:p>
        </w:tc>
        <w:tc>
          <w:tcPr>
            <w:tcW w:type="dxa" w:w="7344"/>
          </w:tcPr>
          <w:p>
            <w:r>
              <w:rPr>
                <w:sz w:val="16"/>
              </w:rPr>
              <w:t xml:space="preserve">map matching, confidence, </w:t>
            </w:r>
            <w:r>
              <w:rPr>
                <w:rStyle w:val="Mono"/>
              </w:rPr>
              <w:t>DistanceKalmanFilter</w:t>
            </w:r>
            <w:r>
              <w:rPr>
                <w:sz w:val="16"/>
              </w:rPr>
              <w:t>, stop classifier</w:t>
            </w:r>
          </w:p>
        </w:tc>
      </w:tr>
      <w:tr>
        <w:tc>
          <w:tcPr>
            <w:tcW w:type="dxa" w:w="1728"/>
            <w:shd w:val="clear" w:fill="E2E8F0"/>
          </w:tcPr>
          <w:p>
            <w:r>
              <w:rPr>
                <w:b/>
                <w:sz w:val="16"/>
              </w:rPr>
              <w:t>Side effects</w:t>
            </w:r>
          </w:p>
        </w:tc>
        <w:tc>
          <w:tcPr>
            <w:tcW w:type="dxa" w:w="7344"/>
          </w:tcPr>
          <w:p>
            <w:r>
              <w:rPr>
                <w:sz w:val="16"/>
              </w:rPr>
              <w:t>None (pure)</w:t>
            </w:r>
          </w:p>
        </w:tc>
      </w:tr>
      <w:tr>
        <w:tc>
          <w:tcPr>
            <w:tcW w:type="dxa" w:w="1728"/>
            <w:shd w:val="clear" w:fill="E2E8F0"/>
          </w:tcPr>
          <w:p>
            <w:r>
              <w:rPr>
                <w:b/>
                <w:sz w:val="16"/>
              </w:rPr>
              <w:t>Failure cases</w:t>
            </w:r>
          </w:p>
        </w:tc>
        <w:tc>
          <w:tcPr>
            <w:tcW w:type="dxa" w:w="7344"/>
          </w:tcPr>
          <w:p>
            <w:r>
              <w:rPr>
                <w:sz w:val="16"/>
              </w:rPr>
              <w:t>No candidates/off-route → off_route estimate; low confidence flagged</w:t>
            </w:r>
          </w:p>
        </w:tc>
      </w:tr>
      <w:tr>
        <w:tc>
          <w:tcPr>
            <w:tcW w:type="dxa" w:w="1728"/>
            <w:shd w:val="clear" w:fill="E2E8F0"/>
          </w:tcPr>
          <w:p>
            <w:r>
              <w:rPr>
                <w:b/>
                <w:sz w:val="16"/>
              </w:rPr>
              <w:t>Why it matters</w:t>
            </w:r>
          </w:p>
        </w:tc>
        <w:tc>
          <w:tcPr>
            <w:tcW w:type="dxa" w:w="7344"/>
          </w:tcPr>
          <w:p>
            <w:r>
              <w:rPr>
                <w:sz w:val="16"/>
              </w:rPr>
              <w:t>The core sensor-fusion step everything downstream depends on.</w:t>
            </w:r>
          </w:p>
        </w:tc>
      </w:tr>
    </w:tbl>
    <w:p>
      <w:pPr>
        <w:spacing w:after="80"/>
      </w:pPr>
    </w:p>
    <w:p>
      <w:pPr>
        <w:pStyle w:val="Heading3"/>
      </w:pPr>
      <w:r>
        <w:t>computePairHeadways</w:t>
      </w:r>
    </w:p>
    <w:tbl>
      <w:tblPr>
        <w:tblStyle w:val="TableGrid"/>
        <w:tblW w:type="auto" w:w="0"/>
        <w:tblLook w:firstColumn="1" w:firstRow="1" w:lastColumn="0" w:lastRow="0" w:noHBand="0" w:noVBand="1" w:val="04A0"/>
      </w:tblPr>
      <w:tblGrid>
        <w:gridCol w:w="4968"/>
        <w:gridCol w:w="4968"/>
      </w:tblGrid>
      <w:tr>
        <w:tc>
          <w:tcPr>
            <w:tcW w:type="dxa" w:w="1728"/>
            <w:shd w:val="clear" w:fill="E2E8F0"/>
          </w:tcPr>
          <w:p>
            <w:r>
              <w:rPr>
                <w:b/>
                <w:sz w:val="16"/>
              </w:rPr>
              <w:t>File</w:t>
            </w:r>
          </w:p>
        </w:tc>
        <w:tc>
          <w:tcPr>
            <w:tcW w:type="dxa" w:w="7344"/>
          </w:tcPr>
          <w:p>
            <w:r>
              <w:rPr>
                <w:rStyle w:val="Mono"/>
              </w:rPr>
              <w:t>control-service/src/headway/metrics.ts</w:t>
            </w:r>
          </w:p>
        </w:tc>
      </w:tr>
      <w:tr>
        <w:tc>
          <w:tcPr>
            <w:tcW w:type="dxa" w:w="1728"/>
            <w:shd w:val="clear" w:fill="E2E8F0"/>
          </w:tcPr>
          <w:p>
            <w:r>
              <w:rPr>
                <w:b/>
                <w:sz w:val="16"/>
              </w:rPr>
              <w:t>Responsibility</w:t>
            </w:r>
          </w:p>
        </w:tc>
        <w:tc>
          <w:tcPr>
            <w:tcW w:type="dxa" w:w="7344"/>
          </w:tcPr>
          <w:p>
            <w:r>
              <w:rPr>
                <w:sz w:val="16"/>
              </w:rPr>
              <w:t>Per leader→follower link, compute spatial gap and time headways.</w:t>
            </w:r>
          </w:p>
        </w:tc>
      </w:tr>
      <w:tr>
        <w:tc>
          <w:tcPr>
            <w:tcW w:type="dxa" w:w="1728"/>
            <w:shd w:val="clear" w:fill="E2E8F0"/>
          </w:tcPr>
          <w:p>
            <w:r>
              <w:rPr>
                <w:b/>
                <w:sz w:val="16"/>
              </w:rPr>
              <w:t>Inputs</w:t>
            </w:r>
          </w:p>
        </w:tc>
        <w:tc>
          <w:tcPr>
            <w:tcW w:type="dxa" w:w="7344"/>
          </w:tcPr>
          <w:p>
            <w:r>
              <w:rPr>
                <w:sz w:val="16"/>
              </w:rPr>
              <w:t>ordered vehicles, speed/confidence lookups, route geometry, target</w:t>
            </w:r>
          </w:p>
        </w:tc>
      </w:tr>
      <w:tr>
        <w:tc>
          <w:tcPr>
            <w:tcW w:type="dxa" w:w="1728"/>
            <w:shd w:val="clear" w:fill="E2E8F0"/>
          </w:tcPr>
          <w:p>
            <w:r>
              <w:rPr>
                <w:b/>
                <w:sz w:val="16"/>
              </w:rPr>
              <w:t>Processing</w:t>
            </w:r>
          </w:p>
        </w:tc>
        <w:tc>
          <w:tcPr>
            <w:tcW w:type="dxa" w:w="7344"/>
          </w:tcPr>
          <w:p>
            <w:r>
              <w:rPr>
                <w:sz w:val="16"/>
              </w:rPr>
              <w:t>gapMeters (loop-aware) → hFwd/hBwd (speed floored) → deviation → min-confidence</w:t>
            </w:r>
          </w:p>
        </w:tc>
      </w:tr>
      <w:tr>
        <w:tc>
          <w:tcPr>
            <w:tcW w:type="dxa" w:w="1728"/>
            <w:shd w:val="clear" w:fill="E2E8F0"/>
          </w:tcPr>
          <w:p>
            <w:r>
              <w:rPr>
                <w:b/>
                <w:sz w:val="16"/>
              </w:rPr>
              <w:t>Outputs</w:t>
            </w:r>
          </w:p>
        </w:tc>
        <w:tc>
          <w:tcPr>
            <w:tcW w:type="dxa" w:w="7344"/>
          </w:tcPr>
          <w:p>
            <w:r>
              <w:rPr>
                <w:rStyle w:val="Mono"/>
              </w:rPr>
              <w:t>HeadwayPairMetric[]</w:t>
            </w:r>
          </w:p>
        </w:tc>
      </w:tr>
      <w:tr>
        <w:tc>
          <w:tcPr>
            <w:tcW w:type="dxa" w:w="1728"/>
            <w:shd w:val="clear" w:fill="E2E8F0"/>
          </w:tcPr>
          <w:p>
            <w:r>
              <w:rPr>
                <w:b/>
                <w:sz w:val="16"/>
              </w:rPr>
              <w:t>Called by</w:t>
            </w:r>
          </w:p>
        </w:tc>
        <w:tc>
          <w:tcPr>
            <w:tcW w:type="dxa" w:w="7344"/>
          </w:tcPr>
          <w:p>
            <w:r>
              <w:rPr>
                <w:sz w:val="16"/>
              </w:rPr>
              <w:t>headway service / sweep</w:t>
            </w:r>
          </w:p>
        </w:tc>
      </w:tr>
      <w:tr>
        <w:tc>
          <w:tcPr>
            <w:tcW w:type="dxa" w:w="1728"/>
            <w:shd w:val="clear" w:fill="E2E8F0"/>
          </w:tcPr>
          <w:p>
            <w:r>
              <w:rPr>
                <w:b/>
                <w:sz w:val="16"/>
              </w:rPr>
              <w:t>Calls</w:t>
            </w:r>
          </w:p>
        </w:tc>
        <w:tc>
          <w:tcPr>
            <w:tcW w:type="dxa" w:w="7344"/>
          </w:tcPr>
          <w:p>
            <w:r>
              <w:rPr>
                <w:rStyle w:val="Mono"/>
              </w:rPr>
              <w:t>computeGapMeters</w:t>
            </w:r>
          </w:p>
        </w:tc>
      </w:tr>
      <w:tr>
        <w:tc>
          <w:tcPr>
            <w:tcW w:type="dxa" w:w="1728"/>
            <w:shd w:val="clear" w:fill="E2E8F0"/>
          </w:tcPr>
          <w:p>
            <w:r>
              <w:rPr>
                <w:b/>
                <w:sz w:val="16"/>
              </w:rPr>
              <w:t>Side effects</w:t>
            </w:r>
          </w:p>
        </w:tc>
        <w:tc>
          <w:tcPr>
            <w:tcW w:type="dxa" w:w="7344"/>
          </w:tcPr>
          <w:p>
            <w:r>
              <w:rPr>
                <w:sz w:val="16"/>
              </w:rPr>
              <w:t>None (pure)</w:t>
            </w:r>
          </w:p>
        </w:tc>
      </w:tr>
      <w:tr>
        <w:tc>
          <w:tcPr>
            <w:tcW w:type="dxa" w:w="1728"/>
            <w:shd w:val="clear" w:fill="E2E8F0"/>
          </w:tcPr>
          <w:p>
            <w:r>
              <w:rPr>
                <w:b/>
                <w:sz w:val="16"/>
              </w:rPr>
              <w:t>Failure cases</w:t>
            </w:r>
          </w:p>
        </w:tc>
        <w:tc>
          <w:tcPr>
            <w:tcW w:type="dxa" w:w="7344"/>
          </w:tcPr>
          <w:p>
            <w:r>
              <w:rPr>
                <w:sz w:val="16"/>
              </w:rPr>
              <w:t>Missing speed → null headway; capped at 24h</w:t>
            </w:r>
          </w:p>
        </w:tc>
      </w:tr>
      <w:tr>
        <w:tc>
          <w:tcPr>
            <w:tcW w:type="dxa" w:w="1728"/>
            <w:shd w:val="clear" w:fill="E2E8F0"/>
          </w:tcPr>
          <w:p>
            <w:r>
              <w:rPr>
                <w:b/>
                <w:sz w:val="16"/>
              </w:rPr>
              <w:t>Why it matters</w:t>
            </w:r>
          </w:p>
        </w:tc>
        <w:tc>
          <w:tcPr>
            <w:tcW w:type="dxa" w:w="7344"/>
          </w:tcPr>
          <w:p>
            <w:r>
              <w:rPr>
                <w:sz w:val="16"/>
              </w:rPr>
              <w:t>The measurement layer the bunching rule and MPC both consume.</w:t>
            </w:r>
          </w:p>
        </w:tc>
      </w:tr>
    </w:tbl>
    <w:p>
      <w:pPr>
        <w:spacing w:after="80"/>
      </w:pPr>
    </w:p>
    <w:p>
      <w:pPr>
        <w:pStyle w:val="Heading3"/>
      </w:pPr>
      <w:r>
        <w:t>evaluateBunchingRule</w:t>
      </w:r>
    </w:p>
    <w:tbl>
      <w:tblPr>
        <w:tblStyle w:val="TableGrid"/>
        <w:tblW w:type="auto" w:w="0"/>
        <w:tblLook w:firstColumn="1" w:firstRow="1" w:lastColumn="0" w:lastRow="0" w:noHBand="0" w:noVBand="1" w:val="04A0"/>
      </w:tblPr>
      <w:tblGrid>
        <w:gridCol w:w="4968"/>
        <w:gridCol w:w="4968"/>
      </w:tblGrid>
      <w:tr>
        <w:tc>
          <w:tcPr>
            <w:tcW w:type="dxa" w:w="1728"/>
            <w:shd w:val="clear" w:fill="E2E8F0"/>
          </w:tcPr>
          <w:p>
            <w:r>
              <w:rPr>
                <w:b/>
                <w:sz w:val="16"/>
              </w:rPr>
              <w:t>File</w:t>
            </w:r>
          </w:p>
        </w:tc>
        <w:tc>
          <w:tcPr>
            <w:tcW w:type="dxa" w:w="7344"/>
          </w:tcPr>
          <w:p>
            <w:r>
              <w:rPr>
                <w:rStyle w:val="Mono"/>
              </w:rPr>
              <w:t>control-service/src/headway/bunching.ts</w:t>
            </w:r>
          </w:p>
        </w:tc>
      </w:tr>
      <w:tr>
        <w:tc>
          <w:tcPr>
            <w:tcW w:type="dxa" w:w="1728"/>
            <w:shd w:val="clear" w:fill="E2E8F0"/>
          </w:tcPr>
          <w:p>
            <w:r>
              <w:rPr>
                <w:b/>
                <w:sz w:val="16"/>
              </w:rPr>
              <w:t>Responsibility</w:t>
            </w:r>
          </w:p>
        </w:tc>
        <w:tc>
          <w:tcPr>
            <w:tcW w:type="dxa" w:w="7344"/>
          </w:tcPr>
          <w:p>
            <w:r>
              <w:rPr>
                <w:sz w:val="16"/>
              </w:rPr>
              <w:t>Classify a pair as bunched/warning/recovered from recent ratios.</w:t>
            </w:r>
          </w:p>
        </w:tc>
      </w:tr>
      <w:tr>
        <w:tc>
          <w:tcPr>
            <w:tcW w:type="dxa" w:w="1728"/>
            <w:shd w:val="clear" w:fill="E2E8F0"/>
          </w:tcPr>
          <w:p>
            <w:r>
              <w:rPr>
                <w:b/>
                <w:sz w:val="16"/>
              </w:rPr>
              <w:t>Inputs</w:t>
            </w:r>
          </w:p>
        </w:tc>
        <w:tc>
          <w:tcPr>
            <w:tcW w:type="dxa" w:w="7344"/>
          </w:tcPr>
          <w:p>
            <w:r>
              <w:rPr>
                <w:sz w:val="16"/>
              </w:rPr>
              <w:t>ratios (newest first), required_samples, thresholds, hasOpenIncident</w:t>
            </w:r>
          </w:p>
        </w:tc>
      </w:tr>
      <w:tr>
        <w:tc>
          <w:tcPr>
            <w:tcW w:type="dxa" w:w="1728"/>
            <w:shd w:val="clear" w:fill="E2E8F0"/>
          </w:tcPr>
          <w:p>
            <w:r>
              <w:rPr>
                <w:b/>
                <w:sz w:val="16"/>
              </w:rPr>
              <w:t>Processing</w:t>
            </w:r>
          </w:p>
        </w:tc>
        <w:tc>
          <w:tcPr>
            <w:tcW w:type="dxa" w:w="7344"/>
          </w:tcPr>
          <w:p>
            <w:r>
              <w:rPr>
                <w:sz w:val="16"/>
              </w:rPr>
              <w:t>window of N samples; all ≤ bunched / all ≤ warning / all recovered</w:t>
            </w:r>
          </w:p>
        </w:tc>
      </w:tr>
      <w:tr>
        <w:tc>
          <w:tcPr>
            <w:tcW w:type="dxa" w:w="1728"/>
            <w:shd w:val="clear" w:fill="E2E8F0"/>
          </w:tcPr>
          <w:p>
            <w:r>
              <w:rPr>
                <w:b/>
                <w:sz w:val="16"/>
              </w:rPr>
              <w:t>Outputs</w:t>
            </w:r>
          </w:p>
        </w:tc>
        <w:tc>
          <w:tcPr>
            <w:tcW w:type="dxa" w:w="7344"/>
          </w:tcPr>
          <w:p>
            <w:r>
              <w:rPr>
                <w:rStyle w:val="Mono"/>
              </w:rPr>
              <w:t>{severity, recovered, ratio}</w:t>
            </w:r>
          </w:p>
        </w:tc>
      </w:tr>
      <w:tr>
        <w:tc>
          <w:tcPr>
            <w:tcW w:type="dxa" w:w="1728"/>
            <w:shd w:val="clear" w:fill="E2E8F0"/>
          </w:tcPr>
          <w:p>
            <w:r>
              <w:rPr>
                <w:b/>
                <w:sz w:val="16"/>
              </w:rPr>
              <w:t>Called by</w:t>
            </w:r>
          </w:p>
        </w:tc>
        <w:tc>
          <w:tcPr>
            <w:tcW w:type="dxa" w:w="7344"/>
          </w:tcPr>
          <w:p>
            <w:r>
              <w:rPr>
                <w:sz w:val="16"/>
              </w:rPr>
              <w:t>headway service</w:t>
            </w:r>
          </w:p>
        </w:tc>
      </w:tr>
      <w:tr>
        <w:tc>
          <w:tcPr>
            <w:tcW w:type="dxa" w:w="1728"/>
            <w:shd w:val="clear" w:fill="E2E8F0"/>
          </w:tcPr>
          <w:p>
            <w:r>
              <w:rPr>
                <w:b/>
                <w:sz w:val="16"/>
              </w:rPr>
              <w:t>Calls</w:t>
            </w:r>
          </w:p>
        </w:tc>
        <w:tc>
          <w:tcPr>
            <w:tcW w:type="dxa" w:w="7344"/>
          </w:tcPr>
          <w:p>
            <w:r>
              <w:rPr>
                <w:sz w:val="16"/>
              </w:rPr>
              <w:t>—</w:t>
            </w:r>
          </w:p>
        </w:tc>
      </w:tr>
      <w:tr>
        <w:tc>
          <w:tcPr>
            <w:tcW w:type="dxa" w:w="1728"/>
            <w:shd w:val="clear" w:fill="E2E8F0"/>
          </w:tcPr>
          <w:p>
            <w:r>
              <w:rPr>
                <w:b/>
                <w:sz w:val="16"/>
              </w:rPr>
              <w:t>Side effects</w:t>
            </w:r>
          </w:p>
        </w:tc>
        <w:tc>
          <w:tcPr>
            <w:tcW w:type="dxa" w:w="7344"/>
          </w:tcPr>
          <w:p>
            <w:r>
              <w:rPr>
                <w:sz w:val="16"/>
              </w:rPr>
              <w:t>None (pure)</w:t>
            </w:r>
          </w:p>
        </w:tc>
      </w:tr>
      <w:tr>
        <w:tc>
          <w:tcPr>
            <w:tcW w:type="dxa" w:w="1728"/>
            <w:shd w:val="clear" w:fill="E2E8F0"/>
          </w:tcPr>
          <w:p>
            <w:r>
              <w:rPr>
                <w:b/>
                <w:sz w:val="16"/>
              </w:rPr>
              <w:t>Failure cases</w:t>
            </w:r>
          </w:p>
        </w:tc>
        <w:tc>
          <w:tcPr>
            <w:tcW w:type="dxa" w:w="7344"/>
          </w:tcPr>
          <w:p>
            <w:r>
              <w:rPr>
                <w:sz w:val="16"/>
              </w:rPr>
              <w:t>Too few samples → severity null (avoids noise)</w:t>
            </w:r>
          </w:p>
        </w:tc>
      </w:tr>
      <w:tr>
        <w:tc>
          <w:tcPr>
            <w:tcW w:type="dxa" w:w="1728"/>
            <w:shd w:val="clear" w:fill="E2E8F0"/>
          </w:tcPr>
          <w:p>
            <w:r>
              <w:rPr>
                <w:b/>
                <w:sz w:val="16"/>
              </w:rPr>
              <w:t>Why it matters</w:t>
            </w:r>
          </w:p>
        </w:tc>
        <w:tc>
          <w:tcPr>
            <w:tcW w:type="dxa" w:w="7344"/>
          </w:tcPr>
          <w:p>
            <w:r>
              <w:rPr>
                <w:sz w:val="16"/>
              </w:rPr>
              <w:t>The actual detection decision; config-driven so ops can tune per route.</w:t>
            </w:r>
          </w:p>
        </w:tc>
      </w:tr>
    </w:tbl>
    <w:p>
      <w:pPr>
        <w:spacing w:after="80"/>
      </w:pPr>
    </w:p>
    <w:p>
      <w:pPr>
        <w:pStyle w:val="Heading3"/>
      </w:pPr>
      <w:r>
        <w:t>solve (MPC)</w:t>
      </w:r>
    </w:p>
    <w:tbl>
      <w:tblPr>
        <w:tblStyle w:val="TableGrid"/>
        <w:tblW w:type="auto" w:w="0"/>
        <w:tblLook w:firstColumn="1" w:firstRow="1" w:lastColumn="0" w:lastRow="0" w:noHBand="0" w:noVBand="1" w:val="04A0"/>
      </w:tblPr>
      <w:tblGrid>
        <w:gridCol w:w="4968"/>
        <w:gridCol w:w="4968"/>
      </w:tblGrid>
      <w:tr>
        <w:tc>
          <w:tcPr>
            <w:tcW w:type="dxa" w:w="1728"/>
            <w:shd w:val="clear" w:fill="E2E8F0"/>
          </w:tcPr>
          <w:p>
            <w:r>
              <w:rPr>
                <w:b/>
                <w:sz w:val="16"/>
              </w:rPr>
              <w:t>File</w:t>
            </w:r>
          </w:p>
        </w:tc>
        <w:tc>
          <w:tcPr>
            <w:tcW w:type="dxa" w:w="7344"/>
          </w:tcPr>
          <w:p>
            <w:r>
              <w:rPr>
                <w:rStyle w:val="Mono"/>
              </w:rPr>
              <w:t>control-service/src/mpc/solver.ts</w:t>
            </w:r>
          </w:p>
        </w:tc>
      </w:tr>
      <w:tr>
        <w:tc>
          <w:tcPr>
            <w:tcW w:type="dxa" w:w="1728"/>
            <w:shd w:val="clear" w:fill="E2E8F0"/>
          </w:tcPr>
          <w:p>
            <w:r>
              <w:rPr>
                <w:b/>
                <w:sz w:val="16"/>
              </w:rPr>
              <w:t>Responsibility</w:t>
            </w:r>
          </w:p>
        </w:tc>
        <w:tc>
          <w:tcPr>
            <w:tcW w:type="dxa" w:w="7344"/>
          </w:tcPr>
          <w:p>
            <w:r>
              <w:rPr>
                <w:sz w:val="16"/>
              </w:rPr>
              <w:t>Pick the least-disruptive safe intervention for a route-direction.</w:t>
            </w:r>
          </w:p>
        </w:tc>
      </w:tr>
      <w:tr>
        <w:tc>
          <w:tcPr>
            <w:tcW w:type="dxa" w:w="1728"/>
            <w:shd w:val="clear" w:fill="E2E8F0"/>
          </w:tcPr>
          <w:p>
            <w:r>
              <w:rPr>
                <w:b/>
                <w:sz w:val="16"/>
              </w:rPr>
              <w:t>Inputs</w:t>
            </w:r>
          </w:p>
        </w:tc>
        <w:tc>
          <w:tcPr>
            <w:tcW w:type="dxa" w:w="7344"/>
          </w:tcPr>
          <w:p>
            <w:r>
              <w:rPr>
                <w:sz w:val="16"/>
              </w:rPr>
              <w:t>routeDirectionId (reads state store + policy + active commands)</w:t>
            </w:r>
          </w:p>
        </w:tc>
      </w:tr>
      <w:tr>
        <w:tc>
          <w:tcPr>
            <w:tcW w:type="dxa" w:w="1728"/>
            <w:shd w:val="clear" w:fill="E2E8F0"/>
          </w:tcPr>
          <w:p>
            <w:r>
              <w:rPr>
                <w:b/>
                <w:sz w:val="16"/>
              </w:rPr>
              <w:t>Processing</w:t>
            </w:r>
          </w:p>
        </w:tc>
        <w:tc>
          <w:tcPr>
            <w:tcW w:type="dxa" w:w="7344"/>
          </w:tcPr>
          <w:p>
            <w:r>
              <w:rPr>
                <w:sz w:val="16"/>
              </w:rPr>
              <w:t>terminal → two-way → self-eq candidates → hard safety filter → occupancy re-score → select lowest cost</w:t>
            </w:r>
          </w:p>
        </w:tc>
      </w:tr>
      <w:tr>
        <w:tc>
          <w:tcPr>
            <w:tcW w:type="dxa" w:w="1728"/>
            <w:shd w:val="clear" w:fill="E2E8F0"/>
          </w:tcPr>
          <w:p>
            <w:r>
              <w:rPr>
                <w:b/>
                <w:sz w:val="16"/>
              </w:rPr>
              <w:t>Outputs</w:t>
            </w:r>
          </w:p>
        </w:tc>
        <w:tc>
          <w:tcPr>
            <w:tcW w:type="dxa" w:w="7344"/>
          </w:tcPr>
          <w:p>
            <w:r>
              <w:rPr>
                <w:rStyle w:val="Mono"/>
              </w:rPr>
              <w:t>MpcSolveResult</w:t>
            </w:r>
            <w:r>
              <w:rPr>
                <w:sz w:val="16"/>
              </w:rPr>
              <w:t xml:space="preserve"> (selected action, cost, rejected, predictive advisory)</w:t>
            </w:r>
          </w:p>
        </w:tc>
      </w:tr>
      <w:tr>
        <w:tc>
          <w:tcPr>
            <w:tcW w:type="dxa" w:w="1728"/>
            <w:shd w:val="clear" w:fill="E2E8F0"/>
          </w:tcPr>
          <w:p>
            <w:r>
              <w:rPr>
                <w:b/>
                <w:sz w:val="16"/>
              </w:rPr>
              <w:t>Called by</w:t>
            </w:r>
          </w:p>
        </w:tc>
        <w:tc>
          <w:tcPr>
            <w:tcW w:type="dxa" w:w="7344"/>
          </w:tcPr>
          <w:p>
            <w:r>
              <w:rPr>
                <w:sz w:val="16"/>
              </w:rPr>
              <w:t>POST /v1/mpc/solve</w:t>
            </w:r>
          </w:p>
        </w:tc>
      </w:tr>
      <w:tr>
        <w:tc>
          <w:tcPr>
            <w:tcW w:type="dxa" w:w="1728"/>
            <w:shd w:val="clear" w:fill="E2E8F0"/>
          </w:tcPr>
          <w:p>
            <w:r>
              <w:rPr>
                <w:b/>
                <w:sz w:val="16"/>
              </w:rPr>
              <w:t>Calls</w:t>
            </w:r>
          </w:p>
        </w:tc>
        <w:tc>
          <w:tcPr>
            <w:tcW w:type="dxa" w:w="7344"/>
          </w:tcPr>
          <w:p>
            <w:r>
              <w:rPr>
                <w:sz w:val="16"/>
              </w:rPr>
              <w:t xml:space="preserve">the four control modules + </w:t>
            </w:r>
            <w:r>
              <w:rPr>
                <w:rStyle w:val="Mono"/>
              </w:rPr>
              <w:t>applyHardSafetyFilter</w:t>
            </w:r>
            <w:r>
              <w:rPr>
                <w:sz w:val="16"/>
              </w:rPr>
              <w:t xml:space="preserve">, </w:t>
            </w:r>
            <w:r>
              <w:rPr>
                <w:rStyle w:val="Mono"/>
              </w:rPr>
              <w:t>listActiveVehicleIds</w:t>
            </w:r>
          </w:p>
        </w:tc>
      </w:tr>
      <w:tr>
        <w:tc>
          <w:tcPr>
            <w:tcW w:type="dxa" w:w="1728"/>
            <w:shd w:val="clear" w:fill="E2E8F0"/>
          </w:tcPr>
          <w:p>
            <w:r>
              <w:rPr>
                <w:b/>
                <w:sz w:val="16"/>
              </w:rPr>
              <w:t>Side effects</w:t>
            </w:r>
          </w:p>
        </w:tc>
        <w:tc>
          <w:tcPr>
            <w:tcW w:type="dxa" w:w="7344"/>
          </w:tcPr>
          <w:p>
            <w:r>
              <w:rPr>
                <w:sz w:val="16"/>
              </w:rPr>
              <w:t>Sentry span; warn logs on rejection</w:t>
            </w:r>
          </w:p>
        </w:tc>
      </w:tr>
      <w:tr>
        <w:tc>
          <w:tcPr>
            <w:tcW w:type="dxa" w:w="1728"/>
            <w:shd w:val="clear" w:fill="E2E8F0"/>
          </w:tcPr>
          <w:p>
            <w:r>
              <w:rPr>
                <w:b/>
                <w:sz w:val="16"/>
              </w:rPr>
              <w:t>Failure cases</w:t>
            </w:r>
          </w:p>
        </w:tc>
        <w:tc>
          <w:tcPr>
            <w:tcW w:type="dxa" w:w="7344"/>
          </w:tcPr>
          <w:p>
            <w:r>
              <w:rPr>
                <w:sz w:val="16"/>
              </w:rPr>
              <w:t>No policy → 404; stale/conflict → rejected</w:t>
            </w:r>
          </w:p>
        </w:tc>
      </w:tr>
      <w:tr>
        <w:tc>
          <w:tcPr>
            <w:tcW w:type="dxa" w:w="1728"/>
            <w:shd w:val="clear" w:fill="E2E8F0"/>
          </w:tcPr>
          <w:p>
            <w:r>
              <w:rPr>
                <w:b/>
                <w:sz w:val="16"/>
              </w:rPr>
              <w:t>Why it matters</w:t>
            </w:r>
          </w:p>
        </w:tc>
        <w:tc>
          <w:tcPr>
            <w:tcW w:type="dxa" w:w="7344"/>
          </w:tcPr>
          <w:p>
            <w:r>
              <w:rPr>
                <w:sz w:val="16"/>
              </w:rPr>
              <w:t>The decision engine that produces every recommended command.</w:t>
            </w:r>
          </w:p>
        </w:tc>
      </w:tr>
    </w:tbl>
    <w:p>
      <w:pPr>
        <w:spacing w:after="80"/>
      </w:pPr>
    </w:p>
    <w:p>
      <w:pPr>
        <w:pStyle w:val="Heading3"/>
      </w:pPr>
      <w:r>
        <w:t>computeTwoWayCandidates</w:t>
      </w:r>
    </w:p>
    <w:tbl>
      <w:tblPr>
        <w:tblStyle w:val="TableGrid"/>
        <w:tblW w:type="auto" w:w="0"/>
        <w:tblLook w:firstColumn="1" w:firstRow="1" w:lastColumn="0" w:lastRow="0" w:noHBand="0" w:noVBand="1" w:val="04A0"/>
      </w:tblPr>
      <w:tblGrid>
        <w:gridCol w:w="4968"/>
        <w:gridCol w:w="4968"/>
      </w:tblGrid>
      <w:tr>
        <w:tc>
          <w:tcPr>
            <w:tcW w:type="dxa" w:w="1728"/>
            <w:shd w:val="clear" w:fill="E2E8F0"/>
          </w:tcPr>
          <w:p>
            <w:r>
              <w:rPr>
                <w:b/>
                <w:sz w:val="16"/>
              </w:rPr>
              <w:t>File</w:t>
            </w:r>
          </w:p>
        </w:tc>
        <w:tc>
          <w:tcPr>
            <w:tcW w:type="dxa" w:w="7344"/>
          </w:tcPr>
          <w:p>
            <w:r>
              <w:rPr>
                <w:rStyle w:val="Mono"/>
              </w:rPr>
              <w:t>control-service/src/mpc/twoWayHold.ts</w:t>
            </w:r>
          </w:p>
        </w:tc>
      </w:tr>
      <w:tr>
        <w:tc>
          <w:tcPr>
            <w:tcW w:type="dxa" w:w="1728"/>
            <w:shd w:val="clear" w:fill="E2E8F0"/>
          </w:tcPr>
          <w:p>
            <w:r>
              <w:rPr>
                <w:b/>
                <w:sz w:val="16"/>
              </w:rPr>
              <w:t>Responsibility</w:t>
            </w:r>
          </w:p>
        </w:tc>
        <w:tc>
          <w:tcPr>
            <w:tcW w:type="dxa" w:w="7344"/>
          </w:tcPr>
          <w:p>
            <w:r>
              <w:rPr>
                <w:sz w:val="16"/>
              </w:rPr>
              <w:t>Blueprint Algorithm B mid-route hold.</w:t>
            </w:r>
          </w:p>
        </w:tc>
      </w:tr>
      <w:tr>
        <w:tc>
          <w:tcPr>
            <w:tcW w:type="dxa" w:w="1728"/>
            <w:shd w:val="clear" w:fill="E2E8F0"/>
          </w:tcPr>
          <w:p>
            <w:r>
              <w:rPr>
                <w:b/>
                <w:sz w:val="16"/>
              </w:rPr>
              <w:t>Inputs</w:t>
            </w:r>
          </w:p>
        </w:tc>
        <w:tc>
          <w:tcPr>
            <w:tcW w:type="dxa" w:w="7344"/>
          </w:tcPr>
          <w:p>
            <w:r>
              <w:rPr>
                <w:sz w:val="16"/>
              </w:rPr>
              <w:t>headway states, terminal vehicle set, policy (Kf,Kb,hold_max)</w:t>
            </w:r>
          </w:p>
        </w:tc>
      </w:tr>
      <w:tr>
        <w:tc>
          <w:tcPr>
            <w:tcW w:type="dxa" w:w="1728"/>
            <w:shd w:val="clear" w:fill="E2E8F0"/>
          </w:tcPr>
          <w:p>
            <w:r>
              <w:rPr>
                <w:b/>
                <w:sz w:val="16"/>
              </w:rPr>
              <w:t>Processing</w:t>
            </w:r>
          </w:p>
        </w:tc>
        <w:tc>
          <w:tcPr>
            <w:tcW w:type="dxa" w:w="7344"/>
          </w:tcPr>
          <w:p>
            <w:r>
              <w:rPr>
                <w:sz w:val="16"/>
              </w:rPr>
              <w:t>hold = clamp(Kf·(H*−hFwd) − Kb·(H*−hBwd), 0, hold_max); skip ≤0</w:t>
            </w:r>
          </w:p>
        </w:tc>
      </w:tr>
      <w:tr>
        <w:tc>
          <w:tcPr>
            <w:tcW w:type="dxa" w:w="1728"/>
            <w:shd w:val="clear" w:fill="E2E8F0"/>
          </w:tcPr>
          <w:p>
            <w:r>
              <w:rPr>
                <w:b/>
                <w:sz w:val="16"/>
              </w:rPr>
              <w:t>Outputs</w:t>
            </w:r>
          </w:p>
        </w:tc>
        <w:tc>
          <w:tcPr>
            <w:tcW w:type="dxa" w:w="7344"/>
          </w:tcPr>
          <w:p>
            <w:r>
              <w:rPr>
                <w:rStyle w:val="Mono"/>
              </w:rPr>
              <w:t>CandidateAction[]</w:t>
            </w:r>
            <w:r>
              <w:rPr>
                <w:sz w:val="16"/>
              </w:rPr>
              <w:t xml:space="preserve"> sorted by cost</w:t>
            </w:r>
          </w:p>
        </w:tc>
      </w:tr>
      <w:tr>
        <w:tc>
          <w:tcPr>
            <w:tcW w:type="dxa" w:w="1728"/>
            <w:shd w:val="clear" w:fill="E2E8F0"/>
          </w:tcPr>
          <w:p>
            <w:r>
              <w:rPr>
                <w:b/>
                <w:sz w:val="16"/>
              </w:rPr>
              <w:t>Called by</w:t>
            </w:r>
          </w:p>
        </w:tc>
        <w:tc>
          <w:tcPr>
            <w:tcW w:type="dxa" w:w="7344"/>
          </w:tcPr>
          <w:p>
            <w:r>
              <w:rPr>
                <w:sz w:val="16"/>
              </w:rPr>
              <w:t>solver</w:t>
            </w:r>
          </w:p>
        </w:tc>
      </w:tr>
      <w:tr>
        <w:tc>
          <w:tcPr>
            <w:tcW w:type="dxa" w:w="1728"/>
            <w:shd w:val="clear" w:fill="E2E8F0"/>
          </w:tcPr>
          <w:p>
            <w:r>
              <w:rPr>
                <w:b/>
                <w:sz w:val="16"/>
              </w:rPr>
              <w:t>Calls</w:t>
            </w:r>
          </w:p>
        </w:tc>
        <w:tc>
          <w:tcPr>
            <w:tcW w:type="dxa" w:w="7344"/>
          </w:tcPr>
          <w:p>
            <w:r>
              <w:rPr>
                <w:rStyle w:val="Mono"/>
              </w:rPr>
              <w:t>clamp</w:t>
            </w:r>
          </w:p>
        </w:tc>
      </w:tr>
      <w:tr>
        <w:tc>
          <w:tcPr>
            <w:tcW w:type="dxa" w:w="1728"/>
            <w:shd w:val="clear" w:fill="E2E8F0"/>
          </w:tcPr>
          <w:p>
            <w:r>
              <w:rPr>
                <w:b/>
                <w:sz w:val="16"/>
              </w:rPr>
              <w:t>Side effects</w:t>
            </w:r>
          </w:p>
        </w:tc>
        <w:tc>
          <w:tcPr>
            <w:tcW w:type="dxa" w:w="7344"/>
          </w:tcPr>
          <w:p>
            <w:r>
              <w:rPr>
                <w:sz w:val="16"/>
              </w:rPr>
              <w:t>None (pure)</w:t>
            </w:r>
          </w:p>
        </w:tc>
      </w:tr>
      <w:tr>
        <w:tc>
          <w:tcPr>
            <w:tcW w:type="dxa" w:w="1728"/>
            <w:shd w:val="clear" w:fill="E2E8F0"/>
          </w:tcPr>
          <w:p>
            <w:r>
              <w:rPr>
                <w:b/>
                <w:sz w:val="16"/>
              </w:rPr>
              <w:t>Failure cases</w:t>
            </w:r>
          </w:p>
        </w:tc>
        <w:tc>
          <w:tcPr>
            <w:tcW w:type="dxa" w:w="7344"/>
          </w:tcPr>
          <w:p>
            <w:r>
              <w:rPr>
                <w:sz w:val="16"/>
              </w:rPr>
              <w:t>Missing Kf/Kb/hBwd → empty (self-eq covers)</w:t>
            </w:r>
          </w:p>
        </w:tc>
      </w:tr>
      <w:tr>
        <w:tc>
          <w:tcPr>
            <w:tcW w:type="dxa" w:w="1728"/>
            <w:shd w:val="clear" w:fill="E2E8F0"/>
          </w:tcPr>
          <w:p>
            <w:r>
              <w:rPr>
                <w:b/>
                <w:sz w:val="16"/>
              </w:rPr>
              <w:t>Why it matters</w:t>
            </w:r>
          </w:p>
        </w:tc>
        <w:tc>
          <w:tcPr>
            <w:tcW w:type="dxa" w:w="7344"/>
          </w:tcPr>
          <w:p>
            <w:r>
              <w:rPr>
                <w:sz w:val="16"/>
              </w:rPr>
              <w:t>The primary mid-route control law; backward term prevents exporting the bunch.</w:t>
            </w:r>
          </w:p>
        </w:tc>
      </w:tr>
    </w:tbl>
    <w:p>
      <w:pPr>
        <w:spacing w:after="80"/>
      </w:pPr>
    </w:p>
    <w:p>
      <w:pPr>
        <w:pStyle w:val="Heading3"/>
      </w:pPr>
      <w:r>
        <w:t>useLiveFleet</w:t>
      </w:r>
    </w:p>
    <w:tbl>
      <w:tblPr>
        <w:tblStyle w:val="TableGrid"/>
        <w:tblW w:type="auto" w:w="0"/>
        <w:tblLook w:firstColumn="1" w:firstRow="1" w:lastColumn="0" w:lastRow="0" w:noHBand="0" w:noVBand="1" w:val="04A0"/>
      </w:tblPr>
      <w:tblGrid>
        <w:gridCol w:w="4968"/>
        <w:gridCol w:w="4968"/>
      </w:tblGrid>
      <w:tr>
        <w:tc>
          <w:tcPr>
            <w:tcW w:type="dxa" w:w="1728"/>
            <w:shd w:val="clear" w:fill="E2E8F0"/>
          </w:tcPr>
          <w:p>
            <w:r>
              <w:rPr>
                <w:b/>
                <w:sz w:val="16"/>
              </w:rPr>
              <w:t>File</w:t>
            </w:r>
          </w:p>
        </w:tc>
        <w:tc>
          <w:tcPr>
            <w:tcW w:type="dxa" w:w="7344"/>
          </w:tcPr>
          <w:p>
            <w:r>
              <w:rPr>
                <w:rStyle w:val="Mono"/>
              </w:rPr>
              <w:t>src/hooks/useLiveFleet.ts</w:t>
            </w:r>
          </w:p>
        </w:tc>
      </w:tr>
      <w:tr>
        <w:tc>
          <w:tcPr>
            <w:tcW w:type="dxa" w:w="1728"/>
            <w:shd w:val="clear" w:fill="E2E8F0"/>
          </w:tcPr>
          <w:p>
            <w:r>
              <w:rPr>
                <w:b/>
                <w:sz w:val="16"/>
              </w:rPr>
              <w:t>Responsibility</w:t>
            </w:r>
          </w:p>
        </w:tc>
        <w:tc>
          <w:tcPr>
            <w:tcW w:type="dxa" w:w="7344"/>
          </w:tcPr>
          <w:p>
            <w:r>
              <w:rPr>
                <w:sz w:val="16"/>
              </w:rPr>
              <w:t>Client polling loop for live data.</w:t>
            </w:r>
          </w:p>
        </w:tc>
      </w:tr>
      <w:tr>
        <w:tc>
          <w:tcPr>
            <w:tcW w:type="dxa" w:w="1728"/>
            <w:shd w:val="clear" w:fill="E2E8F0"/>
          </w:tcPr>
          <w:p>
            <w:r>
              <w:rPr>
                <w:b/>
                <w:sz w:val="16"/>
              </w:rPr>
              <w:t>Inputs</w:t>
            </w:r>
          </w:p>
        </w:tc>
        <w:tc>
          <w:tcPr>
            <w:tcW w:type="dxa" w:w="7344"/>
          </w:tcPr>
          <w:p>
            <w:r>
              <w:rPr>
                <w:sz w:val="16"/>
              </w:rPr>
              <w:t>— (reads store actions)</w:t>
            </w:r>
          </w:p>
        </w:tc>
      </w:tr>
      <w:tr>
        <w:tc>
          <w:tcPr>
            <w:tcW w:type="dxa" w:w="1728"/>
            <w:shd w:val="clear" w:fill="E2E8F0"/>
          </w:tcPr>
          <w:p>
            <w:r>
              <w:rPr>
                <w:b/>
                <w:sz w:val="16"/>
              </w:rPr>
              <w:t>Processing</w:t>
            </w:r>
          </w:p>
        </w:tc>
        <w:tc>
          <w:tcPr>
            <w:tcW w:type="dxa" w:w="7344"/>
          </w:tcPr>
          <w:p>
            <w:r>
              <w:rPr>
                <w:sz w:val="16"/>
              </w:rPr>
              <w:t>15s interval; AbortController per tick; setFleet / re-apply error on 'unavailable'</w:t>
            </w:r>
          </w:p>
        </w:tc>
      </w:tr>
      <w:tr>
        <w:tc>
          <w:tcPr>
            <w:tcW w:type="dxa" w:w="1728"/>
            <w:shd w:val="clear" w:fill="E2E8F0"/>
          </w:tcPr>
          <w:p>
            <w:r>
              <w:rPr>
                <w:b/>
                <w:sz w:val="16"/>
              </w:rPr>
              <w:t>Outputs</w:t>
            </w:r>
          </w:p>
        </w:tc>
        <w:tc>
          <w:tcPr>
            <w:tcW w:type="dxa" w:w="7344"/>
          </w:tcPr>
          <w:p>
            <w:r>
              <w:rPr>
                <w:sz w:val="16"/>
              </w:rPr>
              <w:t>void (writes Zustand store)</w:t>
            </w:r>
          </w:p>
        </w:tc>
      </w:tr>
      <w:tr>
        <w:tc>
          <w:tcPr>
            <w:tcW w:type="dxa" w:w="1728"/>
            <w:shd w:val="clear" w:fill="E2E8F0"/>
          </w:tcPr>
          <w:p>
            <w:r>
              <w:rPr>
                <w:b/>
                <w:sz w:val="16"/>
              </w:rPr>
              <w:t>Called by</w:t>
            </w:r>
          </w:p>
        </w:tc>
        <w:tc>
          <w:tcPr>
            <w:tcW w:type="dxa" w:w="7344"/>
          </w:tcPr>
          <w:p>
            <w:r>
              <w:rPr>
                <w:sz w:val="16"/>
              </w:rPr>
              <w:t>CommandCenter</w:t>
            </w:r>
          </w:p>
        </w:tc>
      </w:tr>
      <w:tr>
        <w:tc>
          <w:tcPr>
            <w:tcW w:type="dxa" w:w="1728"/>
            <w:shd w:val="clear" w:fill="E2E8F0"/>
          </w:tcPr>
          <w:p>
            <w:r>
              <w:rPr>
                <w:b/>
                <w:sz w:val="16"/>
              </w:rPr>
              <w:t>Calls</w:t>
            </w:r>
          </w:p>
        </w:tc>
        <w:tc>
          <w:tcPr>
            <w:tcW w:type="dxa" w:w="7344"/>
          </w:tcPr>
          <w:p>
            <w:r>
              <w:rPr>
                <w:rStyle w:val="Mono"/>
              </w:rPr>
              <w:t>fetch('/api/upsrtc/live')</w:t>
            </w:r>
            <w:r>
              <w:rPr>
                <w:sz w:val="16"/>
              </w:rPr>
              <w:t>, store setters</w:t>
            </w:r>
          </w:p>
        </w:tc>
      </w:tr>
      <w:tr>
        <w:tc>
          <w:tcPr>
            <w:tcW w:type="dxa" w:w="1728"/>
            <w:shd w:val="clear" w:fill="E2E8F0"/>
          </w:tcPr>
          <w:p>
            <w:r>
              <w:rPr>
                <w:b/>
                <w:sz w:val="16"/>
              </w:rPr>
              <w:t>Side effects</w:t>
            </w:r>
          </w:p>
        </w:tc>
        <w:tc>
          <w:tcPr>
            <w:tcW w:type="dxa" w:w="7344"/>
          </w:tcPr>
          <w:p>
            <w:r>
              <w:rPr>
                <w:sz w:val="16"/>
              </w:rPr>
              <w:t>Network + store writes; interval</w:t>
            </w:r>
          </w:p>
        </w:tc>
      </w:tr>
      <w:tr>
        <w:tc>
          <w:tcPr>
            <w:tcW w:type="dxa" w:w="1728"/>
            <w:shd w:val="clear" w:fill="E2E8F0"/>
          </w:tcPr>
          <w:p>
            <w:r>
              <w:rPr>
                <w:b/>
                <w:sz w:val="16"/>
              </w:rPr>
              <w:t>Failure cases</w:t>
            </w:r>
          </w:p>
        </w:tc>
        <w:tc>
          <w:tcPr>
            <w:tcW w:type="dxa" w:w="7344"/>
          </w:tcPr>
          <w:p>
            <w:r>
              <w:rPr>
                <w:sz w:val="16"/>
              </w:rPr>
              <w:t>Abort ignored; non-OK → setFleetError</w:t>
            </w:r>
          </w:p>
        </w:tc>
      </w:tr>
      <w:tr>
        <w:tc>
          <w:tcPr>
            <w:tcW w:type="dxa" w:w="1728"/>
            <w:shd w:val="clear" w:fill="E2E8F0"/>
          </w:tcPr>
          <w:p>
            <w:r>
              <w:rPr>
                <w:b/>
                <w:sz w:val="16"/>
              </w:rPr>
              <w:t>Why it matters</w:t>
            </w:r>
          </w:p>
        </w:tc>
        <w:tc>
          <w:tcPr>
            <w:tcW w:type="dxa" w:w="7344"/>
          </w:tcPr>
          <w:p>
            <w:r>
              <w:rPr>
                <w:sz w:val="16"/>
              </w:rPr>
              <w:t>Drives the entire live experience; the client heartbeat.</w:t>
            </w:r>
          </w:p>
        </w:tc>
      </w:tr>
    </w:tbl>
    <w:p>
      <w:pPr>
        <w:spacing w:after="80"/>
      </w:pPr>
    </w:p>
    <w:p>
      <w:pPr>
        <w:pStyle w:val="Heading3"/>
      </w:pPr>
      <w:r>
        <w:t>POST (webhook)</w:t>
      </w:r>
    </w:p>
    <w:tbl>
      <w:tblPr>
        <w:tblStyle w:val="TableGrid"/>
        <w:tblW w:type="auto" w:w="0"/>
        <w:tblLook w:firstColumn="1" w:firstRow="1" w:lastColumn="0" w:lastRow="0" w:noHBand="0" w:noVBand="1" w:val="04A0"/>
      </w:tblPr>
      <w:tblGrid>
        <w:gridCol w:w="4968"/>
        <w:gridCol w:w="4968"/>
      </w:tblGrid>
      <w:tr>
        <w:tc>
          <w:tcPr>
            <w:tcW w:type="dxa" w:w="1728"/>
            <w:shd w:val="clear" w:fill="E2E8F0"/>
          </w:tcPr>
          <w:p>
            <w:r>
              <w:rPr>
                <w:b/>
                <w:sz w:val="16"/>
              </w:rPr>
              <w:t>File</w:t>
            </w:r>
          </w:p>
        </w:tc>
        <w:tc>
          <w:tcPr>
            <w:tcW w:type="dxa" w:w="7344"/>
          </w:tcPr>
          <w:p>
            <w:r>
              <w:rPr>
                <w:rStyle w:val="Mono"/>
              </w:rPr>
              <w:t>src/app/api/control-service/webhook/route.ts</w:t>
            </w:r>
          </w:p>
        </w:tc>
      </w:tr>
      <w:tr>
        <w:tc>
          <w:tcPr>
            <w:tcW w:type="dxa" w:w="1728"/>
            <w:shd w:val="clear" w:fill="E2E8F0"/>
          </w:tcPr>
          <w:p>
            <w:r>
              <w:rPr>
                <w:b/>
                <w:sz w:val="16"/>
              </w:rPr>
              <w:t>Responsibility</w:t>
            </w:r>
          </w:p>
        </w:tc>
        <w:tc>
          <w:tcPr>
            <w:tcW w:type="dxa" w:w="7344"/>
          </w:tcPr>
          <w:p>
            <w:r>
              <w:rPr>
                <w:sz w:val="16"/>
              </w:rPr>
              <w:t>Receive signed control-service events.</w:t>
            </w:r>
          </w:p>
        </w:tc>
      </w:tr>
      <w:tr>
        <w:tc>
          <w:tcPr>
            <w:tcW w:type="dxa" w:w="1728"/>
            <w:shd w:val="clear" w:fill="E2E8F0"/>
          </w:tcPr>
          <w:p>
            <w:r>
              <w:rPr>
                <w:b/>
                <w:sz w:val="16"/>
              </w:rPr>
              <w:t>Inputs</w:t>
            </w:r>
          </w:p>
        </w:tc>
        <w:tc>
          <w:tcPr>
            <w:tcW w:type="dxa" w:w="7344"/>
          </w:tcPr>
          <w:p>
            <w:r>
              <w:rPr>
                <w:sz w:val="16"/>
              </w:rPr>
              <w:t>raw body + signature/timestamp/idempotency headers</w:t>
            </w:r>
          </w:p>
        </w:tc>
      </w:tr>
      <w:tr>
        <w:tc>
          <w:tcPr>
            <w:tcW w:type="dxa" w:w="1728"/>
            <w:shd w:val="clear" w:fill="E2E8F0"/>
          </w:tcPr>
          <w:p>
            <w:r>
              <w:rPr>
                <w:b/>
                <w:sz w:val="16"/>
              </w:rPr>
              <w:t>Processing</w:t>
            </w:r>
          </w:p>
        </w:tc>
        <w:tc>
          <w:tcPr>
            <w:tcW w:type="dxa" w:w="7344"/>
          </w:tcPr>
          <w:p>
            <w:r>
              <w:rPr>
                <w:sz w:val="16"/>
              </w:rPr>
              <w:t>size cap → HMAC verify → parse → envelope → store (idempotent) → side effects → mark processed</w:t>
            </w:r>
          </w:p>
        </w:tc>
      </w:tr>
      <w:tr>
        <w:tc>
          <w:tcPr>
            <w:tcW w:type="dxa" w:w="1728"/>
            <w:shd w:val="clear" w:fill="E2E8F0"/>
          </w:tcPr>
          <w:p>
            <w:r>
              <w:rPr>
                <w:b/>
                <w:sz w:val="16"/>
              </w:rPr>
              <w:t>Outputs</w:t>
            </w:r>
          </w:p>
        </w:tc>
        <w:tc>
          <w:tcPr>
            <w:tcW w:type="dxa" w:w="7344"/>
          </w:tcPr>
          <w:p>
            <w:r>
              <w:rPr>
                <w:sz w:val="16"/>
              </w:rPr>
              <w:t>200/400/413/500/503 tuned to sender retry policy</w:t>
            </w:r>
          </w:p>
        </w:tc>
      </w:tr>
      <w:tr>
        <w:tc>
          <w:tcPr>
            <w:tcW w:type="dxa" w:w="1728"/>
            <w:shd w:val="clear" w:fill="E2E8F0"/>
          </w:tcPr>
          <w:p>
            <w:r>
              <w:rPr>
                <w:b/>
                <w:sz w:val="16"/>
              </w:rPr>
              <w:t>Called by</w:t>
            </w:r>
          </w:p>
        </w:tc>
        <w:tc>
          <w:tcPr>
            <w:tcW w:type="dxa" w:w="7344"/>
          </w:tcPr>
          <w:p>
            <w:r>
              <w:rPr>
                <w:sz w:val="16"/>
              </w:rPr>
              <w:t>control-service webhook dispatch</w:t>
            </w:r>
          </w:p>
        </w:tc>
      </w:tr>
      <w:tr>
        <w:tc>
          <w:tcPr>
            <w:tcW w:type="dxa" w:w="1728"/>
            <w:shd w:val="clear" w:fill="E2E8F0"/>
          </w:tcPr>
          <w:p>
            <w:r>
              <w:rPr>
                <w:b/>
                <w:sz w:val="16"/>
              </w:rPr>
              <w:t>Calls</w:t>
            </w:r>
          </w:p>
        </w:tc>
        <w:tc>
          <w:tcPr>
            <w:tcW w:type="dxa" w:w="7344"/>
          </w:tcPr>
          <w:p>
            <w:r>
              <w:rPr>
                <w:rStyle w:val="Mono"/>
              </w:rPr>
              <w:t>verifyControlServiceWebhook</w:t>
            </w:r>
            <w:r>
              <w:rPr>
                <w:sz w:val="16"/>
              </w:rPr>
              <w:t xml:space="preserve">, </w:t>
            </w:r>
            <w:r>
              <w:rPr>
                <w:rStyle w:val="Mono"/>
              </w:rPr>
              <w:t>applyWebhookSideEffects</w:t>
            </w:r>
          </w:p>
        </w:tc>
      </w:tr>
      <w:tr>
        <w:tc>
          <w:tcPr>
            <w:tcW w:type="dxa" w:w="1728"/>
            <w:shd w:val="clear" w:fill="E2E8F0"/>
          </w:tcPr>
          <w:p>
            <w:r>
              <w:rPr>
                <w:b/>
                <w:sz w:val="16"/>
              </w:rPr>
              <w:t>Side effects</w:t>
            </w:r>
          </w:p>
        </w:tc>
        <w:tc>
          <w:tcPr>
            <w:tcW w:type="dxa" w:w="7344"/>
          </w:tcPr>
          <w:p>
            <w:r>
              <w:rPr>
                <w:sz w:val="16"/>
              </w:rPr>
              <w:t>Writes ops_control_service_webhook_events</w:t>
            </w:r>
          </w:p>
        </w:tc>
      </w:tr>
      <w:tr>
        <w:tc>
          <w:tcPr>
            <w:tcW w:type="dxa" w:w="1728"/>
            <w:shd w:val="clear" w:fill="E2E8F0"/>
          </w:tcPr>
          <w:p>
            <w:r>
              <w:rPr>
                <w:b/>
                <w:sz w:val="16"/>
              </w:rPr>
              <w:t>Failure cases</w:t>
            </w:r>
          </w:p>
        </w:tc>
        <w:tc>
          <w:tcPr>
            <w:tcW w:type="dxa" w:w="7344"/>
          </w:tcPr>
          <w:p>
            <w:r>
              <w:rPr>
                <w:sz w:val="16"/>
              </w:rPr>
              <w:t>Bad sig → 400 (no retry); secret unset/db down → 503 (retry)</w:t>
            </w:r>
          </w:p>
        </w:tc>
      </w:tr>
      <w:tr>
        <w:tc>
          <w:tcPr>
            <w:tcW w:type="dxa" w:w="1728"/>
            <w:shd w:val="clear" w:fill="E2E8F0"/>
          </w:tcPr>
          <w:p>
            <w:r>
              <w:rPr>
                <w:b/>
                <w:sz w:val="16"/>
              </w:rPr>
              <w:t>Why it matters</w:t>
            </w:r>
          </w:p>
        </w:tc>
        <w:tc>
          <w:tcPr>
            <w:tcW w:type="dxa" w:w="7344"/>
          </w:tcPr>
          <w:p>
            <w:r>
              <w:rPr>
                <w:sz w:val="16"/>
              </w:rPr>
              <w:t>The only inbound channel for command outcomes; correctness is safety-critical.</w:t>
            </w:r>
          </w:p>
        </w:tc>
      </w:tr>
    </w:tbl>
    <w:p>
      <w:pPr>
        <w:spacing w:after="80"/>
      </w:pPr>
    </w:p>
    <w:p>
      <w:pPr>
        <w:pStyle w:val="Heading3"/>
      </w:pPr>
      <w:r>
        <w:t>computeLeaderFollowerOrder</w:t>
      </w:r>
    </w:p>
    <w:tbl>
      <w:tblPr>
        <w:tblStyle w:val="TableGrid"/>
        <w:tblW w:type="auto" w:w="0"/>
        <w:tblLook w:firstColumn="1" w:firstRow="1" w:lastColumn="0" w:lastRow="0" w:noHBand="0" w:noVBand="1" w:val="04A0"/>
      </w:tblPr>
      <w:tblGrid>
        <w:gridCol w:w="4968"/>
        <w:gridCol w:w="4968"/>
      </w:tblGrid>
      <w:tr>
        <w:tc>
          <w:tcPr>
            <w:tcW w:type="dxa" w:w="1728"/>
            <w:shd w:val="clear" w:fill="E2E8F0"/>
          </w:tcPr>
          <w:p>
            <w:r>
              <w:rPr>
                <w:b/>
                <w:sz w:val="16"/>
              </w:rPr>
              <w:t>File</w:t>
            </w:r>
          </w:p>
        </w:tc>
        <w:tc>
          <w:tcPr>
            <w:tcW w:type="dxa" w:w="7344"/>
          </w:tcPr>
          <w:p>
            <w:r>
              <w:rPr>
                <w:rStyle w:val="Mono"/>
              </w:rPr>
              <w:t>control-service/src/state-estimation/ordering.ts</w:t>
            </w:r>
          </w:p>
        </w:tc>
      </w:tr>
      <w:tr>
        <w:tc>
          <w:tcPr>
            <w:tcW w:type="dxa" w:w="1728"/>
            <w:shd w:val="clear" w:fill="E2E8F0"/>
          </w:tcPr>
          <w:p>
            <w:r>
              <w:rPr>
                <w:b/>
                <w:sz w:val="16"/>
              </w:rPr>
              <w:t>Responsibility</w:t>
            </w:r>
          </w:p>
        </w:tc>
        <w:tc>
          <w:tcPr>
            <w:tcW w:type="dxa" w:w="7344"/>
          </w:tcPr>
          <w:p>
            <w:r>
              <w:rPr>
                <w:sz w:val="16"/>
              </w:rPr>
              <w:t>Rank vehicles along a route-direction.</w:t>
            </w:r>
          </w:p>
        </w:tc>
      </w:tr>
      <w:tr>
        <w:tc>
          <w:tcPr>
            <w:tcW w:type="dxa" w:w="1728"/>
            <w:shd w:val="clear" w:fill="E2E8F0"/>
          </w:tcPr>
          <w:p>
            <w:r>
              <w:rPr>
                <w:b/>
                <w:sz w:val="16"/>
              </w:rPr>
              <w:t>Inputs</w:t>
            </w:r>
          </w:p>
        </w:tc>
        <w:tc>
          <w:tcPr>
            <w:tcW w:type="dxa" w:w="7344"/>
          </w:tcPr>
          <w:p>
            <w:r>
              <w:rPr>
                <w:sz w:val="16"/>
              </w:rPr>
              <w:t>vehicles, {isLoop, totalDistance}</w:t>
            </w:r>
          </w:p>
        </w:tc>
      </w:tr>
      <w:tr>
        <w:tc>
          <w:tcPr>
            <w:tcW w:type="dxa" w:w="1728"/>
            <w:shd w:val="clear" w:fill="E2E8F0"/>
          </w:tcPr>
          <w:p>
            <w:r>
              <w:rPr>
                <w:b/>
                <w:sz w:val="16"/>
              </w:rPr>
              <w:t>Processing</w:t>
            </w:r>
          </w:p>
        </w:tc>
        <w:tc>
          <w:tcPr>
            <w:tcW w:type="dxa" w:w="7344"/>
          </w:tcPr>
          <w:p>
            <w:r>
              <w:rPr>
                <w:sz w:val="16"/>
              </w:rPr>
              <w:t>filter low-confidence → sort by distance desc → link leader/follower → loop wrap</w:t>
            </w:r>
          </w:p>
        </w:tc>
      </w:tr>
      <w:tr>
        <w:tc>
          <w:tcPr>
            <w:tcW w:type="dxa" w:w="1728"/>
            <w:shd w:val="clear" w:fill="E2E8F0"/>
          </w:tcPr>
          <w:p>
            <w:r>
              <w:rPr>
                <w:b/>
                <w:sz w:val="16"/>
              </w:rPr>
              <w:t>Outputs</w:t>
            </w:r>
          </w:p>
        </w:tc>
        <w:tc>
          <w:tcPr>
            <w:tcW w:type="dxa" w:w="7344"/>
          </w:tcPr>
          <w:p>
            <w:r>
              <w:rPr>
                <w:rStyle w:val="Mono"/>
              </w:rPr>
              <w:t>OrderedVehicle[]</w:t>
            </w:r>
            <w:r>
              <w:rPr>
                <w:sz w:val="16"/>
              </w:rPr>
              <w:t xml:space="preserve"> (rank, leader/follower ids)</w:t>
            </w:r>
          </w:p>
        </w:tc>
      </w:tr>
      <w:tr>
        <w:tc>
          <w:tcPr>
            <w:tcW w:type="dxa" w:w="1728"/>
            <w:shd w:val="clear" w:fill="E2E8F0"/>
          </w:tcPr>
          <w:p>
            <w:r>
              <w:rPr>
                <w:b/>
                <w:sz w:val="16"/>
              </w:rPr>
              <w:t>Called by</w:t>
            </w:r>
          </w:p>
        </w:tc>
        <w:tc>
          <w:tcPr>
            <w:tcW w:type="dxa" w:w="7344"/>
          </w:tcPr>
          <w:p>
            <w:r>
              <w:rPr>
                <w:sz w:val="16"/>
              </w:rPr>
              <w:t>headway service</w:t>
            </w:r>
          </w:p>
        </w:tc>
      </w:tr>
      <w:tr>
        <w:tc>
          <w:tcPr>
            <w:tcW w:type="dxa" w:w="1728"/>
            <w:shd w:val="clear" w:fill="E2E8F0"/>
          </w:tcPr>
          <w:p>
            <w:r>
              <w:rPr>
                <w:b/>
                <w:sz w:val="16"/>
              </w:rPr>
              <w:t>Calls</w:t>
            </w:r>
          </w:p>
        </w:tc>
        <w:tc>
          <w:tcPr>
            <w:tcW w:type="dxa" w:w="7344"/>
          </w:tcPr>
          <w:p>
            <w:r>
              <w:rPr>
                <w:sz w:val="16"/>
              </w:rPr>
              <w:t>—</w:t>
            </w:r>
          </w:p>
        </w:tc>
      </w:tr>
      <w:tr>
        <w:tc>
          <w:tcPr>
            <w:tcW w:type="dxa" w:w="1728"/>
            <w:shd w:val="clear" w:fill="E2E8F0"/>
          </w:tcPr>
          <w:p>
            <w:r>
              <w:rPr>
                <w:b/>
                <w:sz w:val="16"/>
              </w:rPr>
              <w:t>Side effects</w:t>
            </w:r>
          </w:p>
        </w:tc>
        <w:tc>
          <w:tcPr>
            <w:tcW w:type="dxa" w:w="7344"/>
          </w:tcPr>
          <w:p>
            <w:r>
              <w:rPr>
                <w:sz w:val="16"/>
              </w:rPr>
              <w:t>None (pure)</w:t>
            </w:r>
          </w:p>
        </w:tc>
      </w:tr>
      <w:tr>
        <w:tc>
          <w:tcPr>
            <w:tcW w:type="dxa" w:w="1728"/>
            <w:shd w:val="clear" w:fill="E2E8F0"/>
          </w:tcPr>
          <w:p>
            <w:r>
              <w:rPr>
                <w:b/>
                <w:sz w:val="16"/>
              </w:rPr>
              <w:t>Failure cases</w:t>
            </w:r>
          </w:p>
        </w:tc>
        <w:tc>
          <w:tcPr>
            <w:tcW w:type="dxa" w:w="7344"/>
          </w:tcPr>
          <w:p>
            <w:r>
              <w:rPr>
                <w:sz w:val="16"/>
              </w:rPr>
              <w:t>Low-confidence → rank −1, no links</w:t>
            </w:r>
          </w:p>
        </w:tc>
      </w:tr>
      <w:tr>
        <w:tc>
          <w:tcPr>
            <w:tcW w:type="dxa" w:w="1728"/>
            <w:shd w:val="clear" w:fill="E2E8F0"/>
          </w:tcPr>
          <w:p>
            <w:r>
              <w:rPr>
                <w:b/>
                <w:sz w:val="16"/>
              </w:rPr>
              <w:t>Why it matters</w:t>
            </w:r>
          </w:p>
        </w:tc>
        <w:tc>
          <w:tcPr>
            <w:tcW w:type="dxa" w:w="7344"/>
          </w:tcPr>
          <w:p>
            <w:r>
              <w:rPr>
                <w:sz w:val="16"/>
              </w:rPr>
              <w:t>Establishes who is whose leader — the basis of every headway.</w:t>
            </w:r>
          </w:p>
        </w:tc>
      </w:tr>
    </w:tbl>
    <w:p>
      <w:pPr>
        <w:spacing w:after="80"/>
      </w:pPr>
    </w:p>
    <w:p>
      <w:r>
        <w:br w:type="page"/>
      </w:r>
    </w:p>
    <w:p>
      <w:pPr>
        <w:pStyle w:val="Heading1"/>
      </w:pPr>
      <w:r>
        <w:t>28. Call Graphs (critical paths)</w:t>
      </w:r>
    </w:p>
    <w:p>
      <w:pPr>
        <w:pStyle w:val="Heading3"/>
      </w:pPr>
      <w:r>
        <w:t>Live fleet render</w:t>
      </w:r>
    </w:p>
    <w:p>
      <w:pPr>
        <w:spacing w:after="20"/>
        <w:ind w:left="432"/>
      </w:pPr>
      <w:r>
        <w:rPr>
          <w:rStyle w:val="Mono"/>
        </w:rPr>
        <w:t>CommandCenter</w:t>
      </w:r>
    </w:p>
    <w:p>
      <w:pPr>
        <w:spacing w:after="20"/>
        <w:ind w:left="432"/>
      </w:pPr>
      <w:r>
        <w:rPr>
          <w:rStyle w:val="Mono"/>
        </w:rPr>
        <w:t>→ useLiveFleet()</w:t>
      </w:r>
    </w:p>
    <w:p>
      <w:pPr>
        <w:spacing w:after="20"/>
        <w:ind w:left="432"/>
      </w:pPr>
      <w:r>
        <w:rPr>
          <w:rStyle w:val="Mono"/>
        </w:rPr>
        <w:t>→ fetch('/api/upsrtc/live')</w:t>
      </w:r>
    </w:p>
    <w:p>
      <w:pPr>
        <w:spacing w:after="20"/>
        <w:ind w:left="432"/>
      </w:pPr>
      <w:r>
        <w:rPr>
          <w:rStyle w:val="Mono"/>
        </w:rPr>
        <w:t>→ route GET → requireUpsrtcAccess()</w:t>
      </w:r>
    </w:p>
    <w:p>
      <w:pPr>
        <w:spacing w:after="20"/>
        <w:ind w:left="432"/>
      </w:pPr>
      <w:r>
        <w:rPr>
          <w:rStyle w:val="Mono"/>
        </w:rPr>
        <w:t>→ TtlCache.get / fetchUpstream(UPSRTC_LIVE_URL)</w:t>
      </w:r>
    </w:p>
    <w:p>
      <w:pPr>
        <w:spacing w:after="20"/>
        <w:ind w:left="432"/>
      </w:pPr>
      <w:r>
        <w:rPr>
          <w:rStyle w:val="Mono"/>
        </w:rPr>
        <w:t>→ normalizeLivePayload()</w:t>
      </w:r>
    </w:p>
    <w:p>
      <w:pPr>
        <w:spacing w:after="20"/>
        <w:ind w:left="432"/>
      </w:pPr>
      <w:r>
        <w:rPr>
          <w:rStyle w:val="Mono"/>
        </w:rPr>
        <w:t>→ LiveFeedResponse</w:t>
      </w:r>
    </w:p>
    <w:p>
      <w:pPr>
        <w:spacing w:after="20"/>
        <w:ind w:left="432"/>
      </w:pPr>
      <w:r>
        <w:rPr>
          <w:rStyle w:val="Mono"/>
        </w:rPr>
        <w:t>→ copilotStore.setFleet()</w:t>
      </w:r>
    </w:p>
    <w:p>
      <w:pPr>
        <w:spacing w:after="20"/>
        <w:ind w:left="432"/>
      </w:pPr>
      <w:r>
        <w:rPr>
          <w:rStyle w:val="Mono"/>
        </w:rPr>
        <w:t>→ FleetMap useEffect([buses]) → fleetCanvasLayer.setBuses()</w:t>
      </w:r>
    </w:p>
    <w:p>
      <w:pPr>
        <w:spacing w:after="20"/>
        <w:ind w:left="432"/>
      </w:pPr>
      <w:r>
        <w:rPr>
          <w:rStyle w:val="Mono"/>
        </w:rPr>
        <w:t>→ canvas redraw</w:t>
      </w:r>
    </w:p>
    <w:p>
      <w:pPr>
        <w:pStyle w:val="Heading3"/>
      </w:pPr>
      <w:r>
        <w:t>Bunching detection → recommendation (control-service)</w:t>
      </w:r>
    </w:p>
    <w:p>
      <w:pPr>
        <w:spacing w:after="20"/>
        <w:ind w:left="432"/>
      </w:pPr>
      <w:r>
        <w:rPr>
          <w:rStyle w:val="Mono"/>
        </w:rPr>
        <w:t>scheduler headwayCompute</w:t>
      </w:r>
    </w:p>
    <w:p>
      <w:pPr>
        <w:spacing w:after="20"/>
        <w:ind w:left="432"/>
      </w:pPr>
      <w:r>
        <w:rPr>
          <w:rStyle w:val="Mono"/>
        </w:rPr>
        <w:t>→ StateEstimation ordering (computeLeaderFollowerOrder)</w:t>
      </w:r>
    </w:p>
    <w:p>
      <w:pPr>
        <w:spacing w:after="20"/>
        <w:ind w:left="432"/>
      </w:pPr>
      <w:r>
        <w:rPr>
          <w:rStyle w:val="Mono"/>
        </w:rPr>
        <w:t>→ computePairHeadways → computeAggregate (CV/EWT)</w:t>
      </w:r>
    </w:p>
    <w:p>
      <w:pPr>
        <w:spacing w:after="20"/>
        <w:ind w:left="432"/>
      </w:pPr>
      <w:r>
        <w:rPr>
          <w:rStyle w:val="Mono"/>
        </w:rPr>
        <w:t>→ persist samples</w:t>
      </w:r>
    </w:p>
    <w:p>
      <w:pPr>
        <w:spacing w:after="20"/>
        <w:ind w:left="432"/>
      </w:pPr>
      <w:r>
        <w:rPr>
          <w:rStyle w:val="Mono"/>
        </w:rPr>
        <w:t>→ evaluateBunchingRule() → open/close incident</w:t>
      </w:r>
    </w:p>
    <w:p>
      <w:pPr>
        <w:spacing w:after="20"/>
        <w:ind w:left="432"/>
      </w:pPr>
      <w:r>
        <w:rPr>
          <w:rStyle w:val="Mono"/>
        </w:rPr>
        <w:t xml:space="preserve">  … then, on demand:</w:t>
      </w:r>
    </w:p>
    <w:p>
      <w:pPr>
        <w:spacing w:after="20"/>
        <w:ind w:left="432"/>
      </w:pPr>
      <w:r>
        <w:rPr>
          <w:rStyle w:val="Mono"/>
        </w:rPr>
        <w:t>POST /v1/mpc/solve → solve()</w:t>
      </w:r>
    </w:p>
    <w:p>
      <w:pPr>
        <w:spacing w:after="20"/>
        <w:ind w:left="432"/>
      </w:pPr>
      <w:r>
        <w:rPr>
          <w:rStyle w:val="Mono"/>
        </w:rPr>
        <w:t>→ terminal/two-way/self-eq candidates</w:t>
      </w:r>
    </w:p>
    <w:p>
      <w:pPr>
        <w:spacing w:after="20"/>
        <w:ind w:left="432"/>
      </w:pPr>
      <w:r>
        <w:rPr>
          <w:rStyle w:val="Mono"/>
        </w:rPr>
        <w:t>→ applyHardSafetyFilter → computePredictiveAdvisory</w:t>
      </w:r>
    </w:p>
    <w:p>
      <w:pPr>
        <w:spacing w:after="20"/>
        <w:ind w:left="432"/>
      </w:pPr>
      <w:r>
        <w:rPr>
          <w:rStyle w:val="Mono"/>
        </w:rPr>
        <w:t>→ selected CandidateAction</w:t>
      </w:r>
    </w:p>
    <w:p>
      <w:pPr>
        <w:pStyle w:val="Heading3"/>
      </w:pPr>
      <w:r>
        <w:t>Command issue → outcome</w:t>
      </w:r>
    </w:p>
    <w:p>
      <w:pPr>
        <w:spacing w:after="20"/>
        <w:ind w:left="432"/>
      </w:pPr>
      <w:r>
        <w:rPr>
          <w:rStyle w:val="Mono"/>
        </w:rPr>
        <w:t>Control room UI</w:t>
      </w:r>
    </w:p>
    <w:p>
      <w:pPr>
        <w:spacing w:after="20"/>
        <w:ind w:left="432"/>
      </w:pPr>
      <w:r>
        <w:rPr>
          <w:rStyle w:val="Mono"/>
        </w:rPr>
        <w:t>→ POST /api/ops/control-room/commands (RBAC + kill-switch)</w:t>
      </w:r>
    </w:p>
    <w:p>
      <w:pPr>
        <w:spacing w:after="20"/>
        <w:ind w:left="432"/>
      </w:pPr>
      <w:r>
        <w:rPr>
          <w:rStyle w:val="Mono"/>
        </w:rPr>
        <w:t>→ createControlServiceCommand() (Bearer)</w:t>
      </w:r>
    </w:p>
    <w:p>
      <w:pPr>
        <w:spacing w:after="20"/>
        <w:ind w:left="432"/>
      </w:pPr>
      <w:r>
        <w:rPr>
          <w:rStyle w:val="Mono"/>
        </w:rPr>
        <w:t>→ control-service persists (rollout gate)</w:t>
      </w:r>
    </w:p>
    <w:p>
      <w:pPr>
        <w:spacing w:after="20"/>
        <w:ind w:left="432"/>
      </w:pPr>
      <w:r>
        <w:rPr>
          <w:rStyle w:val="Mono"/>
        </w:rPr>
        <w:t>→ driver PWA GET /v1/pilot-driver/commands</w:t>
      </w:r>
    </w:p>
    <w:p>
      <w:pPr>
        <w:spacing w:after="20"/>
        <w:ind w:left="432"/>
      </w:pPr>
      <w:r>
        <w:rPr>
          <w:rStyle w:val="Mono"/>
        </w:rPr>
        <w:t>→ POST ack (accept|unable|unsafe)</w:t>
      </w:r>
    </w:p>
    <w:p>
      <w:pPr>
        <w:spacing w:after="20"/>
        <w:ind w:left="432"/>
      </w:pPr>
      <w:r>
        <w:rPr>
          <w:rStyle w:val="Mono"/>
        </w:rPr>
        <w:t>→ signed webhook → POST /api/control-service/webhook</w:t>
      </w:r>
    </w:p>
    <w:p>
      <w:pPr>
        <w:spacing w:after="20"/>
        <w:ind w:left="432"/>
      </w:pPr>
      <w:r>
        <w:rPr>
          <w:rStyle w:val="Mono"/>
        </w:rPr>
        <w:t>→ applyWebhookSideEffects → control room sees outcome</w:t>
      </w:r>
    </w:p>
    <w:p>
      <w:r>
        <w:br w:type="page"/>
      </w:r>
    </w:p>
    <w:p>
      <w:pPr>
        <w:pStyle w:val="Heading1"/>
      </w:pPr>
      <w:r>
        <w:t>29. API Reference</w:t>
      </w:r>
    </w:p>
    <w:p>
      <w:pPr>
        <w:jc w:val="center"/>
      </w:pPr>
      <w:r>
        <w:drawing>
          <wp:inline xmlns:a="http://schemas.openxmlformats.org/drawingml/2006/main" xmlns:pic="http://schemas.openxmlformats.org/drawingml/2006/picture">
            <wp:extent cx="5852160" cy="4212760"/>
            <wp:docPr id="13" name="Picture 13"/>
            <wp:cNvGraphicFramePr>
              <a:graphicFrameLocks noChangeAspect="1"/>
            </wp:cNvGraphicFramePr>
            <a:graphic>
              <a:graphicData uri="http://schemas.openxmlformats.org/drawingml/2006/picture">
                <pic:pic>
                  <pic:nvPicPr>
                    <pic:cNvPr id="0" name="11-command-sequence.png"/>
                    <pic:cNvPicPr/>
                  </pic:nvPicPr>
                  <pic:blipFill>
                    <a:blip r:embed="rId23"/>
                    <a:stretch>
                      <a:fillRect/>
                    </a:stretch>
                  </pic:blipFill>
                  <pic:spPr>
                    <a:xfrm>
                      <a:off x="0" y="0"/>
                      <a:ext cx="5852160" cy="4212760"/>
                    </a:xfrm>
                    <a:prstGeom prst="rect"/>
                  </pic:spPr>
                </pic:pic>
              </a:graphicData>
            </a:graphic>
          </wp:inline>
        </w:drawing>
      </w:r>
    </w:p>
    <w:p>
      <w:pPr>
        <w:spacing w:after="200"/>
        <w:jc w:val="center"/>
      </w:pPr>
      <w:r>
        <w:rPr>
          <w:i/>
          <w:color w:val="475569"/>
          <w:sz w:val="18"/>
        </w:rPr>
        <w:t>Figure 11 — Command lifecycle sequence.</w:t>
      </w:r>
    </w:p>
    <w:p>
      <w:pPr>
        <w:pStyle w:val="Heading2"/>
      </w:pPr>
      <w:r>
        <w:t>29.1 Web app API routes (src/app/api)</w:t>
      </w:r>
    </w:p>
    <w:p>
      <w:pPr>
        <w:spacing w:after="40"/>
      </w:pPr>
      <w:r>
        <w:rPr>
          <w:i/>
          <w:color w:val="475569"/>
          <w:sz w:val="18"/>
        </w:rPr>
        <w:t>Table 15 — Web app API surface (37 route files).</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c>
          <w:tcPr>
            <w:tcW w:type="dxa" w:w="1152"/>
            <w:shd w:val="clear" w:fill="1D4ED8"/>
          </w:tcPr>
          <w:p>
            <w:r>
              <w:rPr>
                <w:b/>
                <w:color w:val="FFFFFF"/>
                <w:sz w:val="15"/>
              </w:rPr>
              <w:t>Method</w:t>
            </w:r>
          </w:p>
        </w:tc>
        <w:tc>
          <w:tcPr>
            <w:tcW w:type="dxa" w:w="3888"/>
            <w:shd w:val="clear" w:fill="1D4ED8"/>
          </w:tcPr>
          <w:p>
            <w:r>
              <w:rPr>
                <w:b/>
                <w:color w:val="FFFFFF"/>
                <w:sz w:val="15"/>
              </w:rPr>
              <w:t>Path</w:t>
            </w:r>
          </w:p>
        </w:tc>
        <w:tc>
          <w:tcPr>
            <w:tcW w:type="dxa" w:w="1440"/>
            <w:shd w:val="clear" w:fill="1D4ED8"/>
          </w:tcPr>
          <w:p>
            <w:r>
              <w:rPr>
                <w:b/>
                <w:color w:val="FFFFFF"/>
                <w:sz w:val="15"/>
              </w:rPr>
              <w:t>Auth</w:t>
            </w:r>
          </w:p>
        </w:tc>
        <w:tc>
          <w:tcPr>
            <w:tcW w:type="dxa" w:w="3312"/>
            <w:shd w:val="clear" w:fill="1D4ED8"/>
          </w:tcPr>
          <w:p>
            <w:r>
              <w:rPr>
                <w:b/>
                <w:color w:val="FFFFFF"/>
                <w:sz w:val="15"/>
              </w:rPr>
              <w:t>Purpose</w:t>
            </w:r>
          </w:p>
        </w:tc>
      </w:tr>
      <w:tr>
        <w:tc>
          <w:tcPr>
            <w:tcW w:type="dxa" w:w="1152"/>
          </w:tcPr>
          <w:p>
            <w:pPr>
              <w:spacing w:after="20"/>
            </w:pPr>
            <w:r>
              <w:rPr>
                <w:sz w:val="15"/>
              </w:rPr>
              <w:t>POST</w:t>
            </w:r>
          </w:p>
        </w:tc>
        <w:tc>
          <w:tcPr>
            <w:tcW w:type="dxa" w:w="3888"/>
            <w:shd w:val="clear" w:fill="F1F5F9"/>
          </w:tcPr>
          <w:p>
            <w:pPr>
              <w:spacing w:after="20"/>
            </w:pPr>
            <w:r>
              <w:rPr>
                <w:sz w:val="15"/>
              </w:rPr>
              <w:t>/api/auth/login</w:t>
            </w:r>
          </w:p>
        </w:tc>
        <w:tc>
          <w:tcPr>
            <w:tcW w:type="dxa" w:w="1440"/>
          </w:tcPr>
          <w:p>
            <w:pPr>
              <w:spacing w:after="20"/>
            </w:pPr>
            <w:r>
              <w:rPr>
                <w:sz w:val="15"/>
              </w:rPr>
              <w:t>same-origin</w:t>
            </w:r>
          </w:p>
        </w:tc>
        <w:tc>
          <w:tcPr>
            <w:tcW w:type="dxa" w:w="3312"/>
            <w:shd w:val="clear" w:fill="F1F5F9"/>
          </w:tcPr>
          <w:p>
            <w:pPr>
              <w:spacing w:after="20"/>
            </w:pPr>
            <w:r>
              <w:rPr>
                <w:sz w:val="15"/>
              </w:rPr>
              <w:t>Supabase sign-in; generic errors; rate-limited</w:t>
            </w:r>
          </w:p>
        </w:tc>
      </w:tr>
      <w:tr>
        <w:tc>
          <w:tcPr>
            <w:tcW w:type="dxa" w:w="1152"/>
          </w:tcPr>
          <w:p>
            <w:pPr>
              <w:spacing w:after="20"/>
            </w:pPr>
            <w:r>
              <w:rPr>
                <w:sz w:val="15"/>
              </w:rPr>
              <w:t>POST</w:t>
            </w:r>
          </w:p>
        </w:tc>
        <w:tc>
          <w:tcPr>
            <w:tcW w:type="dxa" w:w="3888"/>
            <w:shd w:val="clear" w:fill="F1F5F9"/>
          </w:tcPr>
          <w:p>
            <w:pPr>
              <w:spacing w:after="20"/>
            </w:pPr>
            <w:r>
              <w:rPr>
                <w:sz w:val="15"/>
              </w:rPr>
              <w:t>/api/auth/logout</w:t>
            </w:r>
          </w:p>
        </w:tc>
        <w:tc>
          <w:tcPr>
            <w:tcW w:type="dxa" w:w="1440"/>
          </w:tcPr>
          <w:p>
            <w:pPr>
              <w:spacing w:after="20"/>
            </w:pPr>
            <w:r>
              <w:rPr>
                <w:sz w:val="15"/>
              </w:rPr>
              <w:t>session</w:t>
            </w:r>
          </w:p>
        </w:tc>
        <w:tc>
          <w:tcPr>
            <w:tcW w:type="dxa" w:w="3312"/>
            <w:shd w:val="clear" w:fill="F1F5F9"/>
          </w:tcPr>
          <w:p>
            <w:pPr>
              <w:spacing w:after="20"/>
            </w:pPr>
            <w:r>
              <w:rPr>
                <w:sz w:val="15"/>
              </w:rPr>
              <w:t>End Supabase session</w:t>
            </w:r>
          </w:p>
        </w:tc>
      </w:tr>
      <w:tr>
        <w:tc>
          <w:tcPr>
            <w:tcW w:type="dxa" w:w="1152"/>
          </w:tcPr>
          <w:p>
            <w:pPr>
              <w:spacing w:after="20"/>
            </w:pPr>
            <w:r>
              <w:rPr>
                <w:sz w:val="15"/>
              </w:rPr>
              <w:t>GET</w:t>
            </w:r>
          </w:p>
        </w:tc>
        <w:tc>
          <w:tcPr>
            <w:tcW w:type="dxa" w:w="3888"/>
            <w:shd w:val="clear" w:fill="F1F5F9"/>
          </w:tcPr>
          <w:p>
            <w:pPr>
              <w:spacing w:after="20"/>
            </w:pPr>
            <w:r>
              <w:rPr>
                <w:sz w:val="15"/>
              </w:rPr>
              <w:t>/api/auth/session</w:t>
            </w:r>
          </w:p>
        </w:tc>
        <w:tc>
          <w:tcPr>
            <w:tcW w:type="dxa" w:w="1440"/>
          </w:tcPr>
          <w:p>
            <w:pPr>
              <w:spacing w:after="20"/>
            </w:pPr>
            <w:r>
              <w:rPr>
                <w:sz w:val="15"/>
              </w:rPr>
              <w:t>session</w:t>
            </w:r>
          </w:p>
        </w:tc>
        <w:tc>
          <w:tcPr>
            <w:tcW w:type="dxa" w:w="3312"/>
            <w:shd w:val="clear" w:fill="F1F5F9"/>
          </w:tcPr>
          <w:p>
            <w:pPr>
              <w:spacing w:after="20"/>
            </w:pPr>
            <w:r>
              <w:rPr>
                <w:sz w:val="15"/>
              </w:rPr>
              <w:t>Current session probe</w:t>
            </w:r>
          </w:p>
        </w:tc>
      </w:tr>
      <w:tr>
        <w:tc>
          <w:tcPr>
            <w:tcW w:type="dxa" w:w="1152"/>
          </w:tcPr>
          <w:p>
            <w:pPr>
              <w:spacing w:after="20"/>
            </w:pPr>
            <w:r>
              <w:rPr>
                <w:sz w:val="15"/>
              </w:rPr>
              <w:t>GET</w:t>
            </w:r>
          </w:p>
        </w:tc>
        <w:tc>
          <w:tcPr>
            <w:tcW w:type="dxa" w:w="3888"/>
            <w:shd w:val="clear" w:fill="F1F5F9"/>
          </w:tcPr>
          <w:p>
            <w:pPr>
              <w:spacing w:after="20"/>
            </w:pPr>
            <w:r>
              <w:rPr>
                <w:sz w:val="15"/>
              </w:rPr>
              <w:t>/api/upsrtc/live</w:t>
            </w:r>
          </w:p>
        </w:tc>
        <w:tc>
          <w:tcPr>
            <w:tcW w:type="dxa" w:w="1440"/>
          </w:tcPr>
          <w:p>
            <w:pPr>
              <w:spacing w:after="20"/>
            </w:pPr>
            <w:r>
              <w:rPr>
                <w:sz w:val="15"/>
              </w:rPr>
              <w:t>Supabase</w:t>
            </w:r>
          </w:p>
        </w:tc>
        <w:tc>
          <w:tcPr>
            <w:tcW w:type="dxa" w:w="3312"/>
            <w:shd w:val="clear" w:fill="F1F5F9"/>
          </w:tcPr>
          <w:p>
            <w:pPr>
              <w:spacing w:after="20"/>
            </w:pPr>
            <w:r>
              <w:rPr>
                <w:sz w:val="15"/>
              </w:rPr>
              <w:t>Live GPS proxy (cache + degradation ladder)</w:t>
            </w:r>
          </w:p>
        </w:tc>
      </w:tr>
      <w:tr>
        <w:tc>
          <w:tcPr>
            <w:tcW w:type="dxa" w:w="1152"/>
          </w:tcPr>
          <w:p>
            <w:pPr>
              <w:spacing w:after="20"/>
            </w:pPr>
            <w:r>
              <w:rPr>
                <w:sz w:val="15"/>
              </w:rPr>
              <w:t>GET</w:t>
            </w:r>
          </w:p>
        </w:tc>
        <w:tc>
          <w:tcPr>
            <w:tcW w:type="dxa" w:w="3888"/>
            <w:shd w:val="clear" w:fill="F1F5F9"/>
          </w:tcPr>
          <w:p>
            <w:pPr>
              <w:spacing w:after="20"/>
            </w:pPr>
            <w:r>
              <w:rPr>
                <w:sz w:val="15"/>
              </w:rPr>
              <w:t>/api/upsrtc/schedule</w:t>
            </w:r>
          </w:p>
        </w:tc>
        <w:tc>
          <w:tcPr>
            <w:tcW w:type="dxa" w:w="1440"/>
          </w:tcPr>
          <w:p>
            <w:pPr>
              <w:spacing w:after="20"/>
            </w:pPr>
            <w:r>
              <w:rPr>
                <w:sz w:val="15"/>
              </w:rPr>
              <w:t>Supabase</w:t>
            </w:r>
          </w:p>
        </w:tc>
        <w:tc>
          <w:tcPr>
            <w:tcW w:type="dxa" w:w="3312"/>
            <w:shd w:val="clear" w:fill="F1F5F9"/>
          </w:tcPr>
          <w:p>
            <w:pPr>
              <w:spacing w:after="20"/>
            </w:pPr>
            <w:r>
              <w:rPr>
                <w:sz w:val="15"/>
              </w:rPr>
              <w:t>Per-vehicle schedule lookup</w:t>
            </w:r>
          </w:p>
        </w:tc>
      </w:tr>
      <w:tr>
        <w:tc>
          <w:tcPr>
            <w:tcW w:type="dxa" w:w="1152"/>
          </w:tcPr>
          <w:p>
            <w:pPr>
              <w:spacing w:after="20"/>
            </w:pPr>
            <w:r>
              <w:rPr>
                <w:sz w:val="15"/>
              </w:rPr>
              <w:t>POST</w:t>
            </w:r>
          </w:p>
        </w:tc>
        <w:tc>
          <w:tcPr>
            <w:tcW w:type="dxa" w:w="3888"/>
            <w:shd w:val="clear" w:fill="F1F5F9"/>
          </w:tcPr>
          <w:p>
            <w:pPr>
              <w:spacing w:after="20"/>
            </w:pPr>
            <w:r>
              <w:rPr>
                <w:sz w:val="15"/>
              </w:rPr>
              <w:t>/api/control-service/webhook</w:t>
            </w:r>
          </w:p>
        </w:tc>
        <w:tc>
          <w:tcPr>
            <w:tcW w:type="dxa" w:w="1440"/>
          </w:tcPr>
          <w:p>
            <w:pPr>
              <w:spacing w:after="20"/>
            </w:pPr>
            <w:r>
              <w:rPr>
                <w:sz w:val="15"/>
              </w:rPr>
              <w:t>HMAC</w:t>
            </w:r>
          </w:p>
        </w:tc>
        <w:tc>
          <w:tcPr>
            <w:tcW w:type="dxa" w:w="3312"/>
            <w:shd w:val="clear" w:fill="F1F5F9"/>
          </w:tcPr>
          <w:p>
            <w:pPr>
              <w:spacing w:after="20"/>
            </w:pPr>
            <w:r>
              <w:rPr>
                <w:sz w:val="15"/>
              </w:rPr>
              <w:t>Inbound command lifecycle events</w:t>
            </w:r>
          </w:p>
        </w:tc>
      </w:tr>
      <w:tr>
        <w:tc>
          <w:tcPr>
            <w:tcW w:type="dxa" w:w="1152"/>
          </w:tcPr>
          <w:p>
            <w:pPr>
              <w:spacing w:after="20"/>
            </w:pPr>
            <w:r>
              <w:rPr>
                <w:sz w:val="15"/>
              </w:rPr>
              <w:t>POST/GET</w:t>
            </w:r>
          </w:p>
        </w:tc>
        <w:tc>
          <w:tcPr>
            <w:tcW w:type="dxa" w:w="3888"/>
            <w:shd w:val="clear" w:fill="F1F5F9"/>
          </w:tcPr>
          <w:p>
            <w:pPr>
              <w:spacing w:after="20"/>
            </w:pPr>
            <w:r>
              <w:rPr>
                <w:sz w:val="15"/>
              </w:rPr>
              <w:t>/api/ops/auth/login·logout·session</w:t>
            </w:r>
          </w:p>
        </w:tc>
        <w:tc>
          <w:tcPr>
            <w:tcW w:type="dxa" w:w="1440"/>
          </w:tcPr>
          <w:p>
            <w:pPr>
              <w:spacing w:after="20"/>
            </w:pPr>
            <w:r>
              <w:rPr>
                <w:sz w:val="15"/>
              </w:rPr>
              <w:t>ops JWT</w:t>
            </w:r>
          </w:p>
        </w:tc>
        <w:tc>
          <w:tcPr>
            <w:tcW w:type="dxa" w:w="3312"/>
            <w:shd w:val="clear" w:fill="F1F5F9"/>
          </w:tcPr>
          <w:p>
            <w:pPr>
              <w:spacing w:after="20"/>
            </w:pPr>
            <w:r>
              <w:rPr>
                <w:sz w:val="15"/>
              </w:rPr>
              <w:t>Ops RBAC auth</w:t>
            </w:r>
          </w:p>
        </w:tc>
      </w:tr>
      <w:tr>
        <w:tc>
          <w:tcPr>
            <w:tcW w:type="dxa" w:w="1152"/>
          </w:tcPr>
          <w:p>
            <w:pPr>
              <w:spacing w:after="20"/>
            </w:pPr>
            <w:r>
              <w:rPr>
                <w:sz w:val="15"/>
              </w:rPr>
              <w:t>POST</w:t>
            </w:r>
          </w:p>
        </w:tc>
        <w:tc>
          <w:tcPr>
            <w:tcW w:type="dxa" w:w="3888"/>
            <w:shd w:val="clear" w:fill="F1F5F9"/>
          </w:tcPr>
          <w:p>
            <w:pPr>
              <w:spacing w:after="20"/>
            </w:pPr>
            <w:r>
              <w:rPr>
                <w:sz w:val="15"/>
              </w:rPr>
              <w:t>/api/ops/auth/accept-invite</w:t>
            </w:r>
          </w:p>
        </w:tc>
        <w:tc>
          <w:tcPr>
            <w:tcW w:type="dxa" w:w="1440"/>
          </w:tcPr>
          <w:p>
            <w:pPr>
              <w:spacing w:after="20"/>
            </w:pPr>
            <w:r>
              <w:rPr>
                <w:sz w:val="15"/>
              </w:rPr>
              <w:t>invite token</w:t>
            </w:r>
          </w:p>
        </w:tc>
        <w:tc>
          <w:tcPr>
            <w:tcW w:type="dxa" w:w="3312"/>
            <w:shd w:val="clear" w:fill="F1F5F9"/>
          </w:tcPr>
          <w:p>
            <w:pPr>
              <w:spacing w:after="20"/>
            </w:pPr>
            <w:r>
              <w:rPr>
                <w:sz w:val="15"/>
              </w:rPr>
              <w:t>Set password from invite</w:t>
            </w:r>
          </w:p>
        </w:tc>
      </w:tr>
      <w:tr>
        <w:tc>
          <w:tcPr>
            <w:tcW w:type="dxa" w:w="1152"/>
          </w:tcPr>
          <w:p>
            <w:pPr>
              <w:spacing w:after="20"/>
            </w:pPr>
            <w:r>
              <w:rPr>
                <w:sz w:val="15"/>
              </w:rPr>
              <w:t>POST</w:t>
            </w:r>
          </w:p>
        </w:tc>
        <w:tc>
          <w:tcPr>
            <w:tcW w:type="dxa" w:w="3888"/>
            <w:shd w:val="clear" w:fill="F1F5F9"/>
          </w:tcPr>
          <w:p>
            <w:pPr>
              <w:spacing w:after="20"/>
            </w:pPr>
            <w:r>
              <w:rPr>
                <w:sz w:val="15"/>
              </w:rPr>
              <w:t>/api/ops/control-room/commands</w:t>
            </w:r>
          </w:p>
        </w:tc>
        <w:tc>
          <w:tcPr>
            <w:tcW w:type="dxa" w:w="1440"/>
          </w:tcPr>
          <w:p>
            <w:pPr>
              <w:spacing w:after="20"/>
            </w:pPr>
            <w:r>
              <w:rPr>
                <w:sz w:val="15"/>
              </w:rPr>
              <w:t>control_room</w:t>
            </w:r>
          </w:p>
        </w:tc>
        <w:tc>
          <w:tcPr>
            <w:tcW w:type="dxa" w:w="3312"/>
            <w:shd w:val="clear" w:fill="F1F5F9"/>
          </w:tcPr>
          <w:p>
            <w:pPr>
              <w:spacing w:after="20"/>
            </w:pPr>
            <w:r>
              <w:rPr>
                <w:sz w:val="15"/>
              </w:rPr>
              <w:t>Bridge dispatcher action → control-service command</w:t>
            </w:r>
          </w:p>
        </w:tc>
      </w:tr>
      <w:tr>
        <w:tc>
          <w:tcPr>
            <w:tcW w:type="dxa" w:w="1152"/>
          </w:tcPr>
          <w:p>
            <w:pPr>
              <w:spacing w:after="20"/>
            </w:pPr>
            <w:r>
              <w:rPr>
                <w:sz w:val="15"/>
              </w:rPr>
              <w:t>GET</w:t>
            </w:r>
          </w:p>
        </w:tc>
        <w:tc>
          <w:tcPr>
            <w:tcW w:type="dxa" w:w="3888"/>
            <w:shd w:val="clear" w:fill="F1F5F9"/>
          </w:tcPr>
          <w:p>
            <w:pPr>
              <w:spacing w:after="20"/>
            </w:pPr>
            <w:r>
              <w:rPr>
                <w:sz w:val="15"/>
              </w:rPr>
              <w:t>/api/ops/control-room/commands/[id]</w:t>
            </w:r>
          </w:p>
        </w:tc>
        <w:tc>
          <w:tcPr>
            <w:tcW w:type="dxa" w:w="1440"/>
          </w:tcPr>
          <w:p>
            <w:pPr>
              <w:spacing w:after="20"/>
            </w:pPr>
            <w:r>
              <w:rPr>
                <w:sz w:val="15"/>
              </w:rPr>
              <w:t>control_room</w:t>
            </w:r>
          </w:p>
        </w:tc>
        <w:tc>
          <w:tcPr>
            <w:tcW w:type="dxa" w:w="3312"/>
            <w:shd w:val="clear" w:fill="F1F5F9"/>
          </w:tcPr>
          <w:p>
            <w:pPr>
              <w:spacing w:after="20"/>
            </w:pPr>
            <w:r>
              <w:rPr>
                <w:sz w:val="15"/>
              </w:rPr>
              <w:t>Command detail</w:t>
            </w:r>
          </w:p>
        </w:tc>
      </w:tr>
      <w:tr>
        <w:tc>
          <w:tcPr>
            <w:tcW w:type="dxa" w:w="1152"/>
          </w:tcPr>
          <w:p>
            <w:pPr>
              <w:spacing w:after="20"/>
            </w:pPr>
            <w:r>
              <w:rPr>
                <w:sz w:val="15"/>
              </w:rPr>
              <w:t>POST</w:t>
            </w:r>
          </w:p>
        </w:tc>
        <w:tc>
          <w:tcPr>
            <w:tcW w:type="dxa" w:w="3888"/>
            <w:shd w:val="clear" w:fill="F1F5F9"/>
          </w:tcPr>
          <w:p>
            <w:pPr>
              <w:spacing w:after="20"/>
            </w:pPr>
            <w:r>
              <w:rPr>
                <w:sz w:val="15"/>
              </w:rPr>
              <w:t>/api/ops/control-room/overrides</w:t>
            </w:r>
          </w:p>
        </w:tc>
        <w:tc>
          <w:tcPr>
            <w:tcW w:type="dxa" w:w="1440"/>
          </w:tcPr>
          <w:p>
            <w:pPr>
              <w:spacing w:after="20"/>
            </w:pPr>
            <w:r>
              <w:rPr>
                <w:sz w:val="15"/>
              </w:rPr>
              <w:t>control_room</w:t>
            </w:r>
          </w:p>
        </w:tc>
        <w:tc>
          <w:tcPr>
            <w:tcW w:type="dxa" w:w="3312"/>
            <w:shd w:val="clear" w:fill="F1F5F9"/>
          </w:tcPr>
          <w:p>
            <w:pPr>
              <w:spacing w:after="20"/>
            </w:pPr>
            <w:r>
              <w:rPr>
                <w:sz w:val="15"/>
              </w:rPr>
              <w:t>Manual override (distinct from 9 command types)</w:t>
            </w:r>
          </w:p>
        </w:tc>
      </w:tr>
      <w:tr>
        <w:tc>
          <w:tcPr>
            <w:tcW w:type="dxa" w:w="1152"/>
          </w:tcPr>
          <w:p>
            <w:pPr>
              <w:spacing w:after="20"/>
            </w:pPr>
            <w:r>
              <w:rPr>
                <w:sz w:val="15"/>
              </w:rPr>
              <w:t>GET/POST</w:t>
            </w:r>
          </w:p>
        </w:tc>
        <w:tc>
          <w:tcPr>
            <w:tcW w:type="dxa" w:w="3888"/>
            <w:shd w:val="clear" w:fill="F1F5F9"/>
          </w:tcPr>
          <w:p>
            <w:pPr>
              <w:spacing w:after="20"/>
            </w:pPr>
            <w:r>
              <w:rPr>
                <w:sz w:val="15"/>
              </w:rPr>
              <w:t>/api/ops/control-room/kill-switches[/…]</w:t>
            </w:r>
          </w:p>
        </w:tc>
        <w:tc>
          <w:tcPr>
            <w:tcW w:type="dxa" w:w="1440"/>
          </w:tcPr>
          <w:p>
            <w:pPr>
              <w:spacing w:after="20"/>
            </w:pPr>
            <w:r>
              <w:rPr>
                <w:sz w:val="15"/>
              </w:rPr>
              <w:t>control_room</w:t>
            </w:r>
          </w:p>
        </w:tc>
        <w:tc>
          <w:tcPr>
            <w:tcW w:type="dxa" w:w="3312"/>
            <w:shd w:val="clear" w:fill="F1F5F9"/>
          </w:tcPr>
          <w:p>
            <w:pPr>
              <w:spacing w:after="20"/>
            </w:pPr>
            <w:r>
              <w:rPr>
                <w:sz w:val="15"/>
              </w:rPr>
              <w:t>Engage/disengage route kill switches</w:t>
            </w:r>
          </w:p>
        </w:tc>
      </w:tr>
      <w:tr>
        <w:tc>
          <w:tcPr>
            <w:tcW w:type="dxa" w:w="1152"/>
          </w:tcPr>
          <w:p>
            <w:pPr>
              <w:spacing w:after="20"/>
            </w:pPr>
            <w:r>
              <w:rPr>
                <w:sz w:val="15"/>
              </w:rPr>
              <w:t>POST</w:t>
            </w:r>
          </w:p>
        </w:tc>
        <w:tc>
          <w:tcPr>
            <w:tcW w:type="dxa" w:w="3888"/>
            <w:shd w:val="clear" w:fill="F1F5F9"/>
          </w:tcPr>
          <w:p>
            <w:pPr>
              <w:spacing w:after="20"/>
            </w:pPr>
            <w:r>
              <w:rPr>
                <w:sz w:val="15"/>
              </w:rPr>
              <w:t>/api/ops/control-room/approvals/[id]/reject</w:t>
            </w:r>
          </w:p>
        </w:tc>
        <w:tc>
          <w:tcPr>
            <w:tcW w:type="dxa" w:w="1440"/>
          </w:tcPr>
          <w:p>
            <w:pPr>
              <w:spacing w:after="20"/>
            </w:pPr>
            <w:r>
              <w:rPr>
                <w:sz w:val="15"/>
              </w:rPr>
              <w:t>control_room</w:t>
            </w:r>
          </w:p>
        </w:tc>
        <w:tc>
          <w:tcPr>
            <w:tcW w:type="dxa" w:w="3312"/>
            <w:shd w:val="clear" w:fill="F1F5F9"/>
          </w:tcPr>
          <w:p>
            <w:pPr>
              <w:spacing w:after="20"/>
            </w:pPr>
            <w:r>
              <w:rPr>
                <w:sz w:val="15"/>
              </w:rPr>
              <w:t>Reject a pending approval</w:t>
            </w:r>
          </w:p>
        </w:tc>
      </w:tr>
      <w:tr>
        <w:tc>
          <w:tcPr>
            <w:tcW w:type="dxa" w:w="1152"/>
          </w:tcPr>
          <w:p>
            <w:pPr>
              <w:spacing w:after="20"/>
            </w:pPr>
            <w:r>
              <w:rPr>
                <w:sz w:val="15"/>
              </w:rPr>
              <w:t>POST</w:t>
            </w:r>
          </w:p>
        </w:tc>
        <w:tc>
          <w:tcPr>
            <w:tcW w:type="dxa" w:w="3888"/>
            <w:shd w:val="clear" w:fill="F1F5F9"/>
          </w:tcPr>
          <w:p>
            <w:pPr>
              <w:spacing w:after="20"/>
            </w:pPr>
            <w:r>
              <w:rPr>
                <w:sz w:val="15"/>
              </w:rPr>
              <w:t>/api/ops/control-room/copilot/query·explain</w:t>
            </w:r>
          </w:p>
        </w:tc>
        <w:tc>
          <w:tcPr>
            <w:tcW w:type="dxa" w:w="1440"/>
          </w:tcPr>
          <w:p>
            <w:pPr>
              <w:spacing w:after="20"/>
            </w:pPr>
            <w:r>
              <w:rPr>
                <w:sz w:val="15"/>
              </w:rPr>
              <w:t>control_room</w:t>
            </w:r>
          </w:p>
        </w:tc>
        <w:tc>
          <w:tcPr>
            <w:tcW w:type="dxa" w:w="3312"/>
            <w:shd w:val="clear" w:fill="F1F5F9"/>
          </w:tcPr>
          <w:p>
            <w:pPr>
              <w:spacing w:after="20"/>
            </w:pPr>
            <w:r>
              <w:rPr>
                <w:sz w:val="15"/>
              </w:rPr>
              <w:t>Grounded LLM Q&amp;A / incident explanation</w:t>
            </w:r>
          </w:p>
        </w:tc>
      </w:tr>
      <w:tr>
        <w:tc>
          <w:tcPr>
            <w:tcW w:type="dxa" w:w="1152"/>
          </w:tcPr>
          <w:p>
            <w:pPr>
              <w:spacing w:after="20"/>
            </w:pPr>
            <w:r>
              <w:rPr>
                <w:sz w:val="15"/>
              </w:rPr>
              <w:t>POST/GET</w:t>
            </w:r>
          </w:p>
        </w:tc>
        <w:tc>
          <w:tcPr>
            <w:tcW w:type="dxa" w:w="3888"/>
            <w:shd w:val="clear" w:fill="F1F5F9"/>
          </w:tcPr>
          <w:p>
            <w:pPr>
              <w:spacing w:after="20"/>
            </w:pPr>
            <w:r>
              <w:rPr>
                <w:sz w:val="15"/>
              </w:rPr>
              <w:t>/api/ops/control-room/copilot/shift-reports[/…]</w:t>
            </w:r>
          </w:p>
        </w:tc>
        <w:tc>
          <w:tcPr>
            <w:tcW w:type="dxa" w:w="1440"/>
          </w:tcPr>
          <w:p>
            <w:pPr>
              <w:spacing w:after="20"/>
            </w:pPr>
            <w:r>
              <w:rPr>
                <w:sz w:val="15"/>
              </w:rPr>
              <w:t>control_room</w:t>
            </w:r>
          </w:p>
        </w:tc>
        <w:tc>
          <w:tcPr>
            <w:tcW w:type="dxa" w:w="3312"/>
            <w:shd w:val="clear" w:fill="F1F5F9"/>
          </w:tcPr>
          <w:p>
            <w:pPr>
              <w:spacing w:after="20"/>
            </w:pPr>
            <w:r>
              <w:rPr>
                <w:sz w:val="15"/>
              </w:rPr>
              <w:t>Draft/finalize shift reports</w:t>
            </w:r>
          </w:p>
        </w:tc>
      </w:tr>
      <w:tr>
        <w:tc>
          <w:tcPr>
            <w:tcW w:type="dxa" w:w="1152"/>
          </w:tcPr>
          <w:p>
            <w:pPr>
              <w:spacing w:after="20"/>
            </w:pPr>
            <w:r>
              <w:rPr>
                <w:sz w:val="15"/>
              </w:rPr>
              <w:t>GET</w:t>
            </w:r>
          </w:p>
        </w:tc>
        <w:tc>
          <w:tcPr>
            <w:tcW w:type="dxa" w:w="3888"/>
            <w:shd w:val="clear" w:fill="F1F5F9"/>
          </w:tcPr>
          <w:p>
            <w:pPr>
              <w:spacing w:after="20"/>
            </w:pPr>
            <w:r>
              <w:rPr>
                <w:sz w:val="15"/>
              </w:rPr>
              <w:t>/api/ops/control-room/pilot/kpi·war-room·guardrail-breaches</w:t>
            </w:r>
          </w:p>
        </w:tc>
        <w:tc>
          <w:tcPr>
            <w:tcW w:type="dxa" w:w="1440"/>
          </w:tcPr>
          <w:p>
            <w:pPr>
              <w:spacing w:after="20"/>
            </w:pPr>
            <w:r>
              <w:rPr>
                <w:sz w:val="15"/>
              </w:rPr>
              <w:t>control_room</w:t>
            </w:r>
          </w:p>
        </w:tc>
        <w:tc>
          <w:tcPr>
            <w:tcW w:type="dxa" w:w="3312"/>
            <w:shd w:val="clear" w:fill="F1F5F9"/>
          </w:tcPr>
          <w:p>
            <w:pPr>
              <w:spacing w:after="20"/>
            </w:pPr>
            <w:r>
              <w:rPr>
                <w:sz w:val="15"/>
              </w:rPr>
              <w:t>Pilot KPIs &amp; war-room</w:t>
            </w:r>
          </w:p>
        </w:tc>
      </w:tr>
      <w:tr>
        <w:tc>
          <w:tcPr>
            <w:tcW w:type="dxa" w:w="1152"/>
          </w:tcPr>
          <w:p>
            <w:pPr>
              <w:spacing w:after="20"/>
            </w:pPr>
            <w:r>
              <w:rPr>
                <w:sz w:val="15"/>
              </w:rPr>
              <w:t>POST/GET</w:t>
            </w:r>
          </w:p>
        </w:tc>
        <w:tc>
          <w:tcPr>
            <w:tcW w:type="dxa" w:w="3888"/>
            <w:shd w:val="clear" w:fill="F1F5F9"/>
          </w:tcPr>
          <w:p>
            <w:pPr>
              <w:spacing w:after="20"/>
            </w:pPr>
            <w:r>
              <w:rPr>
                <w:sz w:val="15"/>
              </w:rPr>
              <w:t>/api/ops/dispatcher/approvals</w:t>
            </w:r>
          </w:p>
        </w:tc>
        <w:tc>
          <w:tcPr>
            <w:tcW w:type="dxa" w:w="1440"/>
          </w:tcPr>
          <w:p>
            <w:pPr>
              <w:spacing w:after="20"/>
            </w:pPr>
            <w:r>
              <w:rPr>
                <w:sz w:val="15"/>
              </w:rPr>
              <w:t>dispatcher</w:t>
            </w:r>
          </w:p>
        </w:tc>
        <w:tc>
          <w:tcPr>
            <w:tcW w:type="dxa" w:w="3312"/>
            <w:shd w:val="clear" w:fill="F1F5F9"/>
          </w:tcPr>
          <w:p>
            <w:pPr>
              <w:spacing w:after="20"/>
            </w:pPr>
            <w:r>
              <w:rPr>
                <w:sz w:val="15"/>
              </w:rPr>
              <w:t>Dispatcher approval queue</w:t>
            </w:r>
          </w:p>
        </w:tc>
      </w:tr>
      <w:tr>
        <w:tc>
          <w:tcPr>
            <w:tcW w:type="dxa" w:w="1152"/>
          </w:tcPr>
          <w:p>
            <w:pPr>
              <w:spacing w:after="20"/>
            </w:pPr>
            <w:r>
              <w:rPr>
                <w:sz w:val="15"/>
              </w:rPr>
              <w:t>POST</w:t>
            </w:r>
          </w:p>
        </w:tc>
        <w:tc>
          <w:tcPr>
            <w:tcW w:type="dxa" w:w="3888"/>
            <w:shd w:val="clear" w:fill="F1F5F9"/>
          </w:tcPr>
          <w:p>
            <w:pPr>
              <w:spacing w:after="20"/>
            </w:pPr>
            <w:r>
              <w:rPr>
                <w:sz w:val="15"/>
              </w:rPr>
              <w:t>/api/ops/driver/breakdown-reports</w:t>
            </w:r>
          </w:p>
        </w:tc>
        <w:tc>
          <w:tcPr>
            <w:tcW w:type="dxa" w:w="1440"/>
          </w:tcPr>
          <w:p>
            <w:pPr>
              <w:spacing w:after="20"/>
            </w:pPr>
            <w:r>
              <w:rPr>
                <w:sz w:val="15"/>
              </w:rPr>
              <w:t>driver</w:t>
            </w:r>
          </w:p>
        </w:tc>
        <w:tc>
          <w:tcPr>
            <w:tcW w:type="dxa" w:w="3312"/>
            <w:shd w:val="clear" w:fill="F1F5F9"/>
          </w:tcPr>
          <w:p>
            <w:pPr>
              <w:spacing w:after="20"/>
            </w:pPr>
            <w:r>
              <w:rPr>
                <w:sz w:val="15"/>
              </w:rPr>
              <w:t>Driver breakdown report</w:t>
            </w:r>
          </w:p>
        </w:tc>
      </w:tr>
      <w:tr>
        <w:tc>
          <w:tcPr>
            <w:tcW w:type="dxa" w:w="1152"/>
          </w:tcPr>
          <w:p>
            <w:pPr>
              <w:spacing w:after="20"/>
            </w:pPr>
            <w:r>
              <w:rPr>
                <w:sz w:val="15"/>
              </w:rPr>
              <w:t>GET</w:t>
            </w:r>
          </w:p>
        </w:tc>
        <w:tc>
          <w:tcPr>
            <w:tcW w:type="dxa" w:w="3888"/>
            <w:shd w:val="clear" w:fill="F1F5F9"/>
          </w:tcPr>
          <w:p>
            <w:pPr>
              <w:spacing w:after="20"/>
            </w:pPr>
            <w:r>
              <w:rPr>
                <w:sz w:val="15"/>
              </w:rPr>
              <w:t>/api/ops/pilot-driver/commands</w:t>
            </w:r>
          </w:p>
        </w:tc>
        <w:tc>
          <w:tcPr>
            <w:tcW w:type="dxa" w:w="1440"/>
          </w:tcPr>
          <w:p>
            <w:pPr>
              <w:spacing w:after="20"/>
            </w:pPr>
            <w:r>
              <w:rPr>
                <w:sz w:val="15"/>
              </w:rPr>
              <w:t>pilot_driver</w:t>
            </w:r>
          </w:p>
        </w:tc>
        <w:tc>
          <w:tcPr>
            <w:tcW w:type="dxa" w:w="3312"/>
            <w:shd w:val="clear" w:fill="F1F5F9"/>
          </w:tcPr>
          <w:p>
            <w:pPr>
              <w:spacing w:after="20"/>
            </w:pPr>
            <w:r>
              <w:rPr>
                <w:sz w:val="15"/>
              </w:rPr>
              <w:t>Driver’s current command (poll)</w:t>
            </w:r>
          </w:p>
        </w:tc>
      </w:tr>
      <w:tr>
        <w:tc>
          <w:tcPr>
            <w:tcW w:type="dxa" w:w="1152"/>
          </w:tcPr>
          <w:p>
            <w:pPr>
              <w:spacing w:after="20"/>
            </w:pPr>
            <w:r>
              <w:rPr>
                <w:sz w:val="15"/>
              </w:rPr>
              <w:t>POST</w:t>
            </w:r>
          </w:p>
        </w:tc>
        <w:tc>
          <w:tcPr>
            <w:tcW w:type="dxa" w:w="3888"/>
            <w:shd w:val="clear" w:fill="F1F5F9"/>
          </w:tcPr>
          <w:p>
            <w:pPr>
              <w:spacing w:after="20"/>
            </w:pPr>
            <w:r>
              <w:rPr>
                <w:sz w:val="15"/>
              </w:rPr>
              <w:t>/api/ops/pilot-driver/commands/[id]/ack</w:t>
            </w:r>
          </w:p>
        </w:tc>
        <w:tc>
          <w:tcPr>
            <w:tcW w:type="dxa" w:w="1440"/>
          </w:tcPr>
          <w:p>
            <w:pPr>
              <w:spacing w:after="20"/>
            </w:pPr>
            <w:r>
              <w:rPr>
                <w:sz w:val="15"/>
              </w:rPr>
              <w:t>pilot_driver</w:t>
            </w:r>
          </w:p>
        </w:tc>
        <w:tc>
          <w:tcPr>
            <w:tcW w:type="dxa" w:w="3312"/>
            <w:shd w:val="clear" w:fill="F1F5F9"/>
          </w:tcPr>
          <w:p>
            <w:pPr>
              <w:spacing w:after="20"/>
            </w:pPr>
            <w:r>
              <w:rPr>
                <w:sz w:val="15"/>
              </w:rPr>
              <w:t>Acknowledge (accept/unable/unsafe)</w:t>
            </w:r>
          </w:p>
        </w:tc>
      </w:tr>
      <w:tr>
        <w:tc>
          <w:tcPr>
            <w:tcW w:type="dxa" w:w="1152"/>
          </w:tcPr>
          <w:p>
            <w:pPr>
              <w:spacing w:after="20"/>
            </w:pPr>
            <w:r>
              <w:rPr>
                <w:sz w:val="15"/>
              </w:rPr>
              <w:t>POST/GET</w:t>
            </w:r>
          </w:p>
        </w:tc>
        <w:tc>
          <w:tcPr>
            <w:tcW w:type="dxa" w:w="3888"/>
            <w:shd w:val="clear" w:fill="F1F5F9"/>
          </w:tcPr>
          <w:p>
            <w:pPr>
              <w:spacing w:after="20"/>
            </w:pPr>
            <w:r>
              <w:rPr>
                <w:sz w:val="15"/>
              </w:rPr>
              <w:t>/api/ops/admin/invites·users·rollout-stages[/…]</w:t>
            </w:r>
          </w:p>
        </w:tc>
        <w:tc>
          <w:tcPr>
            <w:tcW w:type="dxa" w:w="1440"/>
          </w:tcPr>
          <w:p>
            <w:pPr>
              <w:spacing w:after="20"/>
            </w:pPr>
            <w:r>
              <w:rPr>
                <w:sz w:val="15"/>
              </w:rPr>
              <w:t>admin</w:t>
            </w:r>
          </w:p>
        </w:tc>
        <w:tc>
          <w:tcPr>
            <w:tcW w:type="dxa" w:w="3312"/>
            <w:shd w:val="clear" w:fill="F1F5F9"/>
          </w:tcPr>
          <w:p>
            <w:pPr>
              <w:spacing w:after="20"/>
            </w:pPr>
            <w:r>
              <w:rPr>
                <w:sz w:val="15"/>
              </w:rPr>
              <w:t>Provision accounts, manage rollout stages</w:t>
            </w:r>
          </w:p>
        </w:tc>
      </w:tr>
      <w:tr>
        <w:tc>
          <w:tcPr>
            <w:tcW w:type="dxa" w:w="1152"/>
          </w:tcPr>
          <w:p>
            <w:pPr>
              <w:spacing w:after="20"/>
            </w:pPr>
            <w:r>
              <w:rPr>
                <w:sz w:val="15"/>
              </w:rPr>
              <w:t>GET</w:t>
            </w:r>
          </w:p>
        </w:tc>
        <w:tc>
          <w:tcPr>
            <w:tcW w:type="dxa" w:w="3888"/>
            <w:shd w:val="clear" w:fill="F1F5F9"/>
          </w:tcPr>
          <w:p>
            <w:pPr>
              <w:spacing w:after="20"/>
            </w:pPr>
            <w:r>
              <w:rPr>
                <w:sz w:val="15"/>
              </w:rPr>
              <w:t>/api/ops/fleet/schedule</w:t>
            </w:r>
          </w:p>
        </w:tc>
        <w:tc>
          <w:tcPr>
            <w:tcW w:type="dxa" w:w="1440"/>
          </w:tcPr>
          <w:p>
            <w:pPr>
              <w:spacing w:after="20"/>
            </w:pPr>
            <w:r>
              <w:rPr>
                <w:sz w:val="15"/>
              </w:rPr>
              <w:t>ops</w:t>
            </w:r>
          </w:p>
        </w:tc>
        <w:tc>
          <w:tcPr>
            <w:tcW w:type="dxa" w:w="3312"/>
            <w:shd w:val="clear" w:fill="F1F5F9"/>
          </w:tcPr>
          <w:p>
            <w:pPr>
              <w:spacing w:after="20"/>
            </w:pPr>
            <w:r>
              <w:rPr>
                <w:sz w:val="15"/>
              </w:rPr>
              <w:t>Fleet schedule lookup</w:t>
            </w:r>
          </w:p>
        </w:tc>
      </w:tr>
    </w:tbl>
    <w:p>
      <w:pPr>
        <w:spacing w:after="40"/>
      </w:pPr>
    </w:p>
    <w:p>
      <w:pPr>
        <w:pStyle w:val="Heading2"/>
      </w:pPr>
      <w:r>
        <w:t>29.2 control-service REST (/v1, Bearer service token)</w:t>
      </w:r>
    </w:p>
    <w:p>
      <w:pPr>
        <w:spacing w:after="40"/>
      </w:pPr>
      <w:r>
        <w:rPr>
          <w:i/>
          <w:color w:val="475569"/>
          <w:sz w:val="18"/>
        </w:rPr>
        <w:t>Table 16 — control-service REST surface.</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1296"/>
            <w:shd w:val="clear" w:fill="1D4ED8"/>
          </w:tcPr>
          <w:p>
            <w:r>
              <w:rPr>
                <w:b/>
                <w:color w:val="FFFFFF"/>
                <w:sz w:val="15"/>
              </w:rPr>
              <w:t>Method</w:t>
            </w:r>
          </w:p>
        </w:tc>
        <w:tc>
          <w:tcPr>
            <w:tcW w:type="dxa" w:w="4464"/>
            <w:shd w:val="clear" w:fill="1D4ED8"/>
          </w:tcPr>
          <w:p>
            <w:r>
              <w:rPr>
                <w:b/>
                <w:color w:val="FFFFFF"/>
                <w:sz w:val="15"/>
              </w:rPr>
              <w:t>Path</w:t>
            </w:r>
          </w:p>
        </w:tc>
        <w:tc>
          <w:tcPr>
            <w:tcW w:type="dxa" w:w="3456"/>
            <w:shd w:val="clear" w:fill="1D4ED8"/>
          </w:tcPr>
          <w:p>
            <w:r>
              <w:rPr>
                <w:b/>
                <w:color w:val="FFFFFF"/>
                <w:sz w:val="15"/>
              </w:rPr>
              <w:t>Purpose</w:t>
            </w:r>
          </w:p>
        </w:tc>
      </w:tr>
      <w:tr>
        <w:tc>
          <w:tcPr>
            <w:tcW w:type="dxa" w:w="1296"/>
          </w:tcPr>
          <w:p>
            <w:pPr>
              <w:spacing w:after="20"/>
            </w:pPr>
            <w:r>
              <w:rPr>
                <w:sz w:val="15"/>
              </w:rPr>
              <w:t>GET</w:t>
            </w:r>
          </w:p>
        </w:tc>
        <w:tc>
          <w:tcPr>
            <w:tcW w:type="dxa" w:w="4464"/>
            <w:shd w:val="clear" w:fill="F1F5F9"/>
          </w:tcPr>
          <w:p>
            <w:pPr>
              <w:spacing w:after="20"/>
            </w:pPr>
            <w:r>
              <w:rPr>
                <w:sz w:val="15"/>
              </w:rPr>
              <w:t>/healthz · /readyz</w:t>
            </w:r>
          </w:p>
        </w:tc>
        <w:tc>
          <w:tcPr>
            <w:tcW w:type="dxa" w:w="3456"/>
          </w:tcPr>
          <w:p>
            <w:pPr>
              <w:spacing w:after="20"/>
            </w:pPr>
            <w:r>
              <w:rPr>
                <w:sz w:val="15"/>
              </w:rPr>
              <w:t>Liveness / readiness (unauthenticated)</w:t>
            </w:r>
          </w:p>
        </w:tc>
      </w:tr>
      <w:tr>
        <w:tc>
          <w:tcPr>
            <w:tcW w:type="dxa" w:w="1296"/>
          </w:tcPr>
          <w:p>
            <w:pPr>
              <w:spacing w:after="20"/>
            </w:pPr>
            <w:r>
              <w:rPr>
                <w:sz w:val="15"/>
              </w:rPr>
              <w:t>POST</w:t>
            </w:r>
          </w:p>
        </w:tc>
        <w:tc>
          <w:tcPr>
            <w:tcW w:type="dxa" w:w="4464"/>
            <w:shd w:val="clear" w:fill="F1F5F9"/>
          </w:tcPr>
          <w:p>
            <w:pPr>
              <w:spacing w:after="20"/>
            </w:pPr>
            <w:r>
              <w:rPr>
                <w:sz w:val="15"/>
              </w:rPr>
              <w:t>/v1/positions</w:t>
            </w:r>
          </w:p>
        </w:tc>
        <w:tc>
          <w:tcPr>
            <w:tcW w:type="dxa" w:w="3456"/>
          </w:tcPr>
          <w:p>
            <w:pPr>
              <w:spacing w:after="20"/>
            </w:pPr>
            <w:r>
              <w:rPr>
                <w:sz w:val="15"/>
              </w:rPr>
              <w:t>Ingest a batch of GPS fixes</w:t>
            </w:r>
          </w:p>
        </w:tc>
      </w:tr>
      <w:tr>
        <w:tc>
          <w:tcPr>
            <w:tcW w:type="dxa" w:w="1296"/>
          </w:tcPr>
          <w:p>
            <w:pPr>
              <w:spacing w:after="20"/>
            </w:pPr>
            <w:r>
              <w:rPr>
                <w:sz w:val="15"/>
              </w:rPr>
              <w:t>POST</w:t>
            </w:r>
          </w:p>
        </w:tc>
        <w:tc>
          <w:tcPr>
            <w:tcW w:type="dxa" w:w="4464"/>
            <w:shd w:val="clear" w:fill="F1F5F9"/>
          </w:tcPr>
          <w:p>
            <w:pPr>
              <w:spacing w:after="20"/>
            </w:pPr>
            <w:r>
              <w:rPr>
                <w:sz w:val="15"/>
              </w:rPr>
              <w:t>/v1/admin/geometry/refresh</w:t>
            </w:r>
          </w:p>
        </w:tc>
        <w:tc>
          <w:tcPr>
            <w:tcW w:type="dxa" w:w="3456"/>
          </w:tcPr>
          <w:p>
            <w:pPr>
              <w:spacing w:after="20"/>
            </w:pPr>
            <w:r>
              <w:rPr>
                <w:sz w:val="15"/>
              </w:rPr>
              <w:t>Invalidate network-geometry cache</w:t>
            </w:r>
          </w:p>
        </w:tc>
      </w:tr>
      <w:tr>
        <w:tc>
          <w:tcPr>
            <w:tcW w:type="dxa" w:w="1296"/>
          </w:tcPr>
          <w:p>
            <w:pPr>
              <w:spacing w:after="20"/>
            </w:pPr>
            <w:r>
              <w:rPr>
                <w:sz w:val="15"/>
              </w:rPr>
              <w:t>GET</w:t>
            </w:r>
          </w:p>
        </w:tc>
        <w:tc>
          <w:tcPr>
            <w:tcW w:type="dxa" w:w="4464"/>
            <w:shd w:val="clear" w:fill="F1F5F9"/>
          </w:tcPr>
          <w:p>
            <w:pPr>
              <w:spacing w:after="20"/>
            </w:pPr>
            <w:r>
              <w:rPr>
                <w:sz w:val="15"/>
              </w:rPr>
              <w:t>/v1/vehicle-states</w:t>
            </w:r>
          </w:p>
        </w:tc>
        <w:tc>
          <w:tcPr>
            <w:tcW w:type="dxa" w:w="3456"/>
          </w:tcPr>
          <w:p>
            <w:pPr>
              <w:spacing w:after="20"/>
            </w:pPr>
            <w:r>
              <w:rPr>
                <w:sz w:val="15"/>
              </w:rPr>
              <w:t>Current per-vehicle estimated states</w:t>
            </w:r>
          </w:p>
        </w:tc>
      </w:tr>
      <w:tr>
        <w:tc>
          <w:tcPr>
            <w:tcW w:type="dxa" w:w="1296"/>
          </w:tcPr>
          <w:p>
            <w:pPr>
              <w:spacing w:after="20"/>
            </w:pPr>
            <w:r>
              <w:rPr>
                <w:sz w:val="15"/>
              </w:rPr>
              <w:t>GET</w:t>
            </w:r>
          </w:p>
        </w:tc>
        <w:tc>
          <w:tcPr>
            <w:tcW w:type="dxa" w:w="4464"/>
            <w:shd w:val="clear" w:fill="F1F5F9"/>
          </w:tcPr>
          <w:p>
            <w:pPr>
              <w:spacing w:after="20"/>
            </w:pPr>
            <w:r>
              <w:rPr>
                <w:sz w:val="15"/>
              </w:rPr>
              <w:t>/v1/route-directions[/…]</w:t>
            </w:r>
          </w:p>
        </w:tc>
        <w:tc>
          <w:tcPr>
            <w:tcW w:type="dxa" w:w="3456"/>
          </w:tcPr>
          <w:p>
            <w:pPr>
              <w:spacing w:after="20"/>
            </w:pPr>
            <w:r>
              <w:rPr>
                <w:sz w:val="15"/>
              </w:rPr>
              <w:t>Route-direction list + geometry</w:t>
            </w:r>
          </w:p>
        </w:tc>
      </w:tr>
      <w:tr>
        <w:tc>
          <w:tcPr>
            <w:tcW w:type="dxa" w:w="1296"/>
          </w:tcPr>
          <w:p>
            <w:pPr>
              <w:spacing w:after="20"/>
            </w:pPr>
            <w:r>
              <w:rPr>
                <w:sz w:val="15"/>
              </w:rPr>
              <w:t>GET</w:t>
            </w:r>
          </w:p>
        </w:tc>
        <w:tc>
          <w:tcPr>
            <w:tcW w:type="dxa" w:w="4464"/>
            <w:shd w:val="clear" w:fill="F1F5F9"/>
          </w:tcPr>
          <w:p>
            <w:pPr>
              <w:spacing w:after="20"/>
            </w:pPr>
            <w:r>
              <w:rPr>
                <w:sz w:val="15"/>
              </w:rPr>
              <w:t>/v1/route-directions/:id/headway</w:t>
            </w:r>
          </w:p>
        </w:tc>
        <w:tc>
          <w:tcPr>
            <w:tcW w:type="dxa" w:w="3456"/>
          </w:tcPr>
          <w:p>
            <w:pPr>
              <w:spacing w:after="20"/>
            </w:pPr>
            <w:r>
              <w:rPr>
                <w:sz w:val="15"/>
              </w:rPr>
              <w:t>Latest headway snapshot</w:t>
            </w:r>
          </w:p>
        </w:tc>
      </w:tr>
      <w:tr>
        <w:tc>
          <w:tcPr>
            <w:tcW w:type="dxa" w:w="1296"/>
          </w:tcPr>
          <w:p>
            <w:pPr>
              <w:spacing w:after="20"/>
            </w:pPr>
            <w:r>
              <w:rPr>
                <w:sz w:val="15"/>
              </w:rPr>
              <w:t>POST</w:t>
            </w:r>
          </w:p>
        </w:tc>
        <w:tc>
          <w:tcPr>
            <w:tcW w:type="dxa" w:w="4464"/>
            <w:shd w:val="clear" w:fill="F1F5F9"/>
          </w:tcPr>
          <w:p>
            <w:pPr>
              <w:spacing w:after="20"/>
            </w:pPr>
            <w:r>
              <w:rPr>
                <w:sz w:val="15"/>
              </w:rPr>
              <w:t>/v1/route-directions/:id/headway/compute</w:t>
            </w:r>
          </w:p>
        </w:tc>
        <w:tc>
          <w:tcPr>
            <w:tcW w:type="dxa" w:w="3456"/>
          </w:tcPr>
          <w:p>
            <w:pPr>
              <w:spacing w:after="20"/>
            </w:pPr>
            <w:r>
              <w:rPr>
                <w:sz w:val="15"/>
              </w:rPr>
              <w:t>Force a headway compute</w:t>
            </w:r>
          </w:p>
        </w:tc>
      </w:tr>
      <w:tr>
        <w:tc>
          <w:tcPr>
            <w:tcW w:type="dxa" w:w="1296"/>
          </w:tcPr>
          <w:p>
            <w:pPr>
              <w:spacing w:after="20"/>
            </w:pPr>
            <w:r>
              <w:rPr>
                <w:sz w:val="15"/>
              </w:rPr>
              <w:t>GET</w:t>
            </w:r>
          </w:p>
        </w:tc>
        <w:tc>
          <w:tcPr>
            <w:tcW w:type="dxa" w:w="4464"/>
            <w:shd w:val="clear" w:fill="F1F5F9"/>
          </w:tcPr>
          <w:p>
            <w:pPr>
              <w:spacing w:after="20"/>
            </w:pPr>
            <w:r>
              <w:rPr>
                <w:sz w:val="15"/>
              </w:rPr>
              <w:t>/v1/incidents · /v1/incidents/:id</w:t>
            </w:r>
          </w:p>
        </w:tc>
        <w:tc>
          <w:tcPr>
            <w:tcW w:type="dxa" w:w="3456"/>
          </w:tcPr>
          <w:p>
            <w:pPr>
              <w:spacing w:after="20"/>
            </w:pPr>
            <w:r>
              <w:rPr>
                <w:sz w:val="15"/>
              </w:rPr>
              <w:t>Open/closed bunching incidents</w:t>
            </w:r>
          </w:p>
        </w:tc>
      </w:tr>
      <w:tr>
        <w:tc>
          <w:tcPr>
            <w:tcW w:type="dxa" w:w="1296"/>
          </w:tcPr>
          <w:p>
            <w:pPr>
              <w:spacing w:after="20"/>
            </w:pPr>
            <w:r>
              <w:rPr>
                <w:sz w:val="15"/>
              </w:rPr>
              <w:t>POST</w:t>
            </w:r>
          </w:p>
        </w:tc>
        <w:tc>
          <w:tcPr>
            <w:tcW w:type="dxa" w:w="4464"/>
            <w:shd w:val="clear" w:fill="F1F5F9"/>
          </w:tcPr>
          <w:p>
            <w:pPr>
              <w:spacing w:after="20"/>
            </w:pPr>
            <w:r>
              <w:rPr>
                <w:sz w:val="15"/>
              </w:rPr>
              <w:t>/v1/mpc/solve</w:t>
            </w:r>
          </w:p>
        </w:tc>
        <w:tc>
          <w:tcPr>
            <w:tcW w:type="dxa" w:w="3456"/>
          </w:tcPr>
          <w:p>
            <w:pPr>
              <w:spacing w:after="20"/>
            </w:pPr>
            <w:r>
              <w:rPr>
                <w:sz w:val="15"/>
              </w:rPr>
              <w:t>Run the MPC decision engine for a route-direction</w:t>
            </w:r>
          </w:p>
        </w:tc>
      </w:tr>
      <w:tr>
        <w:tc>
          <w:tcPr>
            <w:tcW w:type="dxa" w:w="1296"/>
          </w:tcPr>
          <w:p>
            <w:pPr>
              <w:spacing w:after="20"/>
            </w:pPr>
            <w:r>
              <w:rPr>
                <w:sz w:val="15"/>
              </w:rPr>
              <w:t>POST</w:t>
            </w:r>
          </w:p>
        </w:tc>
        <w:tc>
          <w:tcPr>
            <w:tcW w:type="dxa" w:w="4464"/>
            <w:shd w:val="clear" w:fill="F1F5F9"/>
          </w:tcPr>
          <w:p>
            <w:pPr>
              <w:spacing w:after="20"/>
            </w:pPr>
            <w:r>
              <w:rPr>
                <w:sz w:val="15"/>
              </w:rPr>
              <w:t>/v1/commands</w:t>
            </w:r>
          </w:p>
        </w:tc>
        <w:tc>
          <w:tcPr>
            <w:tcW w:type="dxa" w:w="3456"/>
          </w:tcPr>
          <w:p>
            <w:pPr>
              <w:spacing w:after="20"/>
            </w:pPr>
            <w:r>
              <w:rPr>
                <w:sz w:val="15"/>
              </w:rPr>
              <w:t>Create a command</w:t>
            </w:r>
          </w:p>
        </w:tc>
      </w:tr>
      <w:tr>
        <w:tc>
          <w:tcPr>
            <w:tcW w:type="dxa" w:w="1296"/>
          </w:tcPr>
          <w:p>
            <w:pPr>
              <w:spacing w:after="20"/>
            </w:pPr>
            <w:r>
              <w:rPr>
                <w:sz w:val="15"/>
              </w:rPr>
              <w:t>GET</w:t>
            </w:r>
          </w:p>
        </w:tc>
        <w:tc>
          <w:tcPr>
            <w:tcW w:type="dxa" w:w="4464"/>
            <w:shd w:val="clear" w:fill="F1F5F9"/>
          </w:tcPr>
          <w:p>
            <w:pPr>
              <w:spacing w:after="20"/>
            </w:pPr>
            <w:r>
              <w:rPr>
                <w:sz w:val="15"/>
              </w:rPr>
              <w:t>/v1/commands/active · /:id · /:id/audit · /by-dispatcher-action/:id</w:t>
            </w:r>
          </w:p>
        </w:tc>
        <w:tc>
          <w:tcPr>
            <w:tcW w:type="dxa" w:w="3456"/>
          </w:tcPr>
          <w:p>
            <w:pPr>
              <w:spacing w:after="20"/>
            </w:pPr>
            <w:r>
              <w:rPr>
                <w:sz w:val="15"/>
              </w:rPr>
              <w:t>Command reads</w:t>
            </w:r>
          </w:p>
        </w:tc>
      </w:tr>
      <w:tr>
        <w:tc>
          <w:tcPr>
            <w:tcW w:type="dxa" w:w="1296"/>
          </w:tcPr>
          <w:p>
            <w:pPr>
              <w:spacing w:after="20"/>
            </w:pPr>
            <w:r>
              <w:rPr>
                <w:sz w:val="15"/>
              </w:rPr>
              <w:t>POST</w:t>
            </w:r>
          </w:p>
        </w:tc>
        <w:tc>
          <w:tcPr>
            <w:tcW w:type="dxa" w:w="4464"/>
            <w:shd w:val="clear" w:fill="F1F5F9"/>
          </w:tcPr>
          <w:p>
            <w:pPr>
              <w:spacing w:after="20"/>
            </w:pPr>
            <w:r>
              <w:rPr>
                <w:sz w:val="15"/>
              </w:rPr>
              <w:t>/v1/commands/:id/deliver · /ack · /supersede</w:t>
            </w:r>
          </w:p>
        </w:tc>
        <w:tc>
          <w:tcPr>
            <w:tcW w:type="dxa" w:w="3456"/>
          </w:tcPr>
          <w:p>
            <w:pPr>
              <w:spacing w:after="20"/>
            </w:pPr>
            <w:r>
              <w:rPr>
                <w:sz w:val="15"/>
              </w:rPr>
              <w:t>Command lifecycle transitions</w:t>
            </w:r>
          </w:p>
        </w:tc>
      </w:tr>
      <w:tr>
        <w:tc>
          <w:tcPr>
            <w:tcW w:type="dxa" w:w="1296"/>
          </w:tcPr>
          <w:p>
            <w:pPr>
              <w:spacing w:after="20"/>
            </w:pPr>
            <w:r>
              <w:rPr>
                <w:sz w:val="15"/>
              </w:rPr>
              <w:t>GET/PUT</w:t>
            </w:r>
          </w:p>
        </w:tc>
        <w:tc>
          <w:tcPr>
            <w:tcW w:type="dxa" w:w="4464"/>
            <w:shd w:val="clear" w:fill="F1F5F9"/>
          </w:tcPr>
          <w:p>
            <w:pPr>
              <w:spacing w:after="20"/>
            </w:pPr>
            <w:r>
              <w:rPr>
                <w:sz w:val="15"/>
              </w:rPr>
              <w:t>/v1/rollout-stages · /v1/route-directions/:id/rollout-stage[/audit]</w:t>
            </w:r>
          </w:p>
        </w:tc>
        <w:tc>
          <w:tcPr>
            <w:tcW w:type="dxa" w:w="3456"/>
          </w:tcPr>
          <w:p>
            <w:pPr>
              <w:spacing w:after="20"/>
            </w:pPr>
            <w:r>
              <w:rPr>
                <w:sz w:val="15"/>
              </w:rPr>
              <w:t>Pilot rollout gating</w:t>
            </w:r>
          </w:p>
        </w:tc>
      </w:tr>
      <w:tr>
        <w:tc>
          <w:tcPr>
            <w:tcW w:type="dxa" w:w="1296"/>
          </w:tcPr>
          <w:p>
            <w:pPr>
              <w:spacing w:after="20"/>
            </w:pPr>
            <w:r>
              <w:rPr>
                <w:sz w:val="15"/>
              </w:rPr>
              <w:t>GET</w:t>
            </w:r>
          </w:p>
        </w:tc>
        <w:tc>
          <w:tcPr>
            <w:tcW w:type="dxa" w:w="4464"/>
            <w:shd w:val="clear" w:fill="F1F5F9"/>
          </w:tcPr>
          <w:p>
            <w:pPr>
              <w:spacing w:after="20"/>
            </w:pPr>
            <w:r>
              <w:rPr>
                <w:sz w:val="15"/>
              </w:rPr>
              <w:t>/v1/guardrail-breaches · /v1/kpi/daily</w:t>
            </w:r>
          </w:p>
        </w:tc>
        <w:tc>
          <w:tcPr>
            <w:tcW w:type="dxa" w:w="3456"/>
          </w:tcPr>
          <w:p>
            <w:pPr>
              <w:spacing w:after="20"/>
            </w:pPr>
            <w:r>
              <w:rPr>
                <w:sz w:val="15"/>
              </w:rPr>
              <w:t>Pilot guardrails &amp; KPIs</w:t>
            </w:r>
          </w:p>
        </w:tc>
      </w:tr>
      <w:tr>
        <w:tc>
          <w:tcPr>
            <w:tcW w:type="dxa" w:w="1296"/>
          </w:tcPr>
          <w:p>
            <w:pPr>
              <w:spacing w:after="20"/>
            </w:pPr>
            <w:r>
              <w:rPr>
                <w:sz w:val="15"/>
              </w:rPr>
              <w:t>GET/PUT</w:t>
            </w:r>
          </w:p>
        </w:tc>
        <w:tc>
          <w:tcPr>
            <w:tcW w:type="dxa" w:w="4464"/>
            <w:shd w:val="clear" w:fill="F1F5F9"/>
          </w:tcPr>
          <w:p>
            <w:pPr>
              <w:spacing w:after="20"/>
            </w:pPr>
            <w:r>
              <w:rPr>
                <w:sz w:val="15"/>
              </w:rPr>
              <w:t>/v1/war-room/incidents[/:id/review]</w:t>
            </w:r>
          </w:p>
        </w:tc>
        <w:tc>
          <w:tcPr>
            <w:tcW w:type="dxa" w:w="3456"/>
          </w:tcPr>
          <w:p>
            <w:pPr>
              <w:spacing w:after="20"/>
            </w:pPr>
            <w:r>
              <w:rPr>
                <w:sz w:val="15"/>
              </w:rPr>
              <w:t>War-room incident review</w:t>
            </w:r>
          </w:p>
        </w:tc>
      </w:tr>
    </w:tbl>
    <w:p>
      <w:pPr>
        <w:spacing w:after="40"/>
      </w:pPr>
    </w:p>
    <w:p>
      <w:pPr>
        <w:spacing w:after="120" w:before="0"/>
      </w:pPr>
      <w:r>
        <w:rPr>
          <w:b w:val="0"/>
          <w:i w:val="0"/>
        </w:rPr>
        <w:t>All /v1/* require the Bearer service token (control-service/src/app.ts). Web calls go through src/lib/controlService/client.ts, which adds an 8s timeout and a 3-failure / 30s circuit breaker so one bad control-service instance cannot hang an ops dashboard.</w:t>
      </w:r>
    </w:p>
    <w:p>
      <w:r>
        <w:br w:type="page"/>
      </w:r>
    </w:p>
    <w:p>
      <w:pPr>
        <w:pStyle w:val="Heading1"/>
      </w:pPr>
      <w:r>
        <w:t>30. Environment Variables</w:t>
      </w:r>
    </w:p>
    <w:p>
      <w:pPr>
        <w:spacing w:after="120" w:before="0"/>
      </w:pPr>
      <w:r>
        <w:rPr>
          <w:b w:val="0"/>
          <w:i w:val="0"/>
        </w:rPr>
        <w:t>From .env.example (web) and control-service/.env.example. NEXT_PUBLIC_* are exposed to the browser bundle. No values are printed.</w:t>
      </w:r>
    </w:p>
    <w:p>
      <w:pPr>
        <w:pStyle w:val="Heading3"/>
      </w:pPr>
      <w:r>
        <w:t>Web app</w:t>
      </w:r>
    </w:p>
    <w:p>
      <w:pPr>
        <w:spacing w:after="40"/>
      </w:pPr>
      <w:r>
        <w:rPr>
          <w:i/>
          <w:color w:val="475569"/>
          <w:sz w:val="18"/>
        </w:rPr>
        <w:t>Table 17 — Web environment variables.</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c>
          <w:tcPr>
            <w:tcW w:type="dxa" w:w="3456"/>
            <w:shd w:val="clear" w:fill="1D4ED8"/>
          </w:tcPr>
          <w:p>
            <w:r>
              <w:rPr>
                <w:b/>
                <w:color w:val="FFFFFF"/>
                <w:sz w:val="15"/>
              </w:rPr>
              <w:t>Variable</w:t>
            </w:r>
          </w:p>
        </w:tc>
        <w:tc>
          <w:tcPr>
            <w:tcW w:type="dxa" w:w="1296"/>
            <w:shd w:val="clear" w:fill="1D4ED8"/>
          </w:tcPr>
          <w:p>
            <w:r>
              <w:rPr>
                <w:b/>
                <w:color w:val="FFFFFF"/>
                <w:sz w:val="15"/>
              </w:rPr>
              <w:t>Client/Server</w:t>
            </w:r>
          </w:p>
        </w:tc>
        <w:tc>
          <w:tcPr>
            <w:tcW w:type="dxa" w:w="2448"/>
            <w:shd w:val="clear" w:fill="1D4ED8"/>
          </w:tcPr>
          <w:p>
            <w:r>
              <w:rPr>
                <w:b/>
                <w:color w:val="FFFFFF"/>
                <w:sz w:val="15"/>
              </w:rPr>
              <w:t>Purpose</w:t>
            </w:r>
          </w:p>
        </w:tc>
        <w:tc>
          <w:tcPr>
            <w:tcW w:type="dxa" w:w="2736"/>
            <w:shd w:val="clear" w:fill="1D4ED8"/>
          </w:tcPr>
          <w:p>
            <w:r>
              <w:rPr>
                <w:b/>
                <w:color w:val="FFFFFF"/>
                <w:sz w:val="15"/>
              </w:rPr>
              <w:t>Security note</w:t>
            </w:r>
          </w:p>
        </w:tc>
      </w:tr>
      <w:tr>
        <w:tc>
          <w:tcPr>
            <w:tcW w:type="dxa" w:w="3456"/>
          </w:tcPr>
          <w:p>
            <w:pPr>
              <w:spacing w:after="20"/>
            </w:pPr>
            <w:r>
              <w:rPr>
                <w:sz w:val="15"/>
              </w:rPr>
              <w:t>NEXT_PUBLIC_SUPABASE_URL / _ANON_KEY</w:t>
            </w:r>
          </w:p>
        </w:tc>
        <w:tc>
          <w:tcPr>
            <w:tcW w:type="dxa" w:w="1296"/>
            <w:shd w:val="clear" w:fill="F1F5F9"/>
          </w:tcPr>
          <w:p>
            <w:pPr>
              <w:spacing w:after="20"/>
            </w:pPr>
            <w:r>
              <w:rPr>
                <w:sz w:val="15"/>
              </w:rPr>
              <w:t>Client</w:t>
            </w:r>
          </w:p>
        </w:tc>
        <w:tc>
          <w:tcPr>
            <w:tcW w:type="dxa" w:w="2448"/>
          </w:tcPr>
          <w:p>
            <w:pPr>
              <w:spacing w:after="20"/>
            </w:pPr>
            <w:r>
              <w:rPr>
                <w:sz w:val="15"/>
              </w:rPr>
              <w:t>Supabase Auth</w:t>
            </w:r>
          </w:p>
        </w:tc>
        <w:tc>
          <w:tcPr>
            <w:tcW w:type="dxa" w:w="2736"/>
            <w:shd w:val="clear" w:fill="F1F5F9"/>
          </w:tcPr>
          <w:p>
            <w:pPr>
              <w:spacing w:after="20"/>
            </w:pPr>
            <w:r>
              <w:rPr>
                <w:sz w:val="15"/>
              </w:rPr>
              <w:t>Public by design; access enforced by Auth</w:t>
            </w:r>
          </w:p>
        </w:tc>
      </w:tr>
      <w:tr>
        <w:tc>
          <w:tcPr>
            <w:tcW w:type="dxa" w:w="3456"/>
          </w:tcPr>
          <w:p>
            <w:pPr>
              <w:spacing w:after="20"/>
            </w:pPr>
            <w:r>
              <w:rPr>
                <w:sz w:val="15"/>
              </w:rPr>
              <w:t>SUPABASE_SERVICE_ROLE_KEY</w:t>
            </w:r>
          </w:p>
        </w:tc>
        <w:tc>
          <w:tcPr>
            <w:tcW w:type="dxa" w:w="1296"/>
            <w:shd w:val="clear" w:fill="F1F5F9"/>
          </w:tcPr>
          <w:p>
            <w:pPr>
              <w:spacing w:after="20"/>
            </w:pPr>
            <w:r>
              <w:rPr>
                <w:sz w:val="15"/>
              </w:rPr>
              <w:t>Server</w:t>
            </w:r>
          </w:p>
        </w:tc>
        <w:tc>
          <w:tcPr>
            <w:tcW w:type="dxa" w:w="2448"/>
          </w:tcPr>
          <w:p>
            <w:pPr>
              <w:spacing w:after="20"/>
            </w:pPr>
            <w:r>
              <w:rPr>
                <w:sz w:val="15"/>
              </w:rPr>
              <w:t>Provision accounts (scripts only)</w:t>
            </w:r>
          </w:p>
        </w:tc>
        <w:tc>
          <w:tcPr>
            <w:tcW w:type="dxa" w:w="2736"/>
            <w:shd w:val="clear" w:fill="F1F5F9"/>
          </w:tcPr>
          <w:p>
            <w:pPr>
              <w:spacing w:after="20"/>
            </w:pPr>
            <w:r>
              <w:rPr>
                <w:sz w:val="15"/>
              </w:rPr>
              <w:t>Never NEXT_PUBLIC; high privilege</w:t>
            </w:r>
          </w:p>
        </w:tc>
      </w:tr>
      <w:tr>
        <w:tc>
          <w:tcPr>
            <w:tcW w:type="dxa" w:w="3456"/>
          </w:tcPr>
          <w:p>
            <w:pPr>
              <w:spacing w:after="20"/>
            </w:pPr>
            <w:r>
              <w:rPr>
                <w:sz w:val="15"/>
              </w:rPr>
              <w:t>NEXT_PUBLIC_GOOGLE_MAPS_API_KEY</w:t>
            </w:r>
          </w:p>
        </w:tc>
        <w:tc>
          <w:tcPr>
            <w:tcW w:type="dxa" w:w="1296"/>
            <w:shd w:val="clear" w:fill="F1F5F9"/>
          </w:tcPr>
          <w:p>
            <w:pPr>
              <w:spacing w:after="20"/>
            </w:pPr>
            <w:r>
              <w:rPr>
                <w:sz w:val="15"/>
              </w:rPr>
              <w:t>Client</w:t>
            </w:r>
          </w:p>
        </w:tc>
        <w:tc>
          <w:tcPr>
            <w:tcW w:type="dxa" w:w="2448"/>
          </w:tcPr>
          <w:p>
            <w:pPr>
              <w:spacing w:after="20"/>
            </w:pPr>
            <w:r>
              <w:rPr>
                <w:sz w:val="15"/>
              </w:rPr>
              <w:t>Maps SDK</w:t>
            </w:r>
          </w:p>
        </w:tc>
        <w:tc>
          <w:tcPr>
            <w:tcW w:type="dxa" w:w="2736"/>
            <w:shd w:val="clear" w:fill="F1F5F9"/>
          </w:tcPr>
          <w:p>
            <w:pPr>
              <w:spacing w:after="20"/>
            </w:pPr>
            <w:r>
              <w:rPr>
                <w:sz w:val="15"/>
              </w:rPr>
              <w:t>Browser-exposed → restrict by referrer + quotas</w:t>
            </w:r>
          </w:p>
        </w:tc>
      </w:tr>
      <w:tr>
        <w:tc>
          <w:tcPr>
            <w:tcW w:type="dxa" w:w="3456"/>
          </w:tcPr>
          <w:p>
            <w:pPr>
              <w:spacing w:after="20"/>
            </w:pPr>
            <w:r>
              <w:rPr>
                <w:sz w:val="15"/>
              </w:rPr>
              <w:t>UPSRTC_LIVE_URL / UPSRTC_SCHEDULE_URL</w:t>
            </w:r>
          </w:p>
        </w:tc>
        <w:tc>
          <w:tcPr>
            <w:tcW w:type="dxa" w:w="1296"/>
            <w:shd w:val="clear" w:fill="F1F5F9"/>
          </w:tcPr>
          <w:p>
            <w:pPr>
              <w:spacing w:after="20"/>
            </w:pPr>
            <w:r>
              <w:rPr>
                <w:sz w:val="15"/>
              </w:rPr>
              <w:t>Server</w:t>
            </w:r>
          </w:p>
        </w:tc>
        <w:tc>
          <w:tcPr>
            <w:tcW w:type="dxa" w:w="2448"/>
          </w:tcPr>
          <w:p>
            <w:pPr>
              <w:spacing w:after="20"/>
            </w:pPr>
            <w:r>
              <w:rPr>
                <w:sz w:val="15"/>
              </w:rPr>
              <w:t>Upstream feed URLs</w:t>
            </w:r>
          </w:p>
        </w:tc>
        <w:tc>
          <w:tcPr>
            <w:tcW w:type="dxa" w:w="2736"/>
            <w:shd w:val="clear" w:fill="F1F5F9"/>
          </w:tcPr>
          <w:p>
            <w:pPr>
              <w:spacing w:after="20"/>
            </w:pPr>
            <w:r>
              <w:rPr>
                <w:sz w:val="15"/>
              </w:rPr>
              <w:t>Server-only; keeps upstream off the browser</w:t>
            </w:r>
          </w:p>
        </w:tc>
      </w:tr>
      <w:tr>
        <w:tc>
          <w:tcPr>
            <w:tcW w:type="dxa" w:w="3456"/>
          </w:tcPr>
          <w:p>
            <w:pPr>
              <w:spacing w:after="20"/>
            </w:pPr>
            <w:r>
              <w:rPr>
                <w:sz w:val="15"/>
              </w:rPr>
              <w:t>ALLOW_FIXTURE_FALLBACK / NEXT_PUBLIC_DEMO_MODE</w:t>
            </w:r>
          </w:p>
        </w:tc>
        <w:tc>
          <w:tcPr>
            <w:tcW w:type="dxa" w:w="1296"/>
            <w:shd w:val="clear" w:fill="F1F5F9"/>
          </w:tcPr>
          <w:p>
            <w:pPr>
              <w:spacing w:after="20"/>
            </w:pPr>
            <w:r>
              <w:rPr>
                <w:sz w:val="15"/>
              </w:rPr>
              <w:t>Server/Client</w:t>
            </w:r>
          </w:p>
        </w:tc>
        <w:tc>
          <w:tcPr>
            <w:tcW w:type="dxa" w:w="2448"/>
          </w:tcPr>
          <w:p>
            <w:pPr>
              <w:spacing w:after="20"/>
            </w:pPr>
            <w:r>
              <w:rPr>
                <w:sz w:val="15"/>
              </w:rPr>
              <w:t>Opt-in demo data</w:t>
            </w:r>
          </w:p>
        </w:tc>
        <w:tc>
          <w:tcPr>
            <w:tcW w:type="dxa" w:w="2736"/>
            <w:shd w:val="clear" w:fill="F1F5F9"/>
          </w:tcPr>
          <w:p>
            <w:pPr>
              <w:spacing w:after="20"/>
            </w:pPr>
            <w:r>
              <w:rPr>
                <w:sz w:val="15"/>
              </w:rPr>
              <w:t>Leave OFF in real deploys</w:t>
            </w:r>
          </w:p>
        </w:tc>
      </w:tr>
      <w:tr>
        <w:tc>
          <w:tcPr>
            <w:tcW w:type="dxa" w:w="3456"/>
          </w:tcPr>
          <w:p>
            <w:pPr>
              <w:spacing w:after="20"/>
            </w:pPr>
            <w:r>
              <w:rPr>
                <w:sz w:val="15"/>
              </w:rPr>
              <w:t>CONTROL_SERVICE_BASE_URL / _SERVICE_TOKEN</w:t>
            </w:r>
          </w:p>
        </w:tc>
        <w:tc>
          <w:tcPr>
            <w:tcW w:type="dxa" w:w="1296"/>
            <w:shd w:val="clear" w:fill="F1F5F9"/>
          </w:tcPr>
          <w:p>
            <w:pPr>
              <w:spacing w:after="20"/>
            </w:pPr>
            <w:r>
              <w:rPr>
                <w:sz w:val="15"/>
              </w:rPr>
              <w:t>Server</w:t>
            </w:r>
          </w:p>
        </w:tc>
        <w:tc>
          <w:tcPr>
            <w:tcW w:type="dxa" w:w="2448"/>
          </w:tcPr>
          <w:p>
            <w:pPr>
              <w:spacing w:after="20"/>
            </w:pPr>
            <w:r>
              <w:rPr>
                <w:sz w:val="15"/>
              </w:rPr>
              <w:t>Web→control-service REST</w:t>
            </w:r>
          </w:p>
        </w:tc>
        <w:tc>
          <w:tcPr>
            <w:tcW w:type="dxa" w:w="2736"/>
            <w:shd w:val="clear" w:fill="F1F5F9"/>
          </w:tcPr>
          <w:p>
            <w:pPr>
              <w:spacing w:after="20"/>
            </w:pPr>
            <w:r>
              <w:rPr>
                <w:sz w:val="15"/>
              </w:rPr>
              <w:t>Rotating bearer</w:t>
            </w:r>
          </w:p>
        </w:tc>
      </w:tr>
      <w:tr>
        <w:tc>
          <w:tcPr>
            <w:tcW w:type="dxa" w:w="3456"/>
          </w:tcPr>
          <w:p>
            <w:pPr>
              <w:spacing w:after="20"/>
            </w:pPr>
            <w:r>
              <w:rPr>
                <w:sz w:val="15"/>
              </w:rPr>
              <w:t>CONTROL_SERVICE_WEBHOOK_SECRET</w:t>
            </w:r>
          </w:p>
        </w:tc>
        <w:tc>
          <w:tcPr>
            <w:tcW w:type="dxa" w:w="1296"/>
            <w:shd w:val="clear" w:fill="F1F5F9"/>
          </w:tcPr>
          <w:p>
            <w:pPr>
              <w:spacing w:after="20"/>
            </w:pPr>
            <w:r>
              <w:rPr>
                <w:sz w:val="15"/>
              </w:rPr>
              <w:t>Server</w:t>
            </w:r>
          </w:p>
        </w:tc>
        <w:tc>
          <w:tcPr>
            <w:tcW w:type="dxa" w:w="2448"/>
          </w:tcPr>
          <w:p>
            <w:pPr>
              <w:spacing w:after="20"/>
            </w:pPr>
            <w:r>
              <w:rPr>
                <w:sz w:val="15"/>
              </w:rPr>
              <w:t>Verify inbound webhooks</w:t>
            </w:r>
          </w:p>
        </w:tc>
        <w:tc>
          <w:tcPr>
            <w:tcW w:type="dxa" w:w="2736"/>
            <w:shd w:val="clear" w:fill="F1F5F9"/>
          </w:tcPr>
          <w:p>
            <w:pPr>
              <w:spacing w:after="20"/>
            </w:pPr>
            <w:r>
              <w:rPr>
                <w:sz w:val="15"/>
              </w:rPr>
              <w:t>Must equal control-service WEBHOOK_HMAC_SECRET</w:t>
            </w:r>
          </w:p>
        </w:tc>
      </w:tr>
      <w:tr>
        <w:tc>
          <w:tcPr>
            <w:tcW w:type="dxa" w:w="3456"/>
          </w:tcPr>
          <w:p>
            <w:pPr>
              <w:spacing w:after="20"/>
            </w:pPr>
            <w:r>
              <w:rPr>
                <w:sz w:val="15"/>
              </w:rPr>
              <w:t>OPS_DATABASE_URL</w:t>
            </w:r>
          </w:p>
        </w:tc>
        <w:tc>
          <w:tcPr>
            <w:tcW w:type="dxa" w:w="1296"/>
            <w:shd w:val="clear" w:fill="F1F5F9"/>
          </w:tcPr>
          <w:p>
            <w:pPr>
              <w:spacing w:after="20"/>
            </w:pPr>
            <w:r>
              <w:rPr>
                <w:sz w:val="15"/>
              </w:rPr>
              <w:t>Server</w:t>
            </w:r>
          </w:p>
        </w:tc>
        <w:tc>
          <w:tcPr>
            <w:tcW w:type="dxa" w:w="2448"/>
          </w:tcPr>
          <w:p>
            <w:pPr>
              <w:spacing w:after="20"/>
            </w:pPr>
            <w:r>
              <w:rPr>
                <w:sz w:val="15"/>
              </w:rPr>
              <w:t>Ops RBAC datastore</w:t>
            </w:r>
          </w:p>
        </w:tc>
        <w:tc>
          <w:tcPr>
            <w:tcW w:type="dxa" w:w="2736"/>
            <w:shd w:val="clear" w:fill="F1F5F9"/>
          </w:tcPr>
          <w:p>
            <w:pPr>
              <w:spacing w:after="20"/>
            </w:pPr>
            <w:r>
              <w:rPr>
                <w:sz w:val="15"/>
              </w:rPr>
              <w:t>Separate from Supabase</w:t>
            </w:r>
          </w:p>
        </w:tc>
      </w:tr>
      <w:tr>
        <w:tc>
          <w:tcPr>
            <w:tcW w:type="dxa" w:w="3456"/>
          </w:tcPr>
          <w:p>
            <w:pPr>
              <w:spacing w:after="20"/>
            </w:pPr>
            <w:r>
              <w:rPr>
                <w:sz w:val="15"/>
              </w:rPr>
              <w:t>OPS_SESSION_SECRET</w:t>
            </w:r>
          </w:p>
        </w:tc>
        <w:tc>
          <w:tcPr>
            <w:tcW w:type="dxa" w:w="1296"/>
            <w:shd w:val="clear" w:fill="F1F5F9"/>
          </w:tcPr>
          <w:p>
            <w:pPr>
              <w:spacing w:after="20"/>
            </w:pPr>
            <w:r>
              <w:rPr>
                <w:sz w:val="15"/>
              </w:rPr>
              <w:t>Server</w:t>
            </w:r>
          </w:p>
        </w:tc>
        <w:tc>
          <w:tcPr>
            <w:tcW w:type="dxa" w:w="2448"/>
          </w:tcPr>
          <w:p>
            <w:pPr>
              <w:spacing w:after="20"/>
            </w:pPr>
            <w:r>
              <w:rPr>
                <w:sz w:val="15"/>
              </w:rPr>
              <w:t>HS256 ops JWT signing</w:t>
            </w:r>
          </w:p>
        </w:tc>
        <w:tc>
          <w:tcPr>
            <w:tcW w:type="dxa" w:w="2736"/>
            <w:shd w:val="clear" w:fill="F1F5F9"/>
          </w:tcPr>
          <w:p>
            <w:pPr>
              <w:spacing w:after="20"/>
            </w:pPr>
            <w:r>
              <w:rPr>
                <w:sz w:val="15"/>
              </w:rPr>
              <w:t>≥32 chars; distinct auth system</w:t>
            </w:r>
          </w:p>
        </w:tc>
      </w:tr>
      <w:tr>
        <w:tc>
          <w:tcPr>
            <w:tcW w:type="dxa" w:w="3456"/>
          </w:tcPr>
          <w:p>
            <w:pPr>
              <w:spacing w:after="20"/>
            </w:pPr>
            <w:r>
              <w:rPr>
                <w:sz w:val="15"/>
              </w:rPr>
              <w:t>RESEND_API_KEY / RESEND_FROM_EMAIL</w:t>
            </w:r>
          </w:p>
        </w:tc>
        <w:tc>
          <w:tcPr>
            <w:tcW w:type="dxa" w:w="1296"/>
            <w:shd w:val="clear" w:fill="F1F5F9"/>
          </w:tcPr>
          <w:p>
            <w:pPr>
              <w:spacing w:after="20"/>
            </w:pPr>
            <w:r>
              <w:rPr>
                <w:sz w:val="15"/>
              </w:rPr>
              <w:t>Server</w:t>
            </w:r>
          </w:p>
        </w:tc>
        <w:tc>
          <w:tcPr>
            <w:tcW w:type="dxa" w:w="2448"/>
          </w:tcPr>
          <w:p>
            <w:pPr>
              <w:spacing w:after="20"/>
            </w:pPr>
            <w:r>
              <w:rPr>
                <w:sz w:val="15"/>
              </w:rPr>
              <w:t>Invite email</w:t>
            </w:r>
          </w:p>
        </w:tc>
        <w:tc>
          <w:tcPr>
            <w:tcW w:type="dxa" w:w="2736"/>
            <w:shd w:val="clear" w:fill="F1F5F9"/>
          </w:tcPr>
          <w:p>
            <w:pPr>
              <w:spacing w:after="20"/>
            </w:pPr>
            <w:r>
              <w:rPr>
                <w:sz w:val="15"/>
              </w:rPr>
              <w:t>—</w:t>
            </w:r>
          </w:p>
        </w:tc>
      </w:tr>
      <w:tr>
        <w:tc>
          <w:tcPr>
            <w:tcW w:type="dxa" w:w="3456"/>
          </w:tcPr>
          <w:p>
            <w:pPr>
              <w:spacing w:after="20"/>
            </w:pPr>
            <w:r>
              <w:rPr>
                <w:sz w:val="15"/>
              </w:rPr>
              <w:t>ANTHROPIC_API_KEY / ANTHROPIC_MODEL</w:t>
            </w:r>
          </w:p>
        </w:tc>
        <w:tc>
          <w:tcPr>
            <w:tcW w:type="dxa" w:w="1296"/>
            <w:shd w:val="clear" w:fill="F1F5F9"/>
          </w:tcPr>
          <w:p>
            <w:pPr>
              <w:spacing w:after="20"/>
            </w:pPr>
            <w:r>
              <w:rPr>
                <w:sz w:val="15"/>
              </w:rPr>
              <w:t>Server</w:t>
            </w:r>
          </w:p>
        </w:tc>
        <w:tc>
          <w:tcPr>
            <w:tcW w:type="dxa" w:w="2448"/>
          </w:tcPr>
          <w:p>
            <w:pPr>
              <w:spacing w:after="20"/>
            </w:pPr>
            <w:r>
              <w:rPr>
                <w:sz w:val="15"/>
              </w:rPr>
              <w:t>Copilot LLM</w:t>
            </w:r>
          </w:p>
        </w:tc>
        <w:tc>
          <w:tcPr>
            <w:tcW w:type="dxa" w:w="2736"/>
            <w:shd w:val="clear" w:fill="F1F5F9"/>
          </w:tcPr>
          <w:p>
            <w:pPr>
              <w:spacing w:after="20"/>
            </w:pPr>
            <w:r>
              <w:rPr>
                <w:sz w:val="15"/>
              </w:rPr>
              <w:t>Never logged</w:t>
            </w:r>
          </w:p>
        </w:tc>
      </w:tr>
      <w:tr>
        <w:tc>
          <w:tcPr>
            <w:tcW w:type="dxa" w:w="3456"/>
          </w:tcPr>
          <w:p>
            <w:pPr>
              <w:spacing w:after="20"/>
            </w:pPr>
            <w:r>
              <w:rPr>
                <w:sz w:val="15"/>
              </w:rPr>
              <w:t>REDIS_URL / REDIS_TOKEN</w:t>
            </w:r>
          </w:p>
        </w:tc>
        <w:tc>
          <w:tcPr>
            <w:tcW w:type="dxa" w:w="1296"/>
            <w:shd w:val="clear" w:fill="F1F5F9"/>
          </w:tcPr>
          <w:p>
            <w:pPr>
              <w:spacing w:after="20"/>
            </w:pPr>
            <w:r>
              <w:rPr>
                <w:sz w:val="15"/>
              </w:rPr>
              <w:t>Server</w:t>
            </w:r>
          </w:p>
        </w:tc>
        <w:tc>
          <w:tcPr>
            <w:tcW w:type="dxa" w:w="2448"/>
          </w:tcPr>
          <w:p>
            <w:pPr>
              <w:spacing w:after="20"/>
            </w:pPr>
            <w:r>
              <w:rPr>
                <w:sz w:val="15"/>
              </w:rPr>
              <w:t>Shared limiter/breaker/cache</w:t>
            </w:r>
          </w:p>
        </w:tc>
        <w:tc>
          <w:tcPr>
            <w:tcW w:type="dxa" w:w="2736"/>
            <w:shd w:val="clear" w:fill="F1F5F9"/>
          </w:tcPr>
          <w:p>
            <w:pPr>
              <w:spacing w:after="20"/>
            </w:pPr>
            <w:r>
              <w:rPr>
                <w:sz w:val="15"/>
              </w:rPr>
              <w:t>Recommended in production</w:t>
            </w:r>
          </w:p>
        </w:tc>
      </w:tr>
      <w:tr>
        <w:tc>
          <w:tcPr>
            <w:tcW w:type="dxa" w:w="3456"/>
          </w:tcPr>
          <w:p>
            <w:pPr>
              <w:spacing w:after="20"/>
            </w:pPr>
            <w:r>
              <w:rPr>
                <w:sz w:val="15"/>
              </w:rPr>
              <w:t>SITE_URL</w:t>
            </w:r>
          </w:p>
        </w:tc>
        <w:tc>
          <w:tcPr>
            <w:tcW w:type="dxa" w:w="1296"/>
            <w:shd w:val="clear" w:fill="F1F5F9"/>
          </w:tcPr>
          <w:p>
            <w:pPr>
              <w:spacing w:after="20"/>
            </w:pPr>
            <w:r>
              <w:rPr>
                <w:sz w:val="15"/>
              </w:rPr>
              <w:t>Server</w:t>
            </w:r>
          </w:p>
        </w:tc>
        <w:tc>
          <w:tcPr>
            <w:tcW w:type="dxa" w:w="2448"/>
          </w:tcPr>
          <w:p>
            <w:pPr>
              <w:spacing w:after="20"/>
            </w:pPr>
            <w:r>
              <w:rPr>
                <w:sz w:val="15"/>
              </w:rPr>
              <w:t>Canonical URL / metadata</w:t>
            </w:r>
          </w:p>
        </w:tc>
        <w:tc>
          <w:tcPr>
            <w:tcW w:type="dxa" w:w="2736"/>
            <w:shd w:val="clear" w:fill="F1F5F9"/>
          </w:tcPr>
          <w:p>
            <w:pPr>
              <w:spacing w:after="20"/>
            </w:pPr>
            <w:r>
              <w:rPr>
                <w:sz w:val="15"/>
              </w:rPr>
              <w:t>—</w:t>
            </w:r>
          </w:p>
        </w:tc>
      </w:tr>
    </w:tbl>
    <w:p>
      <w:pPr>
        <w:spacing w:after="40"/>
      </w:pPr>
    </w:p>
    <w:p>
      <w:pPr>
        <w:pStyle w:val="Heading3"/>
      </w:pPr>
      <w:r>
        <w:t>control-service</w:t>
      </w:r>
    </w:p>
    <w:p>
      <w:pPr>
        <w:spacing w:after="40"/>
      </w:pPr>
      <w:r>
        <w:rPr>
          <w:i/>
          <w:color w:val="475569"/>
          <w:sz w:val="18"/>
        </w:rPr>
        <w:t>Table 18 — control-service environment variables.</w:t>
      </w:r>
    </w:p>
    <w:tbl>
      <w:tblPr>
        <w:tblStyle w:val="TableGrid"/>
        <w:tblW w:type="auto" w:w="0"/>
        <w:jc w:val="center"/>
        <w:tblLayout w:type="autofit"/>
        <w:tblLook w:firstColumn="1" w:firstRow="1" w:lastColumn="0" w:lastRow="0" w:noHBand="0" w:noVBand="1" w:val="04A0"/>
      </w:tblPr>
      <w:tblGrid>
        <w:gridCol w:w="4968"/>
        <w:gridCol w:w="4968"/>
      </w:tblGrid>
      <w:tr>
        <w:tc>
          <w:tcPr>
            <w:tcW w:type="dxa" w:w="4320"/>
            <w:shd w:val="clear" w:fill="1D4ED8"/>
          </w:tcPr>
          <w:p>
            <w:r>
              <w:rPr>
                <w:b/>
                <w:color w:val="FFFFFF"/>
                <w:sz w:val="16"/>
              </w:rPr>
              <w:t>Variable</w:t>
            </w:r>
          </w:p>
        </w:tc>
        <w:tc>
          <w:tcPr>
            <w:tcW w:type="dxa" w:w="4752"/>
            <w:shd w:val="clear" w:fill="1D4ED8"/>
          </w:tcPr>
          <w:p>
            <w:r>
              <w:rPr>
                <w:b/>
                <w:color w:val="FFFFFF"/>
                <w:sz w:val="16"/>
              </w:rPr>
              <w:t>Purpose</w:t>
            </w:r>
          </w:p>
        </w:tc>
      </w:tr>
      <w:tr>
        <w:tc>
          <w:tcPr>
            <w:tcW w:type="dxa" w:w="4320"/>
          </w:tcPr>
          <w:p>
            <w:pPr>
              <w:spacing w:after="20"/>
            </w:pPr>
            <w:r>
              <w:rPr>
                <w:sz w:val="16"/>
              </w:rPr>
              <w:t>CONTROL_SERVICE_DATABASE_URL</w:t>
            </w:r>
          </w:p>
        </w:tc>
        <w:tc>
          <w:tcPr>
            <w:tcW w:type="dxa" w:w="4752"/>
            <w:shd w:val="clear" w:fill="F1F5F9"/>
          </w:tcPr>
          <w:p>
            <w:pPr>
              <w:spacing w:after="20"/>
            </w:pPr>
            <w:r>
              <w:rPr>
                <w:sz w:val="16"/>
              </w:rPr>
              <w:t>Own Postgres/PostGIS (never the web’s Supabase URL)</w:t>
            </w:r>
          </w:p>
        </w:tc>
      </w:tr>
      <w:tr>
        <w:tc>
          <w:tcPr>
            <w:tcW w:type="dxa" w:w="4320"/>
          </w:tcPr>
          <w:p>
            <w:pPr>
              <w:spacing w:after="20"/>
            </w:pPr>
            <w:r>
              <w:rPr>
                <w:sz w:val="16"/>
              </w:rPr>
              <w:t>SERVICE_TOKEN_SECRET</w:t>
            </w:r>
          </w:p>
        </w:tc>
        <w:tc>
          <w:tcPr>
            <w:tcW w:type="dxa" w:w="4752"/>
            <w:shd w:val="clear" w:fill="F1F5F9"/>
          </w:tcPr>
          <w:p>
            <w:pPr>
              <w:spacing w:after="20"/>
            </w:pPr>
            <w:r>
              <w:rPr>
                <w:sz w:val="16"/>
              </w:rPr>
              <w:t>Verify web→control-service bearer</w:t>
            </w:r>
          </w:p>
        </w:tc>
      </w:tr>
      <w:tr>
        <w:tc>
          <w:tcPr>
            <w:tcW w:type="dxa" w:w="4320"/>
          </w:tcPr>
          <w:p>
            <w:pPr>
              <w:spacing w:after="20"/>
            </w:pPr>
            <w:r>
              <w:rPr>
                <w:sz w:val="16"/>
              </w:rPr>
              <w:t>WEBHOOK_HMAC_SECRET / WEB_APP_WEBHOOK_URL</w:t>
            </w:r>
          </w:p>
        </w:tc>
        <w:tc>
          <w:tcPr>
            <w:tcW w:type="dxa" w:w="4752"/>
            <w:shd w:val="clear" w:fill="F1F5F9"/>
          </w:tcPr>
          <w:p>
            <w:pPr>
              <w:spacing w:after="20"/>
            </w:pPr>
            <w:r>
              <w:rPr>
                <w:sz w:val="16"/>
              </w:rPr>
              <w:t>Sign + deliver outbound webhooks</w:t>
            </w:r>
          </w:p>
        </w:tc>
      </w:tr>
      <w:tr>
        <w:tc>
          <w:tcPr>
            <w:tcW w:type="dxa" w:w="4320"/>
          </w:tcPr>
          <w:p>
            <w:pPr>
              <w:spacing w:after="20"/>
            </w:pPr>
            <w:r>
              <w:rPr>
                <w:sz w:val="16"/>
              </w:rPr>
              <w:t>GPS_POLL_ENABLED / _INTERVAL_MS / _URL / GPS_MAX_AGE_SECONDS</w:t>
            </w:r>
          </w:p>
        </w:tc>
        <w:tc>
          <w:tcPr>
            <w:tcW w:type="dxa" w:w="4752"/>
            <w:shd w:val="clear" w:fill="F1F5F9"/>
          </w:tcPr>
          <w:p>
            <w:pPr>
              <w:spacing w:after="20"/>
            </w:pPr>
            <w:r>
              <w:rPr>
                <w:sz w:val="16"/>
              </w:rPr>
              <w:t>In-process poller (enable on ONE instance)</w:t>
            </w:r>
          </w:p>
        </w:tc>
      </w:tr>
      <w:tr>
        <w:tc>
          <w:tcPr>
            <w:tcW w:type="dxa" w:w="4320"/>
          </w:tcPr>
          <w:p>
            <w:pPr>
              <w:spacing w:after="20"/>
            </w:pPr>
            <w:r>
              <w:rPr>
                <w:sz w:val="16"/>
              </w:rPr>
              <w:t>HEADWAY_COMPUTE_INTERVAL_MS / _BATCH_SIZE / _CONCURRENCY</w:t>
            </w:r>
          </w:p>
        </w:tc>
        <w:tc>
          <w:tcPr>
            <w:tcW w:type="dxa" w:w="4752"/>
            <w:shd w:val="clear" w:fill="F1F5F9"/>
          </w:tcPr>
          <w:p>
            <w:pPr>
              <w:spacing w:after="20"/>
            </w:pPr>
            <w:r>
              <w:rPr>
                <w:sz w:val="16"/>
              </w:rPr>
              <w:t>Headway sweep tuning (drives detection latency)</w:t>
            </w:r>
          </w:p>
        </w:tc>
      </w:tr>
      <w:tr>
        <w:tc>
          <w:tcPr>
            <w:tcW w:type="dxa" w:w="4320"/>
          </w:tcPr>
          <w:p>
            <w:pPr>
              <w:spacing w:after="20"/>
            </w:pPr>
            <w:r>
              <w:rPr>
                <w:sz w:val="16"/>
              </w:rPr>
              <w:t>SHAPE_CACHE_TTL_MS / REQUIRE_SEEDED_NETWORK</w:t>
            </w:r>
          </w:p>
        </w:tc>
        <w:tc>
          <w:tcPr>
            <w:tcW w:type="dxa" w:w="4752"/>
            <w:shd w:val="clear" w:fill="F1F5F9"/>
          </w:tcPr>
          <w:p>
            <w:pPr>
              <w:spacing w:after="20"/>
            </w:pPr>
            <w:r>
              <w:rPr>
                <w:sz w:val="16"/>
              </w:rPr>
              <w:t>Geometry cache + readiness gate</w:t>
            </w:r>
          </w:p>
        </w:tc>
      </w:tr>
      <w:tr>
        <w:tc>
          <w:tcPr>
            <w:tcW w:type="dxa" w:w="4320"/>
          </w:tcPr>
          <w:p>
            <w:pPr>
              <w:spacing w:after="20"/>
            </w:pPr>
            <w:r>
              <w:rPr>
                <w:sz w:val="16"/>
              </w:rPr>
              <w:t>SENTRY_DSN / SENTRY_ENVIRONMENT / LOG_LEVEL / PORT</w:t>
            </w:r>
          </w:p>
        </w:tc>
        <w:tc>
          <w:tcPr>
            <w:tcW w:type="dxa" w:w="4752"/>
            <w:shd w:val="clear" w:fill="F1F5F9"/>
          </w:tcPr>
          <w:p>
            <w:pPr>
              <w:spacing w:after="20"/>
            </w:pPr>
            <w:r>
              <w:rPr>
                <w:sz w:val="16"/>
              </w:rPr>
              <w:t>Observability + runtime</w:t>
            </w:r>
          </w:p>
        </w:tc>
      </w:tr>
    </w:tbl>
    <w:p>
      <w:pPr>
        <w:spacing w:after="40"/>
      </w:pPr>
    </w:p>
    <w:p>
      <w:pPr>
        <w:pStyle w:val="Heading1"/>
      </w:pPr>
      <w:r>
        <w:t>31. Architecturally Important Dependencies</w:t>
      </w:r>
    </w:p>
    <w:p>
      <w:pPr>
        <w:spacing w:after="40"/>
      </w:pPr>
      <w:r>
        <w:rPr>
          <w:i/>
          <w:color w:val="475569"/>
          <w:sz w:val="18"/>
        </w:rPr>
        <w:t>Table 19 — Key dependencies (trivial packages omitted).</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168"/>
            <w:shd w:val="clear" w:fill="1D4ED8"/>
          </w:tcPr>
          <w:p>
            <w:r>
              <w:rPr>
                <w:b/>
                <w:color w:val="FFFFFF"/>
                <w:sz w:val="16"/>
              </w:rPr>
              <w:t>Package</w:t>
            </w:r>
          </w:p>
        </w:tc>
        <w:tc>
          <w:tcPr>
            <w:tcW w:type="dxa" w:w="3600"/>
            <w:shd w:val="clear" w:fill="1D4ED8"/>
          </w:tcPr>
          <w:p>
            <w:r>
              <w:rPr>
                <w:b/>
                <w:color w:val="FFFFFF"/>
                <w:sz w:val="16"/>
              </w:rPr>
              <w:t>Role</w:t>
            </w:r>
          </w:p>
        </w:tc>
        <w:tc>
          <w:tcPr>
            <w:tcW w:type="dxa" w:w="2304"/>
            <w:shd w:val="clear" w:fill="1D4ED8"/>
          </w:tcPr>
          <w:p>
            <w:r>
              <w:rPr>
                <w:b/>
                <w:color w:val="FFFFFF"/>
                <w:sz w:val="16"/>
              </w:rPr>
              <w:t>Where</w:t>
            </w:r>
          </w:p>
        </w:tc>
      </w:tr>
      <w:tr>
        <w:tc>
          <w:tcPr>
            <w:tcW w:type="dxa" w:w="3168"/>
          </w:tcPr>
          <w:p>
            <w:pPr>
              <w:spacing w:after="20"/>
            </w:pPr>
            <w:r>
              <w:rPr>
                <w:sz w:val="16"/>
              </w:rPr>
              <w:t>next / react / react-dom</w:t>
            </w:r>
          </w:p>
        </w:tc>
        <w:tc>
          <w:tcPr>
            <w:tcW w:type="dxa" w:w="3600"/>
            <w:shd w:val="clear" w:fill="F1F5F9"/>
          </w:tcPr>
          <w:p>
            <w:pPr>
              <w:spacing w:after="20"/>
            </w:pPr>
            <w:r>
              <w:rPr>
                <w:sz w:val="16"/>
              </w:rPr>
              <w:t>App framework + UI runtime</w:t>
            </w:r>
          </w:p>
        </w:tc>
        <w:tc>
          <w:tcPr>
            <w:tcW w:type="dxa" w:w="2304"/>
          </w:tcPr>
          <w:p>
            <w:pPr>
              <w:spacing w:after="20"/>
            </w:pPr>
            <w:r>
              <w:rPr>
                <w:sz w:val="16"/>
              </w:rPr>
              <w:t>whole web app</w:t>
            </w:r>
          </w:p>
        </w:tc>
      </w:tr>
      <w:tr>
        <w:tc>
          <w:tcPr>
            <w:tcW w:type="dxa" w:w="3168"/>
          </w:tcPr>
          <w:p>
            <w:pPr>
              <w:spacing w:after="20"/>
            </w:pPr>
            <w:r>
              <w:rPr>
                <w:sz w:val="16"/>
              </w:rPr>
              <w:t>zustand</w:t>
            </w:r>
          </w:p>
        </w:tc>
        <w:tc>
          <w:tcPr>
            <w:tcW w:type="dxa" w:w="3600"/>
            <w:shd w:val="clear" w:fill="F1F5F9"/>
          </w:tcPr>
          <w:p>
            <w:pPr>
              <w:spacing w:after="20"/>
            </w:pPr>
            <w:r>
              <w:rPr>
                <w:sz w:val="16"/>
              </w:rPr>
              <w:t>Client state store</w:t>
            </w:r>
          </w:p>
        </w:tc>
        <w:tc>
          <w:tcPr>
            <w:tcW w:type="dxa" w:w="2304"/>
          </w:tcPr>
          <w:p>
            <w:pPr>
              <w:spacing w:after="20"/>
            </w:pPr>
            <w:r>
              <w:rPr>
                <w:rStyle w:val="Mono"/>
              </w:rPr>
              <w:t>copilotStore</w:t>
            </w:r>
          </w:p>
        </w:tc>
      </w:tr>
      <w:tr>
        <w:tc>
          <w:tcPr>
            <w:tcW w:type="dxa" w:w="3168"/>
          </w:tcPr>
          <w:p>
            <w:pPr>
              <w:spacing w:after="20"/>
            </w:pPr>
            <w:r>
              <w:rPr>
                <w:sz w:val="16"/>
              </w:rPr>
              <w:t>@googlemaps/js-api-loader</w:t>
            </w:r>
          </w:p>
        </w:tc>
        <w:tc>
          <w:tcPr>
            <w:tcW w:type="dxa" w:w="3600"/>
            <w:shd w:val="clear" w:fill="F1F5F9"/>
          </w:tcPr>
          <w:p>
            <w:pPr>
              <w:spacing w:after="20"/>
            </w:pPr>
            <w:r>
              <w:rPr>
                <w:sz w:val="16"/>
              </w:rPr>
              <w:t>Maps SDK loader</w:t>
            </w:r>
          </w:p>
        </w:tc>
        <w:tc>
          <w:tcPr>
            <w:tcW w:type="dxa" w:w="2304"/>
          </w:tcPr>
          <w:p>
            <w:pPr>
              <w:spacing w:after="20"/>
            </w:pPr>
            <w:r>
              <w:rPr>
                <w:rStyle w:val="Mono"/>
              </w:rPr>
              <w:t>maps/loader.ts</w:t>
            </w:r>
            <w:r>
              <w:rPr>
                <w:sz w:val="16"/>
              </w:rPr>
              <w:t xml:space="preserve">, </w:t>
            </w:r>
            <w:r>
              <w:rPr>
                <w:rStyle w:val="Mono"/>
              </w:rPr>
              <w:t>FleetMap</w:t>
            </w:r>
          </w:p>
        </w:tc>
      </w:tr>
      <w:tr>
        <w:tc>
          <w:tcPr>
            <w:tcW w:type="dxa" w:w="3168"/>
          </w:tcPr>
          <w:p>
            <w:pPr>
              <w:spacing w:after="20"/>
            </w:pPr>
            <w:r>
              <w:rPr>
                <w:sz w:val="16"/>
              </w:rPr>
              <w:t>three / @react-three/fiber / drei</w:t>
            </w:r>
          </w:p>
        </w:tc>
        <w:tc>
          <w:tcPr>
            <w:tcW w:type="dxa" w:w="3600"/>
            <w:shd w:val="clear" w:fill="F1F5F9"/>
          </w:tcPr>
          <w:p>
            <w:pPr>
              <w:spacing w:after="20"/>
            </w:pPr>
            <w:r>
              <w:rPr>
                <w:sz w:val="16"/>
              </w:rPr>
              <w:t>Landing 3D globe</w:t>
            </w:r>
          </w:p>
        </w:tc>
        <w:tc>
          <w:tcPr>
            <w:tcW w:type="dxa" w:w="2304"/>
          </w:tcPr>
          <w:p>
            <w:pPr>
              <w:spacing w:after="20"/>
            </w:pPr>
            <w:r>
              <w:rPr>
                <w:rStyle w:val="Mono"/>
              </w:rPr>
              <w:t>src/three/*</w:t>
            </w:r>
          </w:p>
        </w:tc>
      </w:tr>
      <w:tr>
        <w:tc>
          <w:tcPr>
            <w:tcW w:type="dxa" w:w="3168"/>
          </w:tcPr>
          <w:p>
            <w:pPr>
              <w:spacing w:after="20"/>
            </w:pPr>
            <w:r>
              <w:rPr>
                <w:sz w:val="16"/>
              </w:rPr>
              <w:t>@supabase/ssr / supabase-js</w:t>
            </w:r>
          </w:p>
        </w:tc>
        <w:tc>
          <w:tcPr>
            <w:tcW w:type="dxa" w:w="3600"/>
            <w:shd w:val="clear" w:fill="F1F5F9"/>
          </w:tcPr>
          <w:p>
            <w:pPr>
              <w:spacing w:after="20"/>
            </w:pPr>
            <w:r>
              <w:rPr>
                <w:sz w:val="16"/>
              </w:rPr>
              <w:t>Enterprise auth</w:t>
            </w:r>
          </w:p>
        </w:tc>
        <w:tc>
          <w:tcPr>
            <w:tcW w:type="dxa" w:w="2304"/>
          </w:tcPr>
          <w:p>
            <w:pPr>
              <w:spacing w:after="20"/>
            </w:pPr>
            <w:r>
              <w:rPr>
                <w:rStyle w:val="Mono"/>
              </w:rPr>
              <w:t>src/lib/supabase/*</w:t>
            </w:r>
          </w:p>
        </w:tc>
      </w:tr>
      <w:tr>
        <w:tc>
          <w:tcPr>
            <w:tcW w:type="dxa" w:w="3168"/>
          </w:tcPr>
          <w:p>
            <w:pPr>
              <w:spacing w:after="20"/>
            </w:pPr>
            <w:r>
              <w:rPr>
                <w:sz w:val="16"/>
              </w:rPr>
              <w:t>jose + bcryptjs</w:t>
            </w:r>
          </w:p>
        </w:tc>
        <w:tc>
          <w:tcPr>
            <w:tcW w:type="dxa" w:w="3600"/>
            <w:shd w:val="clear" w:fill="F1F5F9"/>
          </w:tcPr>
          <w:p>
            <w:pPr>
              <w:spacing w:after="20"/>
            </w:pPr>
            <w:r>
              <w:rPr>
                <w:sz w:val="16"/>
              </w:rPr>
              <w:t>Ops RBAC JWT + password hashing</w:t>
            </w:r>
          </w:p>
        </w:tc>
        <w:tc>
          <w:tcPr>
            <w:tcW w:type="dxa" w:w="2304"/>
          </w:tcPr>
          <w:p>
            <w:pPr>
              <w:spacing w:after="20"/>
            </w:pPr>
            <w:r>
              <w:rPr>
                <w:rStyle w:val="Mono"/>
              </w:rPr>
              <w:t>src/lib/auth/rbac/*</w:t>
            </w:r>
          </w:p>
        </w:tc>
      </w:tr>
      <w:tr>
        <w:tc>
          <w:tcPr>
            <w:tcW w:type="dxa" w:w="3168"/>
          </w:tcPr>
          <w:p>
            <w:pPr>
              <w:spacing w:after="20"/>
            </w:pPr>
            <w:r>
              <w:rPr>
                <w:sz w:val="16"/>
              </w:rPr>
              <w:t>zod</w:t>
            </w:r>
          </w:p>
        </w:tc>
        <w:tc>
          <w:tcPr>
            <w:tcW w:type="dxa" w:w="3600"/>
            <w:shd w:val="clear" w:fill="F1F5F9"/>
          </w:tcPr>
          <w:p>
            <w:pPr>
              <w:spacing w:after="20"/>
            </w:pPr>
            <w:r>
              <w:rPr>
                <w:sz w:val="16"/>
              </w:rPr>
              <w:t>Runtime validation / shared contracts</w:t>
            </w:r>
          </w:p>
        </w:tc>
        <w:tc>
          <w:tcPr>
            <w:tcW w:type="dxa" w:w="2304"/>
          </w:tcPr>
          <w:p>
            <w:pPr>
              <w:spacing w:after="20"/>
            </w:pPr>
            <w:r>
              <w:rPr>
                <w:rStyle w:val="Mono"/>
              </w:rPr>
              <w:t>src/models/*</w:t>
            </w:r>
            <w:r>
              <w:rPr>
                <w:sz w:val="16"/>
              </w:rPr>
              <w:t>, control-service</w:t>
            </w:r>
          </w:p>
        </w:tc>
      </w:tr>
      <w:tr>
        <w:tc>
          <w:tcPr>
            <w:tcW w:type="dxa" w:w="3168"/>
          </w:tcPr>
          <w:p>
            <w:pPr>
              <w:spacing w:after="20"/>
            </w:pPr>
            <w:r>
              <w:rPr>
                <w:sz w:val="16"/>
              </w:rPr>
              <w:t>@upstash/redis</w:t>
            </w:r>
          </w:p>
        </w:tc>
        <w:tc>
          <w:tcPr>
            <w:tcW w:type="dxa" w:w="3600"/>
            <w:shd w:val="clear" w:fill="F1F5F9"/>
          </w:tcPr>
          <w:p>
            <w:pPr>
              <w:spacing w:after="20"/>
            </w:pPr>
            <w:r>
              <w:rPr>
                <w:sz w:val="16"/>
              </w:rPr>
              <w:t>Shared limiter/breaker store</w:t>
            </w:r>
          </w:p>
        </w:tc>
        <w:tc>
          <w:tcPr>
            <w:tcW w:type="dxa" w:w="2304"/>
          </w:tcPr>
          <w:p>
            <w:pPr>
              <w:spacing w:after="20"/>
            </w:pPr>
            <w:r>
              <w:rPr>
                <w:rStyle w:val="Mono"/>
              </w:rPr>
              <w:t>src/lib/redis/*</w:t>
            </w:r>
          </w:p>
        </w:tc>
      </w:tr>
      <w:tr>
        <w:tc>
          <w:tcPr>
            <w:tcW w:type="dxa" w:w="3168"/>
          </w:tcPr>
          <w:p>
            <w:pPr>
              <w:spacing w:after="20"/>
            </w:pPr>
            <w:r>
              <w:rPr>
                <w:sz w:val="16"/>
              </w:rPr>
              <w:t>recharts</w:t>
            </w:r>
          </w:p>
        </w:tc>
        <w:tc>
          <w:tcPr>
            <w:tcW w:type="dxa" w:w="3600"/>
            <w:shd w:val="clear" w:fill="F1F5F9"/>
          </w:tcPr>
          <w:p>
            <w:pPr>
              <w:spacing w:after="20"/>
            </w:pPr>
            <w:r>
              <w:rPr>
                <w:sz w:val="16"/>
              </w:rPr>
              <w:t>Dashboard charts</w:t>
            </w:r>
          </w:p>
        </w:tc>
        <w:tc>
          <w:tcPr>
            <w:tcW w:type="dxa" w:w="2304"/>
          </w:tcPr>
          <w:p>
            <w:pPr>
              <w:spacing w:after="20"/>
            </w:pPr>
            <w:r>
              <w:rPr>
                <w:sz w:val="16"/>
              </w:rPr>
              <w:t>impact/observability</w:t>
            </w:r>
          </w:p>
        </w:tc>
      </w:tr>
      <w:tr>
        <w:tc>
          <w:tcPr>
            <w:tcW w:type="dxa" w:w="3168"/>
          </w:tcPr>
          <w:p>
            <w:pPr>
              <w:spacing w:after="20"/>
            </w:pPr>
            <w:r>
              <w:rPr>
                <w:sz w:val="16"/>
              </w:rPr>
              <w:t>framer-motion / gsap</w:t>
            </w:r>
          </w:p>
        </w:tc>
        <w:tc>
          <w:tcPr>
            <w:tcW w:type="dxa" w:w="3600"/>
            <w:shd w:val="clear" w:fill="F1F5F9"/>
          </w:tcPr>
          <w:p>
            <w:pPr>
              <w:spacing w:after="20"/>
            </w:pPr>
            <w:r>
              <w:rPr>
                <w:sz w:val="16"/>
              </w:rPr>
              <w:t>Animation</w:t>
            </w:r>
          </w:p>
        </w:tc>
        <w:tc>
          <w:tcPr>
            <w:tcW w:type="dxa" w:w="2304"/>
          </w:tcPr>
          <w:p>
            <w:pPr>
              <w:spacing w:after="20"/>
            </w:pPr>
            <w:r>
              <w:rPr>
                <w:sz w:val="16"/>
              </w:rPr>
              <w:t>landing + dashboard</w:t>
            </w:r>
          </w:p>
        </w:tc>
      </w:tr>
      <w:tr>
        <w:tc>
          <w:tcPr>
            <w:tcW w:type="dxa" w:w="3168"/>
          </w:tcPr>
          <w:p>
            <w:pPr>
              <w:spacing w:after="20"/>
            </w:pPr>
            <w:r>
              <w:rPr>
                <w:sz w:val="16"/>
              </w:rPr>
              <w:t>pg</w:t>
            </w:r>
          </w:p>
        </w:tc>
        <w:tc>
          <w:tcPr>
            <w:tcW w:type="dxa" w:w="3600"/>
            <w:shd w:val="clear" w:fill="F1F5F9"/>
          </w:tcPr>
          <w:p>
            <w:pPr>
              <w:spacing w:after="20"/>
            </w:pPr>
            <w:r>
              <w:rPr>
                <w:sz w:val="16"/>
              </w:rPr>
              <w:t>Postgres access</w:t>
            </w:r>
          </w:p>
        </w:tc>
        <w:tc>
          <w:tcPr>
            <w:tcW w:type="dxa" w:w="2304"/>
          </w:tcPr>
          <w:p>
            <w:pPr>
              <w:spacing w:after="20"/>
            </w:pPr>
            <w:r>
              <w:rPr>
                <w:sz w:val="16"/>
              </w:rPr>
              <w:t>web ops DB + control-service</w:t>
            </w:r>
          </w:p>
        </w:tc>
      </w:tr>
      <w:tr>
        <w:tc>
          <w:tcPr>
            <w:tcW w:type="dxa" w:w="3168"/>
          </w:tcPr>
          <w:p>
            <w:pPr>
              <w:spacing w:after="20"/>
            </w:pPr>
            <w:r>
              <w:rPr>
                <w:sz w:val="16"/>
              </w:rPr>
              <w:t>express / pino / @sentry/node</w:t>
            </w:r>
          </w:p>
        </w:tc>
        <w:tc>
          <w:tcPr>
            <w:tcW w:type="dxa" w:w="3600"/>
            <w:shd w:val="clear" w:fill="F1F5F9"/>
          </w:tcPr>
          <w:p>
            <w:pPr>
              <w:spacing w:after="20"/>
            </w:pPr>
            <w:r>
              <w:rPr>
                <w:sz w:val="16"/>
              </w:rPr>
              <w:t>control-service runtime + logs + tracing</w:t>
            </w:r>
          </w:p>
        </w:tc>
        <w:tc>
          <w:tcPr>
            <w:tcW w:type="dxa" w:w="2304"/>
          </w:tcPr>
          <w:p>
            <w:pPr>
              <w:spacing w:after="20"/>
            </w:pPr>
            <w:r>
              <w:rPr>
                <w:sz w:val="16"/>
              </w:rPr>
              <w:t>control-service</w:t>
            </w:r>
          </w:p>
        </w:tc>
      </w:tr>
    </w:tbl>
    <w:p>
      <w:pPr>
        <w:spacing w:after="40"/>
      </w:pPr>
    </w:p>
    <w:p>
      <w:r>
        <w:br w:type="page"/>
      </w:r>
    </w:p>
    <w:p>
      <w:pPr>
        <w:pStyle w:val="Heading1"/>
      </w:pPr>
      <w:r>
        <w:t>32. Principal Engineer Code Walkthrough</w:t>
      </w:r>
    </w:p>
    <w:p>
      <w:pPr>
        <w:spacing w:after="120" w:before="0"/>
      </w:pPr>
      <w:r>
        <w:rPr>
          <w:b w:val="0"/>
          <w:i w:val="0"/>
        </w:rPr>
        <w:t>An ordered sequence of files to open on screen. For each step: what to open, what to say, the likely question, and a strong answer.</w:t>
      </w:r>
    </w:p>
    <w:p>
      <w:pPr>
        <w:pStyle w:val="Heading3"/>
      </w:pPr>
      <w:r>
        <w:t>Step 1 — package.json (root)</w:t>
      </w:r>
    </w:p>
    <w:p>
      <w:pPr>
        <w:spacing w:after="40" w:before="0"/>
      </w:pPr>
      <w:r>
        <w:rPr>
          <w:b/>
          <w:i w:val="0"/>
        </w:rPr>
        <w:t xml:space="preserve">Focus: </w:t>
      </w:r>
      <w:r>
        <w:rPr>
          <w:b w:val="0"/>
          <w:i w:val="0"/>
        </w:rPr>
        <w:t>scripts, Next 15 / React 19, Zustand, Google Maps, Supabase, zod</w:t>
      </w:r>
    </w:p>
    <w:p>
      <w:pPr>
        <w:spacing w:after="40" w:before="0"/>
      </w:pPr>
      <w:r>
        <w:rPr>
          <w:b/>
          <w:i w:val="0"/>
        </w:rPr>
        <w:t xml:space="preserve">Say: </w:t>
      </w:r>
      <w:r>
        <w:rPr>
          <w:b w:val="0"/>
          <w:i/>
        </w:rPr>
        <w:t>This is the web app. Note it’s one of two systems — the control-service has its own package.json.</w:t>
      </w:r>
    </w:p>
    <w:p>
      <w:pPr>
        <w:spacing w:after="40" w:before="0"/>
      </w:pPr>
      <w:r>
        <w:rPr>
          <w:b/>
          <w:i w:val="0"/>
        </w:rPr>
        <w:t xml:space="preserve">Likely question: </w:t>
      </w:r>
      <w:r>
        <w:rPr>
          <w:b w:val="0"/>
          <w:i w:val="0"/>
        </w:rPr>
        <w:t>Why Next.js?</w:t>
      </w:r>
    </w:p>
    <w:p>
      <w:pPr>
        <w:spacing w:after="160"/>
      </w:pPr>
      <w:r>
        <w:rPr>
          <w:sz w:val="19"/>
        </w:rPr>
        <w:t>Answer: SSR for auth-gated pages, colocated serverless API routes for the UPSRTC proxy so upstream secrets never reach the browser, and one language across client/server.</w:t>
      </w:r>
    </w:p>
    <w:p>
      <w:pPr>
        <w:pStyle w:val="Heading3"/>
      </w:pPr>
      <w:r>
        <w:t>Step 2 — control-service/package.json + README.md</w:t>
      </w:r>
    </w:p>
    <w:p>
      <w:pPr>
        <w:spacing w:after="40" w:before="0"/>
      </w:pPr>
      <w:r>
        <w:rPr>
          <w:b/>
          <w:i w:val="0"/>
        </w:rPr>
        <w:t xml:space="preserve">Focus: </w:t>
      </w:r>
      <w:r>
        <w:rPr>
          <w:b w:val="0"/>
          <w:i w:val="0"/>
        </w:rPr>
        <w:t>Express, pg (PostGIS), pino, Sentry; the boundary rationale</w:t>
      </w:r>
    </w:p>
    <w:p>
      <w:pPr>
        <w:spacing w:after="40" w:before="0"/>
      </w:pPr>
      <w:r>
        <w:rPr>
          <w:b/>
          <w:i w:val="0"/>
        </w:rPr>
        <w:t xml:space="preserve">Say: </w:t>
      </w:r>
      <w:r>
        <w:rPr>
          <w:b w:val="0"/>
          <w:i/>
        </w:rPr>
        <w:t>The real transport intelligence lives here as an always-on service with its own isolated DB.</w:t>
      </w:r>
    </w:p>
    <w:p>
      <w:pPr>
        <w:spacing w:after="40" w:before="0"/>
      </w:pPr>
      <w:r>
        <w:rPr>
          <w:b/>
          <w:i w:val="0"/>
        </w:rPr>
        <w:t xml:space="preserve">Likely question: </w:t>
      </w:r>
      <w:r>
        <w:rPr>
          <w:b w:val="0"/>
          <w:i w:val="0"/>
        </w:rPr>
        <w:t>Why split it out instead of more API routes?</w:t>
      </w:r>
    </w:p>
    <w:p>
      <w:pPr>
        <w:spacing w:after="160"/>
      </w:pPr>
      <w:r>
        <w:rPr>
          <w:sz w:val="19"/>
        </w:rPr>
        <w:t>Answer: It needs a persistent process: a 30s GPS poller, in-memory rehydrated state, and scheduler sweeps. Serverless can’t host that. The integration contract also mandates DB isolation.</w:t>
      </w:r>
    </w:p>
    <w:p>
      <w:pPr>
        <w:pStyle w:val="Heading3"/>
      </w:pPr>
      <w:r>
        <w:t>Step 3 — src/middleware.ts</w:t>
      </w:r>
    </w:p>
    <w:p>
      <w:pPr>
        <w:spacing w:after="40" w:before="0"/>
      </w:pPr>
      <w:r>
        <w:rPr>
          <w:b/>
          <w:i w:val="0"/>
        </w:rPr>
        <w:t xml:space="preserve">Focus: </w:t>
      </w:r>
      <w:r>
        <w:rPr>
          <w:b w:val="0"/>
          <w:i w:val="0"/>
        </w:rPr>
        <w:t>matcher allowlist; three auth branches; webhook exemption</w:t>
      </w:r>
    </w:p>
    <w:p>
      <w:pPr>
        <w:spacing w:after="40" w:before="0"/>
      </w:pPr>
      <w:r>
        <w:rPr>
          <w:b/>
          <w:i w:val="0"/>
        </w:rPr>
        <w:t xml:space="preserve">Say: </w:t>
      </w:r>
      <w:r>
        <w:rPr>
          <w:b w:val="0"/>
          <w:i/>
        </w:rPr>
        <w:t>First-line auth. Notice the webhook is deliberately exempt and why.</w:t>
      </w:r>
    </w:p>
    <w:p>
      <w:pPr>
        <w:spacing w:after="40" w:before="0"/>
      </w:pPr>
      <w:r>
        <w:rPr>
          <w:b/>
          <w:i w:val="0"/>
        </w:rPr>
        <w:t xml:space="preserve">Likely question: </w:t>
      </w:r>
      <w:r>
        <w:rPr>
          <w:b w:val="0"/>
          <w:i w:val="0"/>
        </w:rPr>
        <w:t>Isn’t exempting a route from the gate dangerous?</w:t>
      </w:r>
    </w:p>
    <w:p>
      <w:pPr>
        <w:spacing w:after="160"/>
      </w:pPr>
      <w:r>
        <w:rPr>
          <w:sz w:val="19"/>
        </w:rPr>
        <w:t>Answer: It authenticates by HMAC instead. If a session gate applied, an unauthenticated POST would get a login redirect that fetch() follows as 200 — silently dropping every command event.</w:t>
      </w:r>
    </w:p>
    <w:p>
      <w:pPr>
        <w:pStyle w:val="Heading3"/>
      </w:pPr>
      <w:r>
        <w:t>Step 4 — src/app/api/upsrtc/live/route.ts</w:t>
      </w:r>
    </w:p>
    <w:p>
      <w:pPr>
        <w:spacing w:after="40" w:before="0"/>
      </w:pPr>
      <w:r>
        <w:rPr>
          <w:b/>
          <w:i w:val="0"/>
        </w:rPr>
        <w:t xml:space="preserve">Focus: </w:t>
      </w:r>
      <w:r>
        <w:rPr>
          <w:b w:val="0"/>
          <w:i w:val="0"/>
        </w:rPr>
        <w:t>auth re-check, TtlCache, the degradation ladder</w:t>
      </w:r>
    </w:p>
    <w:p>
      <w:pPr>
        <w:spacing w:after="40" w:before="0"/>
      </w:pPr>
      <w:r>
        <w:rPr>
          <w:b/>
          <w:i w:val="0"/>
        </w:rPr>
        <w:t xml:space="preserve">Say: </w:t>
      </w:r>
      <w:r>
        <w:rPr>
          <w:b w:val="0"/>
          <w:i/>
        </w:rPr>
        <w:t>The single bridge to the real GPS feed, and our honest-failure policy.</w:t>
      </w:r>
    </w:p>
    <w:p>
      <w:pPr>
        <w:spacing w:after="40" w:before="0"/>
      </w:pPr>
      <w:r>
        <w:rPr>
          <w:b/>
          <w:i w:val="0"/>
        </w:rPr>
        <w:t xml:space="preserve">Likely question: </w:t>
      </w:r>
      <w:r>
        <w:rPr>
          <w:b w:val="0"/>
          <w:i w:val="0"/>
        </w:rPr>
        <w:t>What happens when UPSRTC is down?</w:t>
      </w:r>
    </w:p>
    <w:p>
      <w:pPr>
        <w:spacing w:after="160"/>
      </w:pPr>
      <w:r>
        <w:rPr>
          <w:sz w:val="19"/>
        </w:rPr>
        <w:t>Answer: We serve last-known-good cache, then an explicit zero-row ‘unavailable’ state — never demo buses. A recent commit made that the default.</w:t>
      </w:r>
    </w:p>
    <w:p>
      <w:pPr>
        <w:pStyle w:val="Heading3"/>
      </w:pPr>
      <w:r>
        <w:t>Step 5 — src/lib/upsrtc/normalizer.ts</w:t>
      </w:r>
    </w:p>
    <w:p>
      <w:pPr>
        <w:spacing w:after="40" w:before="0"/>
      </w:pPr>
      <w:r>
        <w:rPr>
          <w:b/>
          <w:i w:val="0"/>
        </w:rPr>
        <w:t xml:space="preserve">Focus: </w:t>
      </w:r>
      <w:r>
        <w:rPr>
          <w:b w:val="0"/>
          <w:i w:val="0"/>
        </w:rPr>
        <w:t>alias map, IST timestamp fix, coord gate, dedupe</w:t>
      </w:r>
    </w:p>
    <w:p>
      <w:pPr>
        <w:spacing w:after="40" w:before="0"/>
      </w:pPr>
      <w:r>
        <w:rPr>
          <w:b/>
          <w:i w:val="0"/>
        </w:rPr>
        <w:t xml:space="preserve">Say: </w:t>
      </w:r>
      <w:r>
        <w:rPr>
          <w:b w:val="0"/>
          <w:i/>
        </w:rPr>
        <w:t>This is where messy reality becomes clean data. The IST-as-Z fix is the subtle one.</w:t>
      </w:r>
    </w:p>
    <w:p>
      <w:pPr>
        <w:spacing w:after="40" w:before="0"/>
      </w:pPr>
      <w:r>
        <w:rPr>
          <w:b/>
          <w:i w:val="0"/>
        </w:rPr>
        <w:t xml:space="preserve">Likely question: </w:t>
      </w:r>
      <w:r>
        <w:rPr>
          <w:b w:val="0"/>
          <w:i w:val="0"/>
        </w:rPr>
        <w:t>Why correct timestamps here?</w:t>
      </w:r>
    </w:p>
    <w:p>
      <w:pPr>
        <w:spacing w:after="160"/>
      </w:pPr>
      <w:r>
        <w:rPr>
          <w:sz w:val="19"/>
        </w:rPr>
        <w:t>Answer: The feed labels IST as Z, putting fixes 5.5h in the future, which would make every vehicle read ‘good’ forever. We shift future values back one IST offset and drop broken clocks.</w:t>
      </w:r>
    </w:p>
    <w:p>
      <w:pPr>
        <w:pStyle w:val="Heading3"/>
      </w:pPr>
      <w:r>
        <w:t>Step 6 — src/components/map/FleetMap.tsx + fleetCanvasLayer.ts</w:t>
      </w:r>
    </w:p>
    <w:p>
      <w:pPr>
        <w:spacing w:after="40" w:before="0"/>
      </w:pPr>
      <w:r>
        <w:rPr>
          <w:b/>
          <w:i w:val="0"/>
        </w:rPr>
        <w:t xml:space="preserve">Focus: </w:t>
      </w:r>
      <w:r>
        <w:rPr>
          <w:b w:val="0"/>
          <w:i w:val="0"/>
        </w:rPr>
        <w:t>single canvas overlay vs 9.5k markers</w:t>
      </w:r>
    </w:p>
    <w:p>
      <w:pPr>
        <w:spacing w:after="40" w:before="0"/>
      </w:pPr>
      <w:r>
        <w:rPr>
          <w:b/>
          <w:i w:val="0"/>
        </w:rPr>
        <w:t xml:space="preserve">Say: </w:t>
      </w:r>
      <w:r>
        <w:rPr>
          <w:b w:val="0"/>
          <w:i/>
        </w:rPr>
        <w:t>The key frontend performance decision.</w:t>
      </w:r>
    </w:p>
    <w:p>
      <w:pPr>
        <w:spacing w:after="40" w:before="0"/>
      </w:pPr>
      <w:r>
        <w:rPr>
          <w:b/>
          <w:i w:val="0"/>
        </w:rPr>
        <w:t xml:space="preserve">Likely question: </w:t>
      </w:r>
      <w:r>
        <w:rPr>
          <w:b w:val="0"/>
          <w:i w:val="0"/>
        </w:rPr>
        <w:t>Why not markers + clustering?</w:t>
      </w:r>
    </w:p>
    <w:p>
      <w:pPr>
        <w:spacing w:after="160"/>
      </w:pPr>
      <w:r>
        <w:rPr>
          <w:sz w:val="19"/>
        </w:rPr>
        <w:t>Answer: Measured 5.1s of main-thread blocking. One canvas with Path2D-per-colour and local Mercator maths makes redraw O(visible) on the compositor.</w:t>
      </w:r>
    </w:p>
    <w:p>
      <w:pPr>
        <w:pStyle w:val="Heading3"/>
      </w:pPr>
      <w:r>
        <w:t>Step 7 — control-service/src/state-estimation/estimator.ts</w:t>
      </w:r>
    </w:p>
    <w:p>
      <w:pPr>
        <w:spacing w:after="40" w:before="0"/>
      </w:pPr>
      <w:r>
        <w:rPr>
          <w:b/>
          <w:i w:val="0"/>
        </w:rPr>
        <w:t xml:space="preserve">Focus: </w:t>
      </w:r>
      <w:r>
        <w:rPr>
          <w:b w:val="0"/>
          <w:i w:val="0"/>
        </w:rPr>
        <w:t>map-match → confidence → Kalman → stop-state</w:t>
      </w:r>
    </w:p>
    <w:p>
      <w:pPr>
        <w:spacing w:after="40" w:before="0"/>
      </w:pPr>
      <w:r>
        <w:rPr>
          <w:b/>
          <w:i w:val="0"/>
        </w:rPr>
        <w:t xml:space="preserve">Say: </w:t>
      </w:r>
      <w:r>
        <w:rPr>
          <w:b w:val="0"/>
          <w:i/>
        </w:rPr>
        <w:t>How a raw fix becomes a trustworthy route-relative position.</w:t>
      </w:r>
    </w:p>
    <w:p>
      <w:pPr>
        <w:spacing w:after="40" w:before="0"/>
      </w:pPr>
      <w:r>
        <w:rPr>
          <w:b/>
          <w:i w:val="0"/>
        </w:rPr>
        <w:t xml:space="preserve">Likely question: </w:t>
      </w:r>
      <w:r>
        <w:rPr>
          <w:b w:val="0"/>
          <w:i w:val="0"/>
        </w:rPr>
        <w:t>How do you avoid trusting a bad GPS fix?</w:t>
      </w:r>
    </w:p>
    <w:p>
      <w:pPr>
        <w:spacing w:after="160"/>
      </w:pPr>
      <w:r>
        <w:rPr>
          <w:sz w:val="19"/>
        </w:rPr>
        <w:t>Answer: Low-confidence/off-route fixes are flagged (rank −1) and excluded from ordering, so they never anchor a neighbour’s headway. The Kalman filter smooths the rest.</w:t>
      </w:r>
    </w:p>
    <w:p>
      <w:pPr>
        <w:pStyle w:val="Heading3"/>
      </w:pPr>
      <w:r>
        <w:t>Step 8 — control-service/src/headway/metrics.ts + bunching.ts</w:t>
      </w:r>
    </w:p>
    <w:p>
      <w:pPr>
        <w:spacing w:after="40" w:before="0"/>
      </w:pPr>
      <w:r>
        <w:rPr>
          <w:b/>
          <w:i w:val="0"/>
        </w:rPr>
        <w:t xml:space="preserve">Focus: </w:t>
      </w:r>
      <w:r>
        <w:rPr>
          <w:b w:val="0"/>
          <w:i w:val="0"/>
        </w:rPr>
        <w:t>gap→time headway; the reactive rule</w:t>
      </w:r>
    </w:p>
    <w:p>
      <w:pPr>
        <w:spacing w:after="40" w:before="0"/>
      </w:pPr>
      <w:r>
        <w:rPr>
          <w:b/>
          <w:i w:val="0"/>
        </w:rPr>
        <w:t xml:space="preserve">Say: </w:t>
      </w:r>
      <w:r>
        <w:rPr>
          <w:b w:val="0"/>
          <w:i/>
        </w:rPr>
        <w:t>Measurement then detection. Detection is reactive and config-driven.</w:t>
      </w:r>
    </w:p>
    <w:p>
      <w:pPr>
        <w:spacing w:after="40" w:before="0"/>
      </w:pPr>
      <w:r>
        <w:rPr>
          <w:b/>
          <w:i w:val="0"/>
        </w:rPr>
        <w:t xml:space="preserve">Likely question: </w:t>
      </w:r>
      <w:r>
        <w:rPr>
          <w:b w:val="0"/>
          <w:i w:val="0"/>
        </w:rPr>
        <w:t>Time or spatial headway?</w:t>
      </w:r>
    </w:p>
    <w:p>
      <w:pPr>
        <w:spacing w:after="160"/>
      </w:pPr>
      <w:r>
        <w:rPr>
          <w:sz w:val="19"/>
        </w:rPr>
        <w:t>Answer: Time headway derived from spatial gap and current speed. Detection fires when the ratio to target stays low for N consecutive samples, thresholds from route_policies — not hard-coded.</w:t>
      </w:r>
    </w:p>
    <w:p>
      <w:pPr>
        <w:pStyle w:val="Heading3"/>
      </w:pPr>
      <w:r>
        <w:t>Step 9 — control-service/src/mpc/solver.ts (+ twoWayHold.ts, safety.ts)</w:t>
      </w:r>
    </w:p>
    <w:p>
      <w:pPr>
        <w:spacing w:after="40" w:before="0"/>
      </w:pPr>
      <w:r>
        <w:rPr>
          <w:b/>
          <w:i w:val="0"/>
        </w:rPr>
        <w:t xml:space="preserve">Focus: </w:t>
      </w:r>
      <w:r>
        <w:rPr>
          <w:b w:val="0"/>
          <w:i w:val="0"/>
        </w:rPr>
        <w:t>control hierarchy + hard safety filter</w:t>
      </w:r>
    </w:p>
    <w:p>
      <w:pPr>
        <w:spacing w:after="40" w:before="0"/>
      </w:pPr>
      <w:r>
        <w:rPr>
          <w:b/>
          <w:i w:val="0"/>
        </w:rPr>
        <w:t xml:space="preserve">Say: </w:t>
      </w:r>
      <w:r>
        <w:rPr>
          <w:b w:val="0"/>
          <w:i/>
        </w:rPr>
        <w:t>How we choose the least-disruptive safe intervention.</w:t>
      </w:r>
    </w:p>
    <w:p>
      <w:pPr>
        <w:spacing w:after="40" w:before="0"/>
      </w:pPr>
      <w:r>
        <w:rPr>
          <w:b/>
          <w:i w:val="0"/>
        </w:rPr>
        <w:t xml:space="preserve">Likely question: </w:t>
      </w:r>
      <w:r>
        <w:rPr>
          <w:b w:val="0"/>
          <w:i w:val="0"/>
        </w:rPr>
        <w:t>How do you prevent conflicting interventions?</w:t>
      </w:r>
    </w:p>
    <w:p>
      <w:pPr>
        <w:spacing w:after="160"/>
      </w:pPr>
      <w:r>
        <w:rPr>
          <w:sz w:val="19"/>
        </w:rPr>
        <w:t>Answer: The hard safety filter rejects any candidate for a vehicle with an active command, plus stale-state and max-hold breaches — logged and returned for explainability.</w:t>
      </w:r>
    </w:p>
    <w:p>
      <w:pPr>
        <w:pStyle w:val="Heading3"/>
      </w:pPr>
      <w:r>
        <w:t>Step 10 — src/app/api/control-service/webhook/route.ts</w:t>
      </w:r>
    </w:p>
    <w:p>
      <w:pPr>
        <w:spacing w:after="40" w:before="0"/>
      </w:pPr>
      <w:r>
        <w:rPr>
          <w:b/>
          <w:i w:val="0"/>
        </w:rPr>
        <w:t xml:space="preserve">Focus: </w:t>
      </w:r>
      <w:r>
        <w:rPr>
          <w:b w:val="0"/>
          <w:i w:val="0"/>
        </w:rPr>
        <w:t>HMAC over raw bytes; status codes tuned to retries</w:t>
      </w:r>
    </w:p>
    <w:p>
      <w:pPr>
        <w:spacing w:after="40" w:before="0"/>
      </w:pPr>
      <w:r>
        <w:rPr>
          <w:b/>
          <w:i w:val="0"/>
        </w:rPr>
        <w:t xml:space="preserve">Say: </w:t>
      </w:r>
      <w:r>
        <w:rPr>
          <w:b w:val="0"/>
          <w:i/>
        </w:rPr>
        <w:t>The inbound channel for command outcomes; correctness is safety-critical.</w:t>
      </w:r>
    </w:p>
    <w:p>
      <w:pPr>
        <w:spacing w:after="40" w:before="0"/>
      </w:pPr>
      <w:r>
        <w:rPr>
          <w:b/>
          <w:i w:val="0"/>
        </w:rPr>
        <w:t xml:space="preserve">Likely question: </w:t>
      </w:r>
      <w:r>
        <w:rPr>
          <w:b w:val="0"/>
          <w:i w:val="0"/>
        </w:rPr>
        <w:t>Why 400 vs 503 distinctions?</w:t>
      </w:r>
    </w:p>
    <w:p>
      <w:pPr>
        <w:spacing w:after="160"/>
      </w:pPr>
      <w:r>
        <w:rPr>
          <w:sz w:val="19"/>
        </w:rPr>
        <w:t>Answer: 400 (bad signature) is non-retryable — a retry can’t fix it and would waste attempts on an attacker. 503 (secret unset/db down) is retryable so a misconfig drops nothing.</w:t>
      </w:r>
    </w:p>
    <w:p>
      <w:pPr>
        <w:pStyle w:val="Heading3"/>
      </w:pPr>
      <w:r>
        <w:t>Step 11 — src/lib/bunching/math.ts</w:t>
      </w:r>
    </w:p>
    <w:p>
      <w:pPr>
        <w:spacing w:after="40" w:before="0"/>
      </w:pPr>
      <w:r>
        <w:rPr>
          <w:b/>
          <w:i w:val="0"/>
        </w:rPr>
        <w:t xml:space="preserve">Focus: </w:t>
      </w:r>
      <w:r>
        <w:rPr>
          <w:b w:val="0"/>
          <w:i w:val="0"/>
        </w:rPr>
        <w:t>the SIMULATION — 4 buses, demo constants</w:t>
      </w:r>
    </w:p>
    <w:p>
      <w:pPr>
        <w:spacing w:after="40" w:before="0"/>
      </w:pPr>
      <w:r>
        <w:rPr>
          <w:b/>
          <w:i w:val="0"/>
        </w:rPr>
        <w:t xml:space="preserve">Say: </w:t>
      </w:r>
      <w:r>
        <w:rPr>
          <w:b w:val="0"/>
          <w:i/>
        </w:rPr>
        <w:t>This is the explainer page, not the production system. Be explicit.</w:t>
      </w:r>
    </w:p>
    <w:p>
      <w:pPr>
        <w:spacing w:after="40" w:before="0"/>
      </w:pPr>
      <w:r>
        <w:rPr>
          <w:b/>
          <w:i w:val="0"/>
        </w:rPr>
        <w:t xml:space="preserve">Likely question: </w:t>
      </w:r>
      <w:r>
        <w:rPr>
          <w:b w:val="0"/>
          <w:i w:val="0"/>
        </w:rPr>
        <w:t>Is this the AI?</w:t>
      </w:r>
    </w:p>
    <w:p>
      <w:pPr>
        <w:spacing w:after="160"/>
      </w:pPr>
      <w:r>
        <w:rPr>
          <w:sz w:val="19"/>
        </w:rPr>
        <w:t>Answer: No. It’s a deterministic teaching simulation with hard-coded parameters. The production control laws are in control-service/src/mpc.</w:t>
      </w:r>
    </w:p>
    <w:p>
      <w:r>
        <w:br w:type="page"/>
      </w:r>
    </w:p>
    <w:p>
      <w:pPr>
        <w:pStyle w:val="Heading1"/>
      </w:pPr>
      <w:r>
        <w:t>33. Principal Engineer Q&amp;A</w:t>
      </w:r>
    </w:p>
    <w:p>
      <w:pPr>
        <w:spacing w:after="20"/>
      </w:pPr>
      <w:r>
        <w:rPr>
          <w:b/>
          <w:sz w:val="20"/>
        </w:rPr>
        <w:t>Q1. Why Next.js?</w:t>
      </w:r>
    </w:p>
    <w:p>
      <w:pPr>
        <w:spacing w:after="20" w:before="0"/>
      </w:pPr>
      <w:r>
        <w:rPr>
          <w:b/>
          <w:i w:val="0"/>
        </w:rPr>
        <w:t xml:space="preserve">Answer: </w:t>
      </w:r>
      <w:r>
        <w:rPr>
          <w:b w:val="0"/>
          <w:i w:val="0"/>
        </w:rPr>
        <w:t>SSR auth gating + colocated serverless proxy keeps the UPSRTC upstream off the browser; one language end-to-end.</w:t>
      </w:r>
    </w:p>
    <w:p>
      <w:pPr>
        <w:spacing w:after="120"/>
      </w:pPr>
      <w:r>
        <w:rPr>
          <w:i/>
          <w:color w:val="475569"/>
          <w:sz w:val="18"/>
        </w:rPr>
        <w:t>Limitation to acknowledge: SEO isn’t a driver here; it’s an internal tool.</w:t>
      </w:r>
    </w:p>
    <w:p>
      <w:pPr>
        <w:spacing w:after="20"/>
      </w:pPr>
      <w:r>
        <w:rPr>
          <w:b/>
          <w:sz w:val="20"/>
        </w:rPr>
        <w:t>Q2. Why is the GPS API server-side?</w:t>
      </w:r>
    </w:p>
    <w:p>
      <w:pPr>
        <w:spacing w:after="20" w:before="0"/>
      </w:pPr>
      <w:r>
        <w:rPr>
          <w:b/>
          <w:i w:val="0"/>
        </w:rPr>
        <w:t xml:space="preserve">Answer: </w:t>
      </w:r>
      <w:r>
        <w:rPr>
          <w:b w:val="0"/>
          <w:i w:val="0"/>
        </w:rPr>
        <w:t>To hide the upstream URL/headers, add a 15s cache, and normalize before the client sees anything.</w:t>
      </w:r>
    </w:p>
    <w:p>
      <w:pPr>
        <w:spacing w:after="120"/>
      </w:pPr>
      <w:r>
        <w:rPr>
          <w:i/>
          <w:color w:val="475569"/>
          <w:sz w:val="18"/>
        </w:rPr>
        <w:t>Limitation to acknowledge: Any signed-in user can still poll it — no per-user quota yet.</w:t>
      </w:r>
    </w:p>
    <w:p>
      <w:pPr>
        <w:spacing w:after="20"/>
      </w:pPr>
      <w:r>
        <w:rPr>
          <w:b/>
          <w:sz w:val="20"/>
        </w:rPr>
        <w:t>Q3. How do you prevent GPS endpoint exposure?</w:t>
      </w:r>
    </w:p>
    <w:p>
      <w:pPr>
        <w:spacing w:after="20" w:before="0"/>
      </w:pPr>
      <w:r>
        <w:rPr>
          <w:b/>
          <w:i w:val="0"/>
        </w:rPr>
        <w:t xml:space="preserve">Answer: </w:t>
      </w:r>
      <w:r>
        <w:rPr>
          <w:b w:val="0"/>
          <w:i w:val="0"/>
        </w:rPr>
        <w:t>The browser only ever calls /api/upsrtc/live; the upstream URL is a server env var.</w:t>
      </w:r>
    </w:p>
    <w:p>
      <w:pPr>
        <w:spacing w:after="120"/>
      </w:pPr>
      <w:r>
        <w:rPr>
          <w:i/>
          <w:color w:val="475569"/>
          <w:sz w:val="18"/>
        </w:rPr>
        <w:t>Limitation to acknowledge: SSRF surface is limited because the URL is env-, not user-, controlled.</w:t>
      </w:r>
    </w:p>
    <w:p>
      <w:pPr>
        <w:spacing w:after="20"/>
      </w:pPr>
      <w:r>
        <w:rPr>
          <w:b/>
          <w:sz w:val="20"/>
        </w:rPr>
        <w:t>Q4. What happens if GPS data is delayed?</w:t>
      </w:r>
    </w:p>
    <w:p>
      <w:pPr>
        <w:spacing w:after="20" w:before="0"/>
      </w:pPr>
      <w:r>
        <w:rPr>
          <w:b/>
          <w:i w:val="0"/>
        </w:rPr>
        <w:t xml:space="preserve">Answer: </w:t>
      </w:r>
      <w:r>
        <w:rPr>
          <w:b w:val="0"/>
          <w:i w:val="0"/>
        </w:rPr>
        <w:t>Age buckets classify good/degraded/stale; stale fixes are dropped by the ingest max-age and MPC safety filter.</w:t>
      </w:r>
    </w:p>
    <w:p>
      <w:pPr>
        <w:spacing w:after="120"/>
      </w:pPr>
      <w:r>
        <w:rPr>
          <w:i/>
          <w:color w:val="475569"/>
          <w:sz w:val="18"/>
        </w:rPr>
        <w:t>Limitation to acknowledge: We don’t yet page on a specific vehicle going dark.</w:t>
      </w:r>
    </w:p>
    <w:p>
      <w:pPr>
        <w:spacing w:after="20"/>
      </w:pPr>
      <w:r>
        <w:rPr>
          <w:b/>
          <w:sz w:val="20"/>
        </w:rPr>
        <w:t>Q5. How is stale telemetry detected?</w:t>
      </w:r>
    </w:p>
    <w:p>
      <w:pPr>
        <w:spacing w:after="20" w:before="0"/>
      </w:pPr>
      <w:r>
        <w:rPr>
          <w:b/>
          <w:i w:val="0"/>
        </w:rPr>
        <w:t xml:space="preserve">Answer: </w:t>
      </w:r>
      <w:r>
        <w:rPr>
          <w:b w:val="0"/>
          <w:i w:val="0"/>
        </w:rPr>
        <w:t>classifyDataQuality by age; parseUpstreamInstant corrects IST and nulls broken clocks; safety.ts rejects stale state.</w:t>
      </w:r>
    </w:p>
    <w:p>
      <w:pPr>
        <w:spacing w:after="120"/>
      </w:pPr>
      <w:r>
        <w:rPr>
          <w:i/>
          <w:color w:val="475569"/>
          <w:sz w:val="18"/>
        </w:rPr>
        <w:t>Limitation to acknowledge: Depends on correct upstream timestamps, which are quirky.</w:t>
      </w:r>
    </w:p>
    <w:p>
      <w:pPr>
        <w:spacing w:after="20"/>
      </w:pPr>
      <w:r>
        <w:rPr>
          <w:b/>
          <w:sz w:val="20"/>
        </w:rPr>
        <w:t>Q6. Time complexity of bunching detection?</w:t>
      </w:r>
    </w:p>
    <w:p>
      <w:pPr>
        <w:spacing w:after="20" w:before="0"/>
      </w:pPr>
      <w:r>
        <w:rPr>
          <w:b/>
          <w:i w:val="0"/>
        </w:rPr>
        <w:t xml:space="preserve">Answer: </w:t>
      </w:r>
      <w:r>
        <w:rPr>
          <w:b w:val="0"/>
          <w:i w:val="0"/>
        </w:rPr>
        <w:t>O(N log N) ordering + O(N) headways + O(samples) per pair, per route-direction.</w:t>
      </w:r>
    </w:p>
    <w:p>
      <w:pPr>
        <w:spacing w:after="120"/>
      </w:pPr>
      <w:r>
        <w:rPr>
          <w:i/>
          <w:color w:val="475569"/>
          <w:sz w:val="18"/>
        </w:rPr>
        <w:t>Limitation to acknowledge: Batched sweep means detection latency = samples × interval × ceil(eligible/batch).</w:t>
      </w:r>
    </w:p>
    <w:p>
      <w:pPr>
        <w:spacing w:after="20"/>
      </w:pPr>
      <w:r>
        <w:rPr>
          <w:b/>
          <w:sz w:val="20"/>
        </w:rPr>
        <w:t>Q7. How would this work with 10,000 buses?</w:t>
      </w:r>
    </w:p>
    <w:p>
      <w:pPr>
        <w:spacing w:after="20" w:before="0"/>
      </w:pPr>
      <w:r>
        <w:rPr>
          <w:b/>
          <w:i w:val="0"/>
        </w:rPr>
        <w:t xml:space="preserve">Answer: </w:t>
      </w:r>
      <w:r>
        <w:rPr>
          <w:b w:val="0"/>
          <w:i w:val="0"/>
        </w:rPr>
        <w:t>That’s ~current scale; the canvas map and batched sweep were built for it.</w:t>
      </w:r>
    </w:p>
    <w:p>
      <w:pPr>
        <w:spacing w:after="120"/>
      </w:pPr>
      <w:r>
        <w:rPr>
          <w:i/>
          <w:color w:val="475569"/>
          <w:sz w:val="18"/>
        </w:rPr>
        <w:t>Limitation to acknowledge: Bottlenecks: 11.7 MB single-node poll, per-process web cache — needs streaming + horizontal scale + Redis.</w:t>
      </w:r>
    </w:p>
    <w:p>
      <w:pPr>
        <w:spacing w:after="20"/>
      </w:pPr>
      <w:r>
        <w:rPr>
          <w:b/>
          <w:sz w:val="20"/>
        </w:rPr>
        <w:t>Q8. How do you avoid conflicting interventions?</w:t>
      </w:r>
    </w:p>
    <w:p>
      <w:pPr>
        <w:spacing w:after="20" w:before="0"/>
      </w:pPr>
      <w:r>
        <w:rPr>
          <w:b/>
          <w:i w:val="0"/>
        </w:rPr>
        <w:t xml:space="preserve">Answer: </w:t>
      </w:r>
      <w:r>
        <w:rPr>
          <w:b w:val="0"/>
          <w:i w:val="0"/>
        </w:rPr>
        <w:t>Hard safety filter rejects a candidate if the vehicle has an active command.</w:t>
      </w:r>
    </w:p>
    <w:p>
      <w:pPr>
        <w:spacing w:after="120"/>
      </w:pPr>
      <w:r>
        <w:rPr>
          <w:i/>
          <w:color w:val="475569"/>
          <w:sz w:val="18"/>
        </w:rPr>
        <w:t>Limitation to acknowledge: Cross-route-direction conflicts on shared corridors are only partially modelled.</w:t>
      </w:r>
    </w:p>
    <w:p>
      <w:pPr>
        <w:spacing w:after="20"/>
      </w:pPr>
      <w:r>
        <w:rPr>
          <w:b/>
          <w:sz w:val="20"/>
        </w:rPr>
        <w:t>Q9. How is route-level isolation ensured?</w:t>
      </w:r>
    </w:p>
    <w:p>
      <w:pPr>
        <w:spacing w:after="20" w:before="0"/>
      </w:pPr>
      <w:r>
        <w:rPr>
          <w:b/>
          <w:i w:val="0"/>
        </w:rPr>
        <w:t xml:space="preserve">Answer: </w:t>
      </w:r>
      <w:r>
        <w:rPr>
          <w:b w:val="0"/>
          <w:i w:val="0"/>
        </w:rPr>
        <w:t>Headway/MPC operate per route-direction; corridor ordering handles shared trunks explicitly.</w:t>
      </w:r>
    </w:p>
    <w:p>
      <w:pPr>
        <w:spacing w:after="120"/>
      </w:pPr>
      <w:r>
        <w:rPr>
          <w:i/>
          <w:color w:val="475569"/>
          <w:sz w:val="18"/>
        </w:rPr>
        <w:t>Limitation to acknowledge: Corridor offsets must be configured or vehicles are excluded.</w:t>
      </w:r>
    </w:p>
    <w:p>
      <w:pPr>
        <w:spacing w:after="20"/>
      </w:pPr>
      <w:r>
        <w:rPr>
          <w:b/>
          <w:sz w:val="20"/>
        </w:rPr>
        <w:t>Q10. Where is source-of-truth state?</w:t>
      </w:r>
    </w:p>
    <w:p>
      <w:pPr>
        <w:spacing w:after="20" w:before="0"/>
      </w:pPr>
      <w:r>
        <w:rPr>
          <w:b/>
          <w:i w:val="0"/>
        </w:rPr>
        <w:t xml:space="preserve">Answer: </w:t>
      </w:r>
      <w:r>
        <w:rPr>
          <w:b w:val="0"/>
          <w:i w:val="0"/>
        </w:rPr>
        <w:t>control-service Postgres (+ rehydrated in-memory store) for fleet/headway/commands; the web holds only view state.</w:t>
      </w:r>
    </w:p>
    <w:p>
      <w:pPr>
        <w:spacing w:after="120"/>
      </w:pPr>
      <w:r>
        <w:rPr>
          <w:i/>
          <w:color w:val="475569"/>
          <w:sz w:val="18"/>
        </w:rPr>
        <w:t>Limitation to acknowledge: The web app deliberately has no write access to that DB.</w:t>
      </w:r>
    </w:p>
    <w:p>
      <w:pPr>
        <w:spacing w:after="20"/>
      </w:pPr>
      <w:r>
        <w:rPr>
          <w:b/>
          <w:sz w:val="20"/>
        </w:rPr>
        <w:t>Q11. What about multiple serverless instances on Vercel?</w:t>
      </w:r>
    </w:p>
    <w:p>
      <w:pPr>
        <w:spacing w:after="20" w:before="0"/>
      </w:pPr>
      <w:r>
        <w:rPr>
          <w:b/>
          <w:i w:val="0"/>
        </w:rPr>
        <w:t xml:space="preserve">Answer: </w:t>
      </w:r>
      <w:r>
        <w:rPr>
          <w:b w:val="0"/>
          <w:i w:val="0"/>
        </w:rPr>
        <w:t>Each has its own cache/limiter; Redis makes them shared.</w:t>
      </w:r>
    </w:p>
    <w:p>
      <w:pPr>
        <w:spacing w:after="120"/>
      </w:pPr>
      <w:r>
        <w:rPr>
          <w:i/>
          <w:color w:val="475569"/>
          <w:sz w:val="18"/>
        </w:rPr>
        <w:t>Limitation to acknowledge: Without Redis, ‘5 logins / 15 min’ is per warm process.</w:t>
      </w:r>
    </w:p>
    <w:p>
      <w:pPr>
        <w:spacing w:after="20"/>
      </w:pPr>
      <w:r>
        <w:rPr>
          <w:b/>
          <w:sz w:val="20"/>
        </w:rPr>
        <w:t>Q12. Where would you add a message queue?</w:t>
      </w:r>
    </w:p>
    <w:p>
      <w:pPr>
        <w:spacing w:after="20" w:before="0"/>
      </w:pPr>
      <w:r>
        <w:rPr>
          <w:b/>
          <w:i w:val="0"/>
        </w:rPr>
        <w:t xml:space="preserve">Answer: </w:t>
      </w:r>
      <w:r>
        <w:rPr>
          <w:b w:val="0"/>
          <w:i w:val="0"/>
        </w:rPr>
        <w:t>Between ingestion and estimation, so a slow estimate doesn’t back up the poll.</w:t>
      </w:r>
    </w:p>
    <w:p>
      <w:pPr>
        <w:spacing w:after="120"/>
      </w:pPr>
      <w:r>
        <w:rPr>
          <w:i/>
          <w:color w:val="475569"/>
          <w:sz w:val="18"/>
        </w:rPr>
        <w:t>Limitation to acknowledge: Currently inline; no backpressure.</w:t>
      </w:r>
    </w:p>
    <w:p>
      <w:pPr>
        <w:spacing w:after="20"/>
      </w:pPr>
      <w:r>
        <w:rPr>
          <w:b/>
          <w:sz w:val="20"/>
        </w:rPr>
        <w:t>Q13. How would you migrate polling → streaming?</w:t>
      </w:r>
    </w:p>
    <w:p>
      <w:pPr>
        <w:spacing w:after="20" w:before="0"/>
      </w:pPr>
      <w:r>
        <w:rPr>
          <w:b/>
          <w:i w:val="0"/>
        </w:rPr>
        <w:t xml:space="preserve">Answer: </w:t>
      </w:r>
      <w:r>
        <w:rPr>
          <w:b w:val="0"/>
          <w:i w:val="0"/>
        </w:rPr>
        <w:t>Use UPSRTC deltas/stream if available, or shard the poll by region across instances with a coordinator.</w:t>
      </w:r>
    </w:p>
    <w:p>
      <w:pPr>
        <w:spacing w:after="120"/>
      </w:pPr>
      <w:r>
        <w:rPr>
          <w:i/>
          <w:color w:val="475569"/>
          <w:sz w:val="18"/>
        </w:rPr>
        <w:t>Limitation to acknowledge: Depends on upstream capabilities, which are undocumented.</w:t>
      </w:r>
    </w:p>
    <w:p>
      <w:pPr>
        <w:spacing w:after="20"/>
      </w:pPr>
      <w:r>
        <w:rPr>
          <w:b/>
          <w:sz w:val="20"/>
        </w:rPr>
        <w:t>Q14. Why deterministic instead of ML?</w:t>
      </w:r>
    </w:p>
    <w:p>
      <w:pPr>
        <w:spacing w:after="20" w:before="0"/>
      </w:pPr>
      <w:r>
        <w:rPr>
          <w:b/>
          <w:i w:val="0"/>
        </w:rPr>
        <w:t xml:space="preserve">Answer: </w:t>
      </w:r>
      <w:r>
        <w:rPr>
          <w:b w:val="0"/>
          <w:i w:val="0"/>
        </w:rPr>
        <w:t>Control laws are explainable, auditable, and safe by construction — essential when a human dispatcher must justify a hold.</w:t>
      </w:r>
    </w:p>
    <w:p>
      <w:pPr>
        <w:spacing w:after="120"/>
      </w:pPr>
      <w:r>
        <w:rPr>
          <w:i/>
          <w:color w:val="475569"/>
          <w:sz w:val="18"/>
        </w:rPr>
        <w:t>Limitation to acknowledge: It caps predictive power; forecasting is the planned next tier.</w:t>
      </w:r>
    </w:p>
    <w:p>
      <w:pPr>
        <w:spacing w:after="20"/>
      </w:pPr>
      <w:r>
        <w:rPr>
          <w:b/>
          <w:sz w:val="20"/>
        </w:rPr>
        <w:t>Q15. How would the model be trained (future)?</w:t>
      </w:r>
    </w:p>
    <w:p>
      <w:pPr>
        <w:spacing w:after="20" w:before="0"/>
      </w:pPr>
      <w:r>
        <w:rPr>
          <w:b/>
          <w:i w:val="0"/>
        </w:rPr>
        <w:t xml:space="preserve">Answer: </w:t>
      </w:r>
      <w:r>
        <w:rPr>
          <w:b w:val="0"/>
          <w:i w:val="0"/>
        </w:rPr>
        <w:t>Historical headway/incident data → short-horizon headway forecast; validate on the replay simulator before it can influence commands.</w:t>
      </w:r>
    </w:p>
    <w:p>
      <w:pPr>
        <w:spacing w:after="120"/>
      </w:pPr>
      <w:r>
        <w:rPr>
          <w:i/>
          <w:color w:val="475569"/>
          <w:sz w:val="18"/>
        </w:rPr>
        <w:t>Limitation to acknowledge: No labelled dataset pipeline exists yet.</w:t>
      </w:r>
    </w:p>
    <w:p>
      <w:pPr>
        <w:spacing w:after="20"/>
      </w:pPr>
      <w:r>
        <w:rPr>
          <w:b/>
          <w:sz w:val="20"/>
        </w:rPr>
        <w:t>Q16. How do you measure intervention effectiveness?</w:t>
      </w:r>
    </w:p>
    <w:p>
      <w:pPr>
        <w:spacing w:after="20" w:before="0"/>
      </w:pPr>
      <w:r>
        <w:rPr>
          <w:b/>
          <w:i w:val="0"/>
        </w:rPr>
        <w:t xml:space="preserve">Answer: </w:t>
      </w:r>
      <w:r>
        <w:rPr>
          <w:b w:val="0"/>
          <w:i w:val="0"/>
        </w:rPr>
        <w:t>Re-measure CV/EWT after a hold; the reactive rule’s ‘recovered’ flag closes incidents; pilot KPIs track it.</w:t>
      </w:r>
    </w:p>
    <w:p>
      <w:pPr>
        <w:spacing w:after="120"/>
      </w:pPr>
      <w:r>
        <w:rPr>
          <w:i/>
          <w:color w:val="475569"/>
          <w:sz w:val="18"/>
        </w:rPr>
        <w:t>Limitation to acknowledge: No formal A/B or counterfactual yet.</w:t>
      </w:r>
    </w:p>
    <w:p>
      <w:pPr>
        <w:spacing w:after="20"/>
      </w:pPr>
      <w:r>
        <w:rPr>
          <w:b/>
          <w:sz w:val="20"/>
        </w:rPr>
        <w:t>Q17. How do you roll back a bad intervention?</w:t>
      </w:r>
    </w:p>
    <w:p>
      <w:pPr>
        <w:spacing w:after="20" w:before="0"/>
      </w:pPr>
      <w:r>
        <w:rPr>
          <w:b/>
          <w:i w:val="0"/>
        </w:rPr>
        <w:t xml:space="preserve">Answer: </w:t>
      </w:r>
      <w:r>
        <w:rPr>
          <w:b w:val="0"/>
          <w:i w:val="0"/>
        </w:rPr>
        <w:t>Commands have TTLs, supersede transitions, and kill switches per route; drivers can answer ‘unsafe’.</w:t>
      </w:r>
    </w:p>
    <w:p>
      <w:pPr>
        <w:spacing w:after="120"/>
      </w:pPr>
      <w:r>
        <w:rPr>
          <w:i/>
          <w:color w:val="475569"/>
          <w:sz w:val="18"/>
        </w:rPr>
        <w:t>Limitation to acknowledge: Rollback is human-mediated, not automatic.</w:t>
      </w:r>
    </w:p>
    <w:p>
      <w:pPr>
        <w:spacing w:after="20"/>
      </w:pPr>
      <w:r>
        <w:rPr>
          <w:b/>
          <w:sz w:val="20"/>
        </w:rPr>
        <w:t>Q18. Why two normalizers?</w:t>
      </w:r>
    </w:p>
    <w:p>
      <w:pPr>
        <w:spacing w:after="20" w:before="0"/>
      </w:pPr>
      <w:r>
        <w:rPr>
          <w:b/>
          <w:i w:val="0"/>
        </w:rPr>
        <w:t xml:space="preserve">Answer: </w:t>
      </w:r>
      <w:r>
        <w:rPr>
          <w:b w:val="0"/>
          <w:i w:val="0"/>
        </w:rPr>
        <w:t>Web needs coordinates; the seeder discards them and keeps parked buses — opposite requirements.</w:t>
      </w:r>
    </w:p>
    <w:p>
      <w:pPr>
        <w:spacing w:after="120"/>
      </w:pPr>
      <w:r>
        <w:rPr>
          <w:i/>
          <w:color w:val="475569"/>
          <w:sz w:val="18"/>
        </w:rPr>
        <w:t>Limitation to acknowledge: The IST fix is duplicated and must be changed in lockstep.</w:t>
      </w:r>
    </w:p>
    <w:p>
      <w:pPr>
        <w:spacing w:after="20"/>
      </w:pPr>
      <w:r>
        <w:rPr>
          <w:b/>
          <w:sz w:val="20"/>
        </w:rPr>
        <w:t>Q19. What’s the blast radius of the webhook secret leaking?</w:t>
      </w:r>
    </w:p>
    <w:p>
      <w:pPr>
        <w:spacing w:after="20" w:before="0"/>
      </w:pPr>
      <w:r>
        <w:rPr>
          <w:b/>
          <w:i w:val="0"/>
        </w:rPr>
        <w:t xml:space="preserve">Answer: </w:t>
      </w:r>
      <w:r>
        <w:rPr>
          <w:b w:val="0"/>
          <w:i w:val="0"/>
        </w:rPr>
        <w:t>An attacker could forge command-outcome events; mitigated by size cap, timing-safe compare, and idempotency.</w:t>
      </w:r>
    </w:p>
    <w:p>
      <w:pPr>
        <w:spacing w:after="120"/>
      </w:pPr>
      <w:r>
        <w:rPr>
          <w:i/>
          <w:color w:val="475569"/>
          <w:sz w:val="18"/>
        </w:rPr>
        <w:t>Limitation to acknowledge: Rotate both ends together; a mismatch drops all events.</w:t>
      </w:r>
    </w:p>
    <w:p>
      <w:pPr>
        <w:spacing w:after="20"/>
      </w:pPr>
      <w:r>
        <w:rPr>
          <w:b/>
          <w:sz w:val="20"/>
        </w:rPr>
        <w:t>Q20. Is the ‘AI’ actually running in a given deploy?</w:t>
      </w:r>
    </w:p>
    <w:p>
      <w:pPr>
        <w:spacing w:after="20" w:before="0"/>
      </w:pPr>
      <w:r>
        <w:rPr>
          <w:b/>
          <w:i w:val="0"/>
        </w:rPr>
        <w:t xml:space="preserve">Answer: </w:t>
      </w:r>
      <w:r>
        <w:rPr>
          <w:b w:val="0"/>
          <w:i w:val="0"/>
        </w:rPr>
        <w:t>Only if GPS_POLL_ENABLED is on and the estimator is wired; off by default.</w:t>
      </w:r>
    </w:p>
    <w:p>
      <w:pPr>
        <w:spacing w:after="120"/>
      </w:pPr>
      <w:r>
        <w:rPr>
          <w:i/>
          <w:color w:val="475569"/>
          <w:sz w:val="18"/>
        </w:rPr>
        <w:t>Limitation to acknowledge: This is the single most important thing to verify before a pilot.</w:t>
      </w:r>
    </w:p>
    <w:p>
      <w:pPr>
        <w:spacing w:after="20"/>
      </w:pPr>
      <w:r>
        <w:rPr>
          <w:b/>
          <w:sz w:val="20"/>
        </w:rPr>
        <w:t>Q21. How is the map affordable at 9.5k vehicles?</w:t>
      </w:r>
    </w:p>
    <w:p>
      <w:pPr>
        <w:spacing w:after="20" w:before="0"/>
      </w:pPr>
      <w:r>
        <w:rPr>
          <w:b/>
          <w:i w:val="0"/>
        </w:rPr>
        <w:t xml:space="preserve">Answer: </w:t>
      </w:r>
      <w:r>
        <w:rPr>
          <w:b w:val="0"/>
          <w:i w:val="0"/>
        </w:rPr>
        <w:t>One canvas, Path2D per colour, local Mercator projection, O(visible) redraw.</w:t>
      </w:r>
    </w:p>
    <w:p>
      <w:pPr>
        <w:spacing w:after="120"/>
      </w:pPr>
      <w:r>
        <w:rPr>
          <w:i/>
          <w:color w:val="475569"/>
          <w:sz w:val="18"/>
        </w:rPr>
        <w:t>Limitation to acknowledge: No clustering — dense corridors render dense by design.</w:t>
      </w:r>
    </w:p>
    <w:p>
      <w:pPr>
        <w:spacing w:after="20"/>
      </w:pPr>
      <w:r>
        <w:rPr>
          <w:b/>
          <w:sz w:val="20"/>
        </w:rPr>
        <w:t>Q22. What if two dispatchers act at once?</w:t>
      </w:r>
    </w:p>
    <w:p>
      <w:pPr>
        <w:spacing w:after="20" w:before="0"/>
      </w:pPr>
      <w:r>
        <w:rPr>
          <w:b/>
          <w:i w:val="0"/>
        </w:rPr>
        <w:t xml:space="preserve">Answer: </w:t>
      </w:r>
      <w:r>
        <w:rPr>
          <w:b w:val="0"/>
          <w:i w:val="0"/>
        </w:rPr>
        <w:t>Commands are keyed by dispatcherActionId (uuid) and route-direction; kill switch + rollout gate apply.</w:t>
      </w:r>
    </w:p>
    <w:p>
      <w:pPr>
        <w:spacing w:after="120"/>
      </w:pPr>
      <w:r>
        <w:rPr>
          <w:i/>
          <w:color w:val="475569"/>
          <w:sz w:val="18"/>
        </w:rPr>
        <w:t>Limitation to acknowledge: Optimistic UI could briefly show an unconfirmed action.</w:t>
      </w:r>
    </w:p>
    <w:p>
      <w:pPr>
        <w:spacing w:after="20"/>
      </w:pPr>
      <w:r>
        <w:rPr>
          <w:b/>
          <w:sz w:val="20"/>
        </w:rPr>
        <w:t>Q23. How do you keep the two DBs consistent?</w:t>
      </w:r>
    </w:p>
    <w:p>
      <w:pPr>
        <w:spacing w:after="20" w:before="0"/>
      </w:pPr>
      <w:r>
        <w:rPr>
          <w:b/>
          <w:i w:val="0"/>
        </w:rPr>
        <w:t xml:space="preserve">Answer: </w:t>
      </w:r>
      <w:r>
        <w:rPr>
          <w:b w:val="0"/>
          <w:i w:val="0"/>
        </w:rPr>
        <w:t>You don’t share them; the web reflects control-service state via REST + webhooks, never writes.</w:t>
      </w:r>
    </w:p>
    <w:p>
      <w:pPr>
        <w:spacing w:after="120"/>
      </w:pPr>
      <w:r>
        <w:rPr>
          <w:i/>
          <w:color w:val="475569"/>
          <w:sz w:val="18"/>
        </w:rPr>
        <w:t>Limitation to acknowledge: Eventual consistency; webhook delivery must be reliable.</w:t>
      </w:r>
    </w:p>
    <w:p>
      <w:pPr>
        <w:spacing w:after="20"/>
      </w:pPr>
      <w:r>
        <w:rPr>
          <w:b/>
          <w:sz w:val="20"/>
        </w:rPr>
        <w:t>Q24. Why HS256 for ops and Supabase for enterprise?</w:t>
      </w:r>
    </w:p>
    <w:p>
      <w:pPr>
        <w:spacing w:after="20" w:before="0"/>
      </w:pPr>
      <w:r>
        <w:rPr>
          <w:b/>
          <w:i w:val="0"/>
        </w:rPr>
        <w:t xml:space="preserve">Answer: </w:t>
      </w:r>
      <w:r>
        <w:rPr>
          <w:b w:val="0"/>
          <w:i w:val="0"/>
        </w:rPr>
        <w:t>Two distinct user populations and lifecycles; ops roles map to control-service’s vocabulary.</w:t>
      </w:r>
    </w:p>
    <w:p>
      <w:pPr>
        <w:spacing w:after="120"/>
      </w:pPr>
      <w:r>
        <w:rPr>
          <w:i/>
          <w:color w:val="475569"/>
          <w:sz w:val="18"/>
        </w:rPr>
        <w:t>Limitation to acknowledge: Two auth systems to maintain.</w:t>
      </w:r>
    </w:p>
    <w:p>
      <w:pPr>
        <w:spacing w:after="20"/>
      </w:pPr>
      <w:r>
        <w:rPr>
          <w:b/>
          <w:sz w:val="20"/>
        </w:rPr>
        <w:t>Q25. What’s the detection latency?</w:t>
      </w:r>
    </w:p>
    <w:p>
      <w:pPr>
        <w:spacing w:after="20" w:before="0"/>
      </w:pPr>
      <w:r>
        <w:rPr>
          <w:b/>
          <w:i w:val="0"/>
        </w:rPr>
        <w:t xml:space="preserve">Answer: </w:t>
      </w:r>
      <w:r>
        <w:rPr>
          <w:b w:val="0"/>
          <w:i w:val="0"/>
        </w:rPr>
        <w:t>required_samples × HEADWAY_COMPUTE_INTERVAL_MS × ceil(eligible/batch).</w:t>
      </w:r>
    </w:p>
    <w:p>
      <w:pPr>
        <w:spacing w:after="120"/>
      </w:pPr>
      <w:r>
        <w:rPr>
          <w:i/>
          <w:color w:val="475569"/>
          <w:sz w:val="18"/>
        </w:rPr>
        <w:t>Limitation to acknowledge: Raising the interval multiplies time-to-detection.</w:t>
      </w:r>
    </w:p>
    <w:p>
      <w:pPr>
        <w:spacing w:after="20"/>
      </w:pPr>
      <w:r>
        <w:rPr>
          <w:b/>
          <w:sz w:val="20"/>
        </w:rPr>
        <w:t>Q26. How are invalid coordinates handled?</w:t>
      </w:r>
    </w:p>
    <w:p>
      <w:pPr>
        <w:spacing w:after="20" w:before="0"/>
      </w:pPr>
      <w:r>
        <w:rPr>
          <w:b/>
          <w:i w:val="0"/>
        </w:rPr>
        <w:t xml:space="preserve">Answer: </w:t>
      </w:r>
      <w:r>
        <w:rPr>
          <w:b w:val="0"/>
          <w:i w:val="0"/>
        </w:rPr>
        <w:t>Rejected in the normalizer (range + null-island); counted in rejectedRecordCount.</w:t>
      </w:r>
    </w:p>
    <w:p>
      <w:pPr>
        <w:spacing w:after="120"/>
      </w:pPr>
      <w:r>
        <w:rPr>
          <w:i/>
          <w:color w:val="475569"/>
          <w:sz w:val="18"/>
        </w:rPr>
        <w:t>Limitation to acknowledge: Surfaced in the diagnostics drawer.</w:t>
      </w:r>
    </w:p>
    <w:p>
      <w:pPr>
        <w:spacing w:after="20"/>
      </w:pPr>
      <w:r>
        <w:rPr>
          <w:b/>
          <w:sz w:val="20"/>
        </w:rPr>
        <w:t>Q27. What observability exists?</w:t>
      </w:r>
    </w:p>
    <w:p>
      <w:pPr>
        <w:spacing w:after="20" w:before="0"/>
      </w:pPr>
      <w:r>
        <w:rPr>
          <w:b/>
          <w:i w:val="0"/>
        </w:rPr>
        <w:t xml:space="preserve">Answer: </w:t>
      </w:r>
      <w:r>
        <w:rPr>
          <w:b w:val="0"/>
          <w:i w:val="0"/>
        </w:rPr>
        <w:t>Sentry spans (mpc.solve), pino logs, liveDiagnostics, /healthz+/readyz.</w:t>
      </w:r>
    </w:p>
    <w:p>
      <w:pPr>
        <w:spacing w:after="120"/>
      </w:pPr>
      <w:r>
        <w:rPr>
          <w:i/>
          <w:color w:val="475569"/>
          <w:sz w:val="18"/>
        </w:rPr>
        <w:t>Limitation to acknowledge: No cross-boundary tracing or web RUM yet.</w:t>
      </w:r>
    </w:p>
    <w:p>
      <w:pPr>
        <w:spacing w:after="20"/>
      </w:pPr>
      <w:r>
        <w:rPr>
          <w:b/>
          <w:sz w:val="20"/>
        </w:rPr>
        <w:t>Q28. How do you prevent a bad batch blinding the fleet?</w:t>
      </w:r>
    </w:p>
    <w:p>
      <w:pPr>
        <w:spacing w:after="20" w:before="0"/>
      </w:pPr>
      <w:r>
        <w:rPr>
          <w:b/>
          <w:i w:val="0"/>
        </w:rPr>
        <w:t xml:space="preserve">Answer: </w:t>
      </w:r>
      <w:r>
        <w:rPr>
          <w:b w:val="0"/>
          <w:i w:val="0"/>
        </w:rPr>
        <w:t>Per-event failure isolation in ingestPositionEvents; one bad fix doesn’t reject 664 good ones.</w:t>
      </w:r>
    </w:p>
    <w:p>
      <w:pPr>
        <w:spacing w:after="120"/>
      </w:pPr>
      <w:r>
        <w:rPr>
          <w:i/>
          <w:color w:val="475569"/>
          <w:sz w:val="18"/>
        </w:rPr>
        <w:t>Limitation to acknowledge: Unrecognized (non-SQLSTATE) errors fail the batch on purpose.</w:t>
      </w:r>
    </w:p>
    <w:p>
      <w:pPr>
        <w:spacing w:after="20"/>
      </w:pPr>
      <w:r>
        <w:rPr>
          <w:b/>
          <w:sz w:val="20"/>
        </w:rPr>
        <w:t>Q29. What’s the plan for occupancy data?</w:t>
      </w:r>
    </w:p>
    <w:p>
      <w:pPr>
        <w:spacing w:after="20" w:before="0"/>
      </w:pPr>
      <w:r>
        <w:rPr>
          <w:b/>
          <w:i w:val="0"/>
        </w:rPr>
        <w:t xml:space="preserve">Answer: </w:t>
      </w:r>
      <w:r>
        <w:rPr>
          <w:b w:val="0"/>
          <w:i w:val="0"/>
        </w:rPr>
        <w:t>Occupancy MPC already accepts it; today it assumes 0.5 when unknown.</w:t>
      </w:r>
    </w:p>
    <w:p>
      <w:pPr>
        <w:spacing w:after="120"/>
      </w:pPr>
      <w:r>
        <w:rPr>
          <w:i/>
          <w:color w:val="475569"/>
          <w:sz w:val="18"/>
        </w:rPr>
        <w:t>Limitation to acknowledge: No live occupancy sensor integration yet.</w:t>
      </w:r>
    </w:p>
    <w:p>
      <w:pPr>
        <w:spacing w:after="20"/>
      </w:pPr>
      <w:r>
        <w:rPr>
          <w:b/>
          <w:sz w:val="20"/>
        </w:rPr>
        <w:t>Q30. Biggest risk to a pilot?</w:t>
      </w:r>
    </w:p>
    <w:p>
      <w:pPr>
        <w:spacing w:after="20" w:before="0"/>
      </w:pPr>
      <w:r>
        <w:rPr>
          <w:b/>
          <w:i w:val="0"/>
        </w:rPr>
        <w:t xml:space="preserve">Answer: </w:t>
      </w:r>
      <w:r>
        <w:rPr>
          <w:b w:val="0"/>
          <w:i w:val="0"/>
        </w:rPr>
        <w:t>Shipping with ingestion disabled, or webhook/upstream failures dropping data silently without alerts.</w:t>
      </w:r>
    </w:p>
    <w:p>
      <w:pPr>
        <w:spacing w:after="120"/>
      </w:pPr>
      <w:r>
        <w:rPr>
          <w:i/>
          <w:color w:val="475569"/>
          <w:sz w:val="18"/>
        </w:rPr>
        <w:t>Limitation to acknowledge: Both are addressed in §26 Critical.</w:t>
      </w:r>
    </w:p>
    <w:p>
      <w:r>
        <w:br w:type="page"/>
      </w:r>
    </w:p>
    <w:p>
      <w:pPr>
        <w:pStyle w:val="Heading1"/>
      </w:pPr>
      <w:r>
        <w:t>34. “How to Explain the Project” Script</w:t>
      </w:r>
    </w:p>
    <w:p>
      <w:pPr>
        <w:pStyle w:val="Heading3"/>
      </w:pPr>
      <w:r>
        <w:t>30-second explanation</w:t>
      </w:r>
    </w:p>
    <w:p>
      <w:pPr>
        <w:spacing w:after="120" w:before="0"/>
      </w:pPr>
      <w:r>
        <w:rPr>
          <w:b w:val="0"/>
          <w:i/>
        </w:rPr>
        <w:t>“Olympuss AI keeps UPSRTC buses evenly spaced. We ingest live GPS, detect when two buses are bunching, and recommend the smallest fix — usually holding a bus a few seconds — which a dispatcher approves and a driver confirms. It’s two systems: a Next.js control dashboard and an always-on control-service that does the state estimation and the control maths.”</w:t>
      </w:r>
    </w:p>
    <w:p>
      <w:pPr>
        <w:pStyle w:val="Heading3"/>
      </w:pPr>
      <w:r>
        <w:t>2-minute explanation</w:t>
      </w:r>
    </w:p>
    <w:p>
      <w:pPr>
        <w:spacing w:after="120" w:before="0"/>
      </w:pPr>
      <w:r>
        <w:rPr>
          <w:b w:val="0"/>
          <w:i/>
        </w:rPr>
        <w:t>Add: the data flow (server proxy → normalize → canvas map of ~9.5k buses), the honest degradation ladder, and the distinction between the client-side teaching simulation and the real server-side pipeline (Kalman + headway + MPC). Emphasize deterministic, explainable control laws with a human in the loop.</w:t>
      </w:r>
    </w:p>
    <w:p>
      <w:pPr>
        <w:pStyle w:val="Heading3"/>
      </w:pPr>
      <w:r>
        <w:t>5-minute architecture explanation</w:t>
      </w:r>
    </w:p>
    <w:p>
      <w:pPr>
        <w:spacing w:after="120" w:before="0"/>
      </w:pPr>
      <w:r>
        <w:rPr>
          <w:b w:val="0"/>
          <w:i/>
        </w:rPr>
        <w:t>Walk Figure 1 (two systems, isolated DBs), Figure 5 (GPS data flow), and Figure 7 (intervention/recovery loop). Land the boundary decision: the web never writes to the control-service DB; they talk over REST + signed webhooks.</w:t>
      </w:r>
    </w:p>
    <w:p>
      <w:pPr>
        <w:pStyle w:val="Heading3"/>
      </w:pPr>
      <w:r>
        <w:t>15-minute technical walkthrough</w:t>
      </w:r>
    </w:p>
    <w:p>
      <w:pPr>
        <w:spacing w:after="120" w:before="0"/>
      </w:pPr>
      <w:r>
        <w:rPr>
          <w:b w:val="0"/>
          <w:i/>
        </w:rPr>
        <w:t>Follow §32 steps 1–9: package.jsons → middleware → live route → normalizer → FleetMap → estimator → headway/bunching → MPC solver. Use Figures 3, 6, 8, 11.</w:t>
      </w:r>
    </w:p>
    <w:p>
      <w:pPr>
        <w:pStyle w:val="Heading3"/>
      </w:pPr>
      <w:r>
        <w:t>Deep technical walkthrough</w:t>
      </w:r>
    </w:p>
    <w:p>
      <w:pPr>
        <w:spacing w:after="120" w:before="0"/>
      </w:pPr>
      <w:r>
        <w:rPr>
          <w:b w:val="0"/>
          <w:i/>
        </w:rPr>
        <w:t>Add §13 formulas (two-way hold, Kalman, EWT), §20 scalability, and §26 recommendations. Be explicit about what is PROTOTYPE/PLANNED (predictive tier) and the ingestion-enablement gate, so the reviewer trusts your honesty.</w:t>
      </w:r>
    </w:p>
    <w:tbl>
      <w:tblPr>
        <w:tblStyle w:val="TableGrid"/>
        <w:tblW w:type="auto" w:w="0"/>
        <w:jc w:val="center"/>
        <w:tblLook w:firstColumn="1" w:firstRow="1" w:lastColumn="0" w:lastRow="0" w:noHBand="0" w:noVBand="1" w:val="04A0"/>
      </w:tblPr>
      <w:tblGrid>
        <w:gridCol w:w="9936"/>
      </w:tblGrid>
      <w:tr>
        <w:tc>
          <w:tcPr>
            <w:tcW w:type="dxa" w:w="9936"/>
            <w:shd w:val="clear" w:fill="DCFCE7"/>
          </w:tcPr>
          <w:p>
            <w:pPr>
              <w:spacing w:after="40"/>
            </w:pPr>
            <w:r>
              <w:rPr>
                <w:b/>
                <w:color w:val="0F766E"/>
                <w:sz w:val="19"/>
              </w:rPr>
              <w:t xml:space="preserve">OPENING LINE  </w:t>
            </w:r>
            <w:r>
              <w:rPr>
                <w:sz w:val="19"/>
              </w:rPr>
              <w:t>“Let me first show you the high-level architecture (Figure 1), then trace one live GPS fix all the way from the UPSRTC feed to a hold recommendation on a driver’s phone.”</w:t>
            </w:r>
          </w:p>
        </w:tc>
      </w:tr>
    </w:tbl>
    <w:p>
      <w:pPr>
        <w:spacing w:after="40"/>
      </w:pPr>
    </w:p>
    <w:p>
      <w:pPr>
        <w:pStyle w:val="Heading1"/>
      </w:pPr>
      <w:r>
        <w:t>35. Appendix</w:t>
      </w:r>
    </w:p>
    <w:p>
      <w:pPr>
        <w:pStyle w:val="Heading3"/>
      </w:pPr>
      <w:r>
        <w:t>A. Key source files by concern</w:t>
      </w:r>
    </w:p>
    <w:p>
      <w:pPr>
        <w:spacing w:after="40"/>
      </w:pPr>
      <w:r>
        <w:rPr>
          <w:i/>
          <w:color w:val="475569"/>
          <w:sz w:val="18"/>
        </w:rPr>
        <w:t>Table 20 — Reading map by concern.</w:t>
      </w:r>
    </w:p>
    <w:tbl>
      <w:tblPr>
        <w:tblStyle w:val="TableGrid"/>
        <w:tblW w:type="auto" w:w="0"/>
        <w:jc w:val="center"/>
        <w:tblLayout w:type="autofit"/>
        <w:tblLook w:firstColumn="1" w:firstRow="1" w:lastColumn="0" w:lastRow="0" w:noHBand="0" w:noVBand="1" w:val="04A0"/>
      </w:tblPr>
      <w:tblGrid>
        <w:gridCol w:w="4968"/>
        <w:gridCol w:w="4968"/>
      </w:tblGrid>
      <w:tr>
        <w:tc>
          <w:tcPr>
            <w:tcW w:type="dxa" w:w="2304"/>
            <w:shd w:val="clear" w:fill="1D4ED8"/>
          </w:tcPr>
          <w:p>
            <w:r>
              <w:rPr>
                <w:b/>
                <w:color w:val="FFFFFF"/>
                <w:sz w:val="15"/>
              </w:rPr>
              <w:t>Concern</w:t>
            </w:r>
          </w:p>
        </w:tc>
        <w:tc>
          <w:tcPr>
            <w:tcW w:type="dxa" w:w="6768"/>
            <w:shd w:val="clear" w:fill="1D4ED8"/>
          </w:tcPr>
          <w:p>
            <w:r>
              <w:rPr>
                <w:b/>
                <w:color w:val="FFFFFF"/>
                <w:sz w:val="15"/>
              </w:rPr>
              <w:t>Open these files</w:t>
            </w:r>
          </w:p>
        </w:tc>
      </w:tr>
      <w:tr>
        <w:tc>
          <w:tcPr>
            <w:tcW w:type="dxa" w:w="2304"/>
          </w:tcPr>
          <w:p>
            <w:pPr>
              <w:spacing w:after="20"/>
            </w:pPr>
            <w:r>
              <w:rPr>
                <w:sz w:val="15"/>
              </w:rPr>
              <w:t>Entry / auth</w:t>
            </w:r>
          </w:p>
        </w:tc>
        <w:tc>
          <w:tcPr>
            <w:tcW w:type="dxa" w:w="6768"/>
            <w:shd w:val="clear" w:fill="F1F5F9"/>
          </w:tcPr>
          <w:p>
            <w:pPr>
              <w:spacing w:after="20"/>
            </w:pPr>
            <w:r>
              <w:rPr>
                <w:rStyle w:val="Mono"/>
              </w:rPr>
              <w:t>src/middleware.ts</w:t>
            </w:r>
            <w:r>
              <w:rPr>
                <w:sz w:val="15"/>
              </w:rPr>
              <w:t xml:space="preserve">, </w:t>
            </w:r>
            <w:r>
              <w:rPr>
                <w:rStyle w:val="Mono"/>
              </w:rPr>
              <w:t>src/app/layout.tsx</w:t>
            </w:r>
            <w:r>
              <w:rPr>
                <w:sz w:val="15"/>
              </w:rPr>
              <w:t xml:space="preserve">, </w:t>
            </w:r>
            <w:r>
              <w:rPr>
                <w:rStyle w:val="Mono"/>
              </w:rPr>
              <w:t>src/lib/auth/rbac/*</w:t>
            </w:r>
            <w:r>
              <w:rPr>
                <w:sz w:val="15"/>
              </w:rPr>
              <w:t xml:space="preserve">, </w:t>
            </w:r>
            <w:r>
              <w:rPr>
                <w:rStyle w:val="Mono"/>
              </w:rPr>
              <w:t>src/lib/supabase/*</w:t>
            </w:r>
          </w:p>
        </w:tc>
      </w:tr>
      <w:tr>
        <w:tc>
          <w:tcPr>
            <w:tcW w:type="dxa" w:w="2304"/>
          </w:tcPr>
          <w:p>
            <w:pPr>
              <w:spacing w:after="20"/>
            </w:pPr>
            <w:r>
              <w:rPr>
                <w:sz w:val="15"/>
              </w:rPr>
              <w:t>Live GPS</w:t>
            </w:r>
          </w:p>
        </w:tc>
        <w:tc>
          <w:tcPr>
            <w:tcW w:type="dxa" w:w="6768"/>
            <w:shd w:val="clear" w:fill="F1F5F9"/>
          </w:tcPr>
          <w:p>
            <w:pPr>
              <w:spacing w:after="20"/>
            </w:pPr>
            <w:r>
              <w:rPr>
                <w:rStyle w:val="Mono"/>
              </w:rPr>
              <w:t>src/app/api/upsrtc/live/route.ts</w:t>
            </w:r>
            <w:r>
              <w:rPr>
                <w:sz w:val="15"/>
              </w:rPr>
              <w:t xml:space="preserve">, </w:t>
            </w:r>
            <w:r>
              <w:rPr>
                <w:rStyle w:val="Mono"/>
              </w:rPr>
              <w:t>src/lib/upsrtc/{client,normalizer,cache,fixtureFallback}.ts</w:t>
            </w:r>
            <w:r>
              <w:rPr>
                <w:sz w:val="15"/>
              </w:rPr>
              <w:t xml:space="preserve">, </w:t>
            </w:r>
            <w:r>
              <w:rPr>
                <w:rStyle w:val="Mono"/>
              </w:rPr>
              <w:t>src/hooks/useLiveFleet.ts</w:t>
            </w:r>
          </w:p>
        </w:tc>
      </w:tr>
      <w:tr>
        <w:tc>
          <w:tcPr>
            <w:tcW w:type="dxa" w:w="2304"/>
          </w:tcPr>
          <w:p>
            <w:pPr>
              <w:spacing w:after="20"/>
            </w:pPr>
            <w:r>
              <w:rPr>
                <w:sz w:val="15"/>
              </w:rPr>
              <w:t>Map</w:t>
            </w:r>
          </w:p>
        </w:tc>
        <w:tc>
          <w:tcPr>
            <w:tcW w:type="dxa" w:w="6768"/>
            <w:shd w:val="clear" w:fill="F1F5F9"/>
          </w:tcPr>
          <w:p>
            <w:pPr>
              <w:spacing w:after="20"/>
            </w:pPr>
            <w:r>
              <w:rPr>
                <w:rStyle w:val="Mono"/>
              </w:rPr>
              <w:t>src/components/map/FleetMap.tsx</w:t>
            </w:r>
            <w:r>
              <w:rPr>
                <w:sz w:val="15"/>
              </w:rPr>
              <w:t xml:space="preserve">, </w:t>
            </w:r>
            <w:r>
              <w:rPr>
                <w:rStyle w:val="Mono"/>
              </w:rPr>
              <w:t>fleetCanvasLayer.ts</w:t>
            </w:r>
            <w:r>
              <w:rPr>
                <w:sz w:val="15"/>
              </w:rPr>
              <w:t xml:space="preserve">, </w:t>
            </w:r>
            <w:r>
              <w:rPr>
                <w:rStyle w:val="Mono"/>
              </w:rPr>
              <w:t>src/lib/maps/loader.ts</w:t>
            </w:r>
          </w:p>
        </w:tc>
      </w:tr>
      <w:tr>
        <w:tc>
          <w:tcPr>
            <w:tcW w:type="dxa" w:w="2304"/>
          </w:tcPr>
          <w:p>
            <w:pPr>
              <w:spacing w:after="20"/>
            </w:pPr>
            <w:r>
              <w:rPr>
                <w:sz w:val="15"/>
              </w:rPr>
              <w:t>State</w:t>
            </w:r>
          </w:p>
        </w:tc>
        <w:tc>
          <w:tcPr>
            <w:tcW w:type="dxa" w:w="6768"/>
            <w:shd w:val="clear" w:fill="F1F5F9"/>
          </w:tcPr>
          <w:p>
            <w:pPr>
              <w:spacing w:after="20"/>
            </w:pPr>
            <w:r>
              <w:rPr>
                <w:rStyle w:val="Mono"/>
              </w:rPr>
              <w:t>src/stores/copilotStore.ts</w:t>
            </w:r>
            <w:r>
              <w:rPr>
                <w:sz w:val="15"/>
              </w:rPr>
              <w:t xml:space="preserve">, </w:t>
            </w:r>
            <w:r>
              <w:rPr>
                <w:rStyle w:val="Mono"/>
              </w:rPr>
              <w:t>src/models/canonical.ts</w:t>
            </w:r>
          </w:p>
        </w:tc>
      </w:tr>
      <w:tr>
        <w:tc>
          <w:tcPr>
            <w:tcW w:type="dxa" w:w="2304"/>
          </w:tcPr>
          <w:p>
            <w:pPr>
              <w:spacing w:after="20"/>
            </w:pPr>
            <w:r>
              <w:rPr>
                <w:sz w:val="15"/>
              </w:rPr>
              <w:t>Bunching (sim)</w:t>
            </w:r>
          </w:p>
        </w:tc>
        <w:tc>
          <w:tcPr>
            <w:tcW w:type="dxa" w:w="6768"/>
            <w:shd w:val="clear" w:fill="F1F5F9"/>
          </w:tcPr>
          <w:p>
            <w:pPr>
              <w:spacing w:after="20"/>
            </w:pPr>
            <w:r>
              <w:rPr>
                <w:rStyle w:val="Mono"/>
              </w:rPr>
              <w:t>src/lib/bunching/{math,config,simulation,controller}.ts</w:t>
            </w:r>
            <w:r>
              <w:rPr>
                <w:sz w:val="15"/>
              </w:rPr>
              <w:t xml:space="preserve">, </w:t>
            </w:r>
            <w:r>
              <w:rPr>
                <w:rStyle w:val="Mono"/>
              </w:rPr>
              <w:t>src/components/bunching/*</w:t>
            </w:r>
          </w:p>
        </w:tc>
      </w:tr>
      <w:tr>
        <w:tc>
          <w:tcPr>
            <w:tcW w:type="dxa" w:w="2304"/>
          </w:tcPr>
          <w:p>
            <w:pPr>
              <w:spacing w:after="20"/>
            </w:pPr>
            <w:r>
              <w:rPr>
                <w:sz w:val="15"/>
              </w:rPr>
              <w:t>State estimation</w:t>
            </w:r>
          </w:p>
        </w:tc>
        <w:tc>
          <w:tcPr>
            <w:tcW w:type="dxa" w:w="6768"/>
            <w:shd w:val="clear" w:fill="F1F5F9"/>
          </w:tcPr>
          <w:p>
            <w:pPr>
              <w:spacing w:after="20"/>
            </w:pPr>
            <w:r>
              <w:rPr>
                <w:rStyle w:val="Mono"/>
              </w:rPr>
              <w:t>control-service/src/state-estimation/{estimator,kalmanFilter,ordering,mapMatching,confidence}.ts</w:t>
            </w:r>
          </w:p>
        </w:tc>
      </w:tr>
      <w:tr>
        <w:tc>
          <w:tcPr>
            <w:tcW w:type="dxa" w:w="2304"/>
          </w:tcPr>
          <w:p>
            <w:pPr>
              <w:spacing w:after="20"/>
            </w:pPr>
            <w:r>
              <w:rPr>
                <w:sz w:val="15"/>
              </w:rPr>
              <w:t>Headway/bunching (prod)</w:t>
            </w:r>
          </w:p>
        </w:tc>
        <w:tc>
          <w:tcPr>
            <w:tcW w:type="dxa" w:w="6768"/>
            <w:shd w:val="clear" w:fill="F1F5F9"/>
          </w:tcPr>
          <w:p>
            <w:pPr>
              <w:spacing w:after="20"/>
            </w:pPr>
            <w:r>
              <w:rPr>
                <w:rStyle w:val="Mono"/>
              </w:rPr>
              <w:t>control-service/src/headway/{metrics,bunching,service}.ts</w:t>
            </w:r>
          </w:p>
        </w:tc>
      </w:tr>
      <w:tr>
        <w:tc>
          <w:tcPr>
            <w:tcW w:type="dxa" w:w="2304"/>
          </w:tcPr>
          <w:p>
            <w:pPr>
              <w:spacing w:after="20"/>
            </w:pPr>
            <w:r>
              <w:rPr>
                <w:sz w:val="15"/>
              </w:rPr>
              <w:t>MPC</w:t>
            </w:r>
          </w:p>
        </w:tc>
        <w:tc>
          <w:tcPr>
            <w:tcW w:type="dxa" w:w="6768"/>
            <w:shd w:val="clear" w:fill="F1F5F9"/>
          </w:tcPr>
          <w:p>
            <w:pPr>
              <w:spacing w:after="20"/>
            </w:pPr>
            <w:r>
              <w:rPr>
                <w:rStyle w:val="Mono"/>
              </w:rPr>
              <w:t>control-service/src/mpc/{solver,twoWayHold,selfEqualizing,terminalDispatch,occupancyMpc,safety}.ts</w:t>
            </w:r>
          </w:p>
        </w:tc>
      </w:tr>
      <w:tr>
        <w:tc>
          <w:tcPr>
            <w:tcW w:type="dxa" w:w="2304"/>
          </w:tcPr>
          <w:p>
            <w:pPr>
              <w:spacing w:after="20"/>
            </w:pPr>
            <w:r>
              <w:rPr>
                <w:sz w:val="15"/>
              </w:rPr>
              <w:t>Ingestion/scheduler</w:t>
            </w:r>
          </w:p>
        </w:tc>
        <w:tc>
          <w:tcPr>
            <w:tcW w:type="dxa" w:w="6768"/>
            <w:shd w:val="clear" w:fill="F1F5F9"/>
          </w:tcPr>
          <w:p>
            <w:pPr>
              <w:spacing w:after="20"/>
            </w:pPr>
            <w:r>
              <w:rPr>
                <w:rStyle w:val="Mono"/>
              </w:rPr>
              <w:t>control-service/src/ingestion/pipeline.ts</w:t>
            </w:r>
            <w:r>
              <w:rPr>
                <w:sz w:val="15"/>
              </w:rPr>
              <w:t xml:space="preserve">, </w:t>
            </w:r>
            <w:r>
              <w:rPr>
                <w:rStyle w:val="Mono"/>
              </w:rPr>
              <w:t>scheduler/{gpsPoll,headwayCompute,jobs}.ts</w:t>
            </w:r>
          </w:p>
        </w:tc>
      </w:tr>
      <w:tr>
        <w:tc>
          <w:tcPr>
            <w:tcW w:type="dxa" w:w="2304"/>
          </w:tcPr>
          <w:p>
            <w:pPr>
              <w:spacing w:after="20"/>
            </w:pPr>
            <w:r>
              <w:rPr>
                <w:sz w:val="15"/>
              </w:rPr>
              <w:t>Integration</w:t>
            </w:r>
          </w:p>
        </w:tc>
        <w:tc>
          <w:tcPr>
            <w:tcW w:type="dxa" w:w="6768"/>
            <w:shd w:val="clear" w:fill="F1F5F9"/>
          </w:tcPr>
          <w:p>
            <w:pPr>
              <w:spacing w:after="20"/>
            </w:pPr>
            <w:r>
              <w:rPr>
                <w:rStyle w:val="Mono"/>
              </w:rPr>
              <w:t>src/lib/controlService/client.ts</w:t>
            </w:r>
            <w:r>
              <w:rPr>
                <w:sz w:val="15"/>
              </w:rPr>
              <w:t xml:space="preserve">, </w:t>
            </w:r>
            <w:r>
              <w:rPr>
                <w:rStyle w:val="Mono"/>
              </w:rPr>
              <w:t>src/app/api/control-service/webhook/route.ts</w:t>
            </w:r>
            <w:r>
              <w:rPr>
                <w:sz w:val="15"/>
              </w:rPr>
              <w:t xml:space="preserve">, </w:t>
            </w:r>
            <w:r>
              <w:rPr>
                <w:rStyle w:val="Mono"/>
              </w:rPr>
              <w:t>control-service/src/webhooks/*</w:t>
            </w:r>
          </w:p>
        </w:tc>
      </w:tr>
      <w:tr>
        <w:tc>
          <w:tcPr>
            <w:tcW w:type="dxa" w:w="2304"/>
          </w:tcPr>
          <w:p>
            <w:pPr>
              <w:spacing w:after="20"/>
            </w:pPr>
            <w:r>
              <w:rPr>
                <w:sz w:val="15"/>
              </w:rPr>
              <w:t>Copilot (LLM)</w:t>
            </w:r>
          </w:p>
        </w:tc>
        <w:tc>
          <w:tcPr>
            <w:tcW w:type="dxa" w:w="6768"/>
            <w:shd w:val="clear" w:fill="F1F5F9"/>
          </w:tcPr>
          <w:p>
            <w:pPr>
              <w:spacing w:after="20"/>
            </w:pPr>
            <w:r>
              <w:rPr>
                <w:rStyle w:val="Mono"/>
              </w:rPr>
              <w:t>src/lib/copilot/*</w:t>
            </w:r>
            <w:r>
              <w:rPr>
                <w:sz w:val="15"/>
              </w:rPr>
              <w:t xml:space="preserve">, </w:t>
            </w:r>
            <w:r>
              <w:rPr>
                <w:rStyle w:val="Mono"/>
              </w:rPr>
              <w:t>src/app/api/ops/control-room/copilot/*</w:t>
            </w:r>
          </w:p>
        </w:tc>
      </w:tr>
    </w:tbl>
    <w:p>
      <w:pPr>
        <w:spacing w:after="40"/>
      </w:pPr>
    </w:p>
    <w:p>
      <w:pPr>
        <w:pStyle w:val="Heading3"/>
      </w:pPr>
      <w:r>
        <w:t>B. Reference docs in the repo</w:t>
      </w:r>
    </w:p>
    <w:p>
      <w:pPr>
        <w:spacing w:after="120" w:before="0"/>
      </w:pPr>
      <w:r>
        <w:rPr>
          <w:b w:val="0"/>
          <w:i w:val="0"/>
        </w:rPr>
        <w:t>docs/Olympuss_AI_UPSRTC_Bus_Bunching_Technical_Blueprint.(md|docx), docs/CONTROL_SERVICE_INTEGRATION.md, docs/CONTROL_SERVICE_DEPLOYMENT.md, docs/API_DISCOVERY.md, docs/ARCHITECTURE.md, docs/PRODUCTION_ROADMAP.md, docs/olympuss/{OVERVIEW,AUTH,RBAC,COPILOT,DEPLOYMENT,BASELINE}.md.</w:t>
      </w:r>
    </w:p>
    <w:p>
      <w:pPr>
        <w:pStyle w:val="Heading3"/>
      </w:pPr>
      <w:r>
        <w:t>C. Method note</w:t>
      </w:r>
    </w:p>
    <w:p>
      <w:pPr>
        <w:spacing w:after="120" w:before="0"/>
      </w:pPr>
      <w:r>
        <w:rPr>
          <w:b w:val="0"/>
          <w:i w:val="0"/>
        </w:rPr>
        <w:t>Every claim in this document was derived by reading the cited source files directly and tracing imports/callers along the runtime path. Where the repository’s own comments state measured facts (e.g. the +5.44h timestamp skew, the 5.1s marker-blocking measurement, the ~665/9,261 live-vehicle split), those figures are quoted as the code records them. No functionality was invented; anything not found is labelled as such, and simulated / hard-coded / prototype / planned components are labelled accordingly.</w:t>
      </w:r>
    </w:p>
    <w:sectPr w:rsidR="00FC693F" w:rsidRPr="0006063C" w:rsidSect="00034616">
      <w:footerReference w:type="default" r:id="rId9"/>
      <w:headerReference w:type="default" r:id="rId10"/>
      <w:pgSz w:w="12240" w:h="15840"/>
      <w:pgMar w:top="1224"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 xml:space="preserve">Olympuss AI / UPSRTC — Technical Architecture &amp; Code Walkthrough   ·   Page </w:t>
    </w:r>
    <w:r>
      <w:rPr>
        <w:color w:val="475569"/>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475569"/>
        <w:sz w:val="15"/>
      </w:rPr>
      <w:t>OLYMPUSS AI · UPSRTC · CONFIDENTIAL ENGINEERING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D4ED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172A"/>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76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Mono">
    <w:name w:val="Mono"/>
    <w:rPr>
      <w:rFonts w:ascii="Consolas" w:hAnsi="Consolas"/>
      <w:color w:val="0B3D2E"/>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