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ptos" w:hAnsi="Aptos"/>
          <w:b/>
          <w:color w:val="D5A73A"/>
          <w:sz w:val="30"/>
        </w:rPr>
        <w:t>OLYMPUSS AI</w:t>
      </w:r>
    </w:p>
    <w:p>
      <w:pPr>
        <w:pStyle w:val="Title"/>
        <w:jc w:val="left"/>
      </w:pPr>
      <w:r>
        <w:t>UPSRTC Live Bus Bunching</w:t>
        <w:br/>
        <w:t>Detection and Resolution Platform</w:t>
      </w:r>
    </w:p>
    <w:p>
      <w:pPr>
        <w:pStyle w:val="Subtitle"/>
        <w:jc w:val="left"/>
      </w:pPr>
      <w:r>
        <w:rPr>
          <w:rFonts w:ascii="Aptos" w:hAnsi="Aptos"/>
          <w:color w:val="5B6870"/>
          <w:sz w:val="28"/>
        </w:rPr>
        <w:t>Technical Design, Implementation Blueprint, and Operational Handover</w:t>
      </w:r>
    </w:p>
    <w:p>
      <w:pPr>
        <w:spacing w:before="240" w:after="400"/>
      </w:pPr>
      <w:r>
        <w:rPr>
          <w:rFonts w:ascii="Aptos" w:hAnsi="Aptos"/>
          <w:color w:val="D5A73A"/>
          <w:sz w:val="16"/>
        </w:rPr>
        <w: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02A43"/>
            <w:vAlign w:val="center"/>
            <w:tcMar>
              <w:top w:w="80" w:type="dxa"/>
              <w:start w:w="70" w:type="dxa"/>
              <w:bottom w:w="80" w:type="dxa"/>
              <w:end w:w="70" w:type="dxa"/>
            </w:tcMar>
          </w:tcPr>
          <w:p>
            <w:pPr>
              <w:jc w:val="center"/>
            </w:pPr>
            <w:r>
              <w:rPr>
                <w:rFonts w:ascii="Aptos" w:hAnsi="Aptos"/>
                <w:b/>
                <w:color w:val="FFFFFF"/>
                <w:sz w:val="18"/>
              </w:rPr>
              <w:t>Document field</w:t>
            </w:r>
          </w:p>
        </w:tc>
        <w:tc>
          <w:tcPr>
            <w:tcW w:type="dxa" w:w="7344"/>
            <w:shd w:fill="102A43"/>
            <w:vAlign w:val="center"/>
            <w:tcMar>
              <w:top w:w="80" w:type="dxa"/>
              <w:start w:w="70" w:type="dxa"/>
              <w:bottom w:w="80" w:type="dxa"/>
              <w:end w:w="70" w:type="dxa"/>
            </w:tcMar>
          </w:tcPr>
          <w:p>
            <w:pPr>
              <w:jc w:val="center"/>
            </w:pPr>
            <w:r>
              <w:rPr>
                <w:rFonts w:ascii="Aptos" w:hAnsi="Aptos"/>
                <w:b/>
                <w:color w:val="FFFFFF"/>
                <w:sz w:val="18"/>
              </w:rPr>
              <w:t>Details</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8"/>
              </w:rPr>
              <w:t>Purpose</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8"/>
              </w:rPr>
              <w:t>Define what the system must do, how it should work, which algorithms to implement, and how it should be deployed and improved.</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8"/>
              </w:rPr>
              <w:t>Primary audience</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8"/>
              </w:rPr>
              <w:t>Technical lead, software architect, data scientist, transit operations lead, depot manager, and implementation partner.</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8"/>
              </w:rPr>
              <w:t>System scope</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8"/>
              </w:rPr>
              <w:t>Live detection, prediction, diagnosis, intervention recommendation, command delivery, recovery verification, analytics, and planning feedback.</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8"/>
              </w:rPr>
              <w:t>Document status</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8"/>
              </w:rPr>
              <w:t>Implementation blueprint — Version 1.0</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8"/>
              </w:rPr>
              <w:t>Prepared for</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8"/>
              </w:rPr>
              <w:t>Olympuss AI / UPSRTC project stakeholders</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8"/>
              </w:rPr>
              <w:t>Date</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8"/>
              </w:rPr>
              <w:t>August 2026</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9792"/>
            <w:shd w:fill="EAF3F8"/>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Core design principle</w:t>
            </w:r>
          </w:p>
          <w:p>
            <w:pPr>
              <w:spacing w:after="0" w:line="247" w:lineRule="auto"/>
            </w:pPr>
            <w:r>
              <w:rPr>
                <w:rFonts w:ascii="Aptos" w:hAnsi="Aptos"/>
                <w:color w:val="1F2933"/>
                <w:sz w:val="18"/>
              </w:rPr>
              <w:t>The product is not merely an alerting dashboard. It is a closed-loop operational system: observe the route, estimate the true state, predict instability, select a safe intervention, deliver it to the correct operator, verify compliance and recovery, and learn from the result.</w:t>
            </w:r>
          </w:p>
        </w:tc>
      </w:tr>
    </w:tbl>
    <w:p>
      <w:pPr>
        <w:spacing w:after="20"/>
      </w:pPr>
    </w:p>
    <w:p>
      <w:pPr>
        <w:spacing w:before="500"/>
        <w:jc w:val="center"/>
      </w:pPr>
      <w:r>
        <w:rPr>
          <w:rFonts w:ascii="Aptos" w:hAnsi="Aptos"/>
          <w:b/>
          <w:color w:val="102A43"/>
          <w:sz w:val="22"/>
        </w:rPr>
        <w:t>Prepared by Olympuss AI</w:t>
      </w:r>
    </w:p>
    <w:p>
      <w:pPr>
        <w:jc w:val="center"/>
      </w:pPr>
      <w:r>
        <w:rPr>
          <w:rFonts w:ascii="Aptos" w:hAnsi="Aptos"/>
          <w:color w:val="5B6870"/>
          <w:sz w:val="18"/>
        </w:rPr>
        <w:t>Technical blueprint for controlled implementation and pilot validation</w:t>
      </w:r>
    </w:p>
    <w:p>
      <w:r>
        <w:br w:type="page"/>
      </w:r>
    </w:p>
    <w:p>
      <w:pPr>
        <w:pStyle w:val="Heading1"/>
        <w:keepNext/>
      </w:pPr>
      <w:r>
        <w:t>Document Basis and How to Use This Blueprint</w:t>
      </w:r>
    </w:p>
    <w:p>
      <w:pPr>
        <w:pStyle w:val="BodyText"/>
        <w:spacing w:after="80" w:line="259" w:lineRule="auto"/>
      </w:pPr>
      <w:r>
        <w:rPr>
          <w:i w:val="0"/>
        </w:rPr>
        <w:t>This blueprint is grounded in the attached six-page algorithm brief, “Detecting and resolving bus bunching with live data.” The brief supplies the core mechanism, scenario classification, detection metrics, control families, deployment failure modes, and recommended build order. This document preserves that framing and expands it into a system specification that a technical lead can implement.</w:t>
      </w:r>
    </w:p>
    <w:p>
      <w:pPr>
        <w:pStyle w:val="BodyText"/>
        <w:spacing w:after="80" w:line="259" w:lineRule="auto"/>
      </w:pPr>
      <w:r>
        <w:rPr>
          <w:i w:val="0"/>
        </w:rPr>
        <w:t>Sections labelled as implementation recommendations go beyond the source brief and translate its concepts into production architecture, interfaces, data contracts, governance, testing, pilot execution, and acceptance criteria. These recommendations should be validated with UPSRTC operating rules, route conditions, driver workflows, and data availability before deployment.</w:t>
      </w:r>
    </w:p>
    <w:tbl>
      <w:tblPr>
        <w:tblW w:type="auto" w:w="0"/>
        <w:jc w:val="center"/>
        <w:tblLayout w:type="fixed"/>
        <w:tblLook w:firstColumn="1" w:firstRow="1" w:lastColumn="0" w:lastRow="0" w:noHBand="0" w:noVBand="1" w:val="04A0"/>
      </w:tblPr>
      <w:tblGrid>
        <w:gridCol w:w="10166"/>
      </w:tblGrid>
      <w:tr>
        <w:trPr>
          <w:cantSplit/>
        </w:trPr>
        <w:tc>
          <w:tcPr>
            <w:tcW w:type="dxa" w:w="9792"/>
            <w:shd w:fill="FBF5E5"/>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Important limitation from the source material</w:t>
            </w:r>
          </w:p>
          <w:p>
            <w:pPr>
              <w:spacing w:after="0" w:line="247" w:lineRule="auto"/>
            </w:pPr>
            <w:r>
              <w:rPr>
                <w:rFonts w:ascii="Aptos" w:hAnsi="Aptos"/>
                <w:color w:val="1F2933"/>
                <w:sz w:val="18"/>
              </w:rPr>
              <w:t>No algorithm can resolve every bunching event. The system must explicitly separate events that are controllable, events that can only be mitigated, and structural problems that require timetable, fleet, terminal, or infrastructure changes.</w:t>
            </w:r>
          </w:p>
        </w:tc>
      </w:tr>
    </w:tbl>
    <w:p>
      <w:pPr>
        <w:spacing w:after="20"/>
      </w:pPr>
    </w:p>
    <w:p>
      <w:pPr>
        <w:pStyle w:val="Heading1"/>
        <w:keepNext/>
      </w:pPr>
      <w:r>
        <w:t>Contents</w:t>
      </w:r>
    </w:p>
    <w:p>
      <w:pPr>
        <w:pStyle w:val="ListBullet"/>
        <w:spacing w:after="40" w:line="247" w:lineRule="auto"/>
      </w:pPr>
      <w:r>
        <w:t>1. Executive Summary and Intended Outcome</w:t>
      </w:r>
    </w:p>
    <w:p>
      <w:pPr>
        <w:pStyle w:val="ListBullet"/>
        <w:spacing w:after="40" w:line="247" w:lineRule="auto"/>
      </w:pPr>
      <w:r>
        <w:t>2. Operational Problem and Theory of Change</w:t>
      </w:r>
    </w:p>
    <w:p>
      <w:pPr>
        <w:pStyle w:val="ListBullet"/>
        <w:spacing w:after="40" w:line="247" w:lineRule="auto"/>
      </w:pPr>
      <w:r>
        <w:t>3. Scope, Users, and System Boundaries</w:t>
      </w:r>
    </w:p>
    <w:p>
      <w:pPr>
        <w:pStyle w:val="ListBullet"/>
        <w:spacing w:after="40" w:line="247" w:lineRule="auto"/>
      </w:pPr>
      <w:r>
        <w:t>4. Required Data and Data Quality Contracts</w:t>
      </w:r>
    </w:p>
    <w:p>
      <w:pPr>
        <w:pStyle w:val="ListBullet"/>
        <w:spacing w:after="40" w:line="247" w:lineRule="auto"/>
      </w:pPr>
      <w:r>
        <w:t>5. End-to-End Software Architecture</w:t>
      </w:r>
    </w:p>
    <w:p>
      <w:pPr>
        <w:pStyle w:val="ListBullet"/>
        <w:spacing w:after="40" w:line="247" w:lineRule="auto"/>
      </w:pPr>
      <w:r>
        <w:t>6. Live Route State Estimation</w:t>
      </w:r>
    </w:p>
    <w:p>
      <w:pPr>
        <w:pStyle w:val="ListBullet"/>
        <w:spacing w:after="40" w:line="247" w:lineRule="auto"/>
      </w:pPr>
      <w:r>
        <w:t>7. Metrics, Detection, Forecasting, and Cause Attribution</w:t>
      </w:r>
    </w:p>
    <w:p>
      <w:pPr>
        <w:pStyle w:val="ListBullet"/>
        <w:spacing w:after="40" w:line="247" w:lineRule="auto"/>
      </w:pPr>
      <w:r>
        <w:t>8. Control Algorithms and Intervention Policy</w:t>
      </w:r>
    </w:p>
    <w:p>
      <w:pPr>
        <w:pStyle w:val="ListBullet"/>
        <w:spacing w:after="40" w:line="247" w:lineRule="auto"/>
      </w:pPr>
      <w:r>
        <w:t>9. Real-Time Decision Engine and Safety Rules</w:t>
      </w:r>
    </w:p>
    <w:p>
      <w:pPr>
        <w:pStyle w:val="ListBullet"/>
        <w:spacing w:after="40" w:line="247" w:lineRule="auto"/>
      </w:pPr>
      <w:r>
        <w:t>10. Driver, Depot, and Central Control Workflows</w:t>
      </w:r>
    </w:p>
    <w:p>
      <w:pPr>
        <w:pStyle w:val="ListBullet"/>
        <w:spacing w:after="40" w:line="247" w:lineRule="auto"/>
      </w:pPr>
      <w:r>
        <w:t>11. Simulation, Machine Learning, and AI Roadmap</w:t>
      </w:r>
    </w:p>
    <w:p>
      <w:pPr>
        <w:pStyle w:val="ListBullet"/>
        <w:spacing w:after="40" w:line="247" w:lineRule="auto"/>
      </w:pPr>
      <w:r>
        <w:t>12. Data Model, Events, and API Contracts</w:t>
      </w:r>
    </w:p>
    <w:p>
      <w:pPr>
        <w:pStyle w:val="ListBullet"/>
        <w:spacing w:after="40" w:line="247" w:lineRule="auto"/>
      </w:pPr>
      <w:r>
        <w:t>13. Deployment, Reliability, Security, and Observability</w:t>
      </w:r>
    </w:p>
    <w:p>
      <w:pPr>
        <w:pStyle w:val="ListBullet"/>
        <w:spacing w:after="40" w:line="247" w:lineRule="auto"/>
      </w:pPr>
      <w:r>
        <w:t>14. Testing and Controlled Release Strategy</w:t>
      </w:r>
    </w:p>
    <w:p>
      <w:pPr>
        <w:pStyle w:val="ListBullet"/>
        <w:spacing w:after="40" w:line="247" w:lineRule="auto"/>
      </w:pPr>
      <w:r>
        <w:t>15. Fifteen-Day Route Pilot Runbook</w:t>
      </w:r>
    </w:p>
    <w:p>
      <w:pPr>
        <w:pStyle w:val="ListBullet"/>
        <w:spacing w:after="40" w:line="247" w:lineRule="auto"/>
      </w:pPr>
      <w:r>
        <w:t>16. KPIs, Evaluation Method, and Success Criteria</w:t>
      </w:r>
    </w:p>
    <w:p>
      <w:pPr>
        <w:pStyle w:val="ListBullet"/>
        <w:spacing w:after="40" w:line="247" w:lineRule="auto"/>
      </w:pPr>
      <w:r>
        <w:t>17. Risks, Failure Modes, and Mitigations</w:t>
      </w:r>
    </w:p>
    <w:p>
      <w:pPr>
        <w:pStyle w:val="ListBullet"/>
        <w:spacing w:after="40" w:line="247" w:lineRule="auto"/>
      </w:pPr>
      <w:r>
        <w:t>18. Phased Build Roadmap and Team Responsibilities</w:t>
      </w:r>
    </w:p>
    <w:p>
      <w:pPr>
        <w:pStyle w:val="ListBullet"/>
        <w:spacing w:after="40" w:line="247" w:lineRule="auto"/>
      </w:pPr>
      <w:r>
        <w:t>19. Future Improvements</w:t>
      </w:r>
    </w:p>
    <w:p>
      <w:pPr>
        <w:pStyle w:val="ListBullet"/>
        <w:spacing w:after="40" w:line="247" w:lineRule="auto"/>
      </w:pPr>
      <w:r>
        <w:t>Appendices: Formulas, Pseudocode, Configuration, and Go-Live Checklist</w:t>
      </w:r>
    </w:p>
    <w:p>
      <w:pPr>
        <w:spacing w:after="40"/>
        <w:jc w:val="center"/>
      </w:pPr>
      <w:r>
        <w:drawing>
          <wp:inline xmlns:a="http://schemas.openxmlformats.org/drawingml/2006/main" xmlns:pic="http://schemas.openxmlformats.org/drawingml/2006/picture">
            <wp:extent cx="5943600" cy="3420914"/>
            <wp:docPr id="1" name="Picture 1"/>
            <wp:cNvGraphicFramePr>
              <a:graphicFrameLocks noChangeAspect="1"/>
            </wp:cNvGraphicFramePr>
            <a:graphic>
              <a:graphicData uri="http://schemas.openxmlformats.org/drawingml/2006/picture">
                <pic:pic>
                  <pic:nvPicPr>
                    <pic:cNvPr id="0" name="feedback_loop.png"/>
                    <pic:cNvPicPr/>
                  </pic:nvPicPr>
                  <pic:blipFill>
                    <a:blip r:embed="rId11"/>
                    <a:stretch>
                      <a:fillRect/>
                    </a:stretch>
                  </pic:blipFill>
                  <pic:spPr>
                    <a:xfrm>
                      <a:off x="0" y="0"/>
                      <a:ext cx="5943600" cy="3420914"/>
                    </a:xfrm>
                    <a:prstGeom prst="rect"/>
                  </pic:spPr>
                </pic:pic>
              </a:graphicData>
            </a:graphic>
          </wp:inline>
        </w:drawing>
      </w:r>
    </w:p>
    <w:p>
      <w:pPr>
        <w:spacing w:after="100"/>
        <w:jc w:val="center"/>
      </w:pPr>
      <w:r>
        <w:rPr>
          <w:rFonts w:ascii="Aptos" w:hAnsi="Aptos"/>
          <w:i/>
          <w:color w:val="5B6870"/>
          <w:sz w:val="17"/>
        </w:rPr>
        <w:t>Figure 1. Positive feedback loop underlying bus bunching.</w:t>
      </w:r>
    </w:p>
    <w:p>
      <w:r>
        <w:br w:type="page"/>
      </w:r>
    </w:p>
    <w:p>
      <w:pPr>
        <w:pStyle w:val="Heading1"/>
        <w:keepNext/>
      </w:pPr>
      <w:r>
        <w:t>1. Executive Summary and Intended Outcome</w:t>
      </w:r>
    </w:p>
    <w:p>
      <w:pPr>
        <w:pStyle w:val="BodyText"/>
        <w:spacing w:after="80" w:line="259" w:lineRule="auto"/>
      </w:pPr>
      <w:r>
        <w:rPr>
          <w:i w:val="0"/>
        </w:rPr>
        <w:t>Olympuss AI should be built as a real-time bus operations control platform for UPSRTC. Its purpose is to reduce irregular headways, passenger waiting-time variability, overcrowding cascades, and repeated bus platoons by combining live vehicle data with prediction, optimization, and structured operational workflows.</w:t>
      </w:r>
    </w:p>
    <w:p>
      <w:pPr>
        <w:pStyle w:val="Heading2"/>
        <w:keepNext/>
      </w:pPr>
      <w:r>
        <w:t>1.1 Intended outcome</w:t>
      </w:r>
    </w:p>
    <w:p>
      <w:pPr>
        <w:pStyle w:val="ListBullet"/>
        <w:spacing w:after="40" w:line="247" w:lineRule="auto"/>
      </w:pPr>
      <w:r>
        <w:t>Detect an emerging bunching event before two buses become visibly adjacent.</w:t>
      </w:r>
    </w:p>
    <w:p>
      <w:pPr>
        <w:pStyle w:val="ListBullet"/>
        <w:spacing w:after="40" w:line="247" w:lineRule="auto"/>
      </w:pPr>
      <w:r>
        <w:t>Identify the likely cause and determine whether software control can fix it, only mitigate it, or merely diagnose it for planners.</w:t>
      </w:r>
    </w:p>
    <w:p>
      <w:pPr>
        <w:pStyle w:val="ListBullet"/>
        <w:spacing w:after="40" w:line="247" w:lineRule="auto"/>
      </w:pPr>
      <w:r>
        <w:t>Recommend or execute the least disruptive action that restores balanced headways without creating a second downstream problem.</w:t>
      </w:r>
    </w:p>
    <w:p>
      <w:pPr>
        <w:pStyle w:val="ListBullet"/>
        <w:spacing w:after="40" w:line="247" w:lineRule="auto"/>
      </w:pPr>
      <w:r>
        <w:t>Communicate an unambiguous instruction to the driver, terminal dispatcher, depot, or central control room and record acknowledgement and compliance.</w:t>
      </w:r>
    </w:p>
    <w:p>
      <w:pPr>
        <w:pStyle w:val="ListBullet"/>
        <w:spacing w:after="40" w:line="247" w:lineRule="auto"/>
      </w:pPr>
      <w:r>
        <w:t>Verify that the route recovered and quantify passenger and operational impact.</w:t>
      </w:r>
    </w:p>
    <w:p>
      <w:pPr>
        <w:pStyle w:val="ListBullet"/>
        <w:spacing w:after="40" w:line="247" w:lineRule="auto"/>
      </w:pPr>
      <w:r>
        <w:t>Build an evidence base for timetable, fleet, control-point, and infrastructure improvements.</w:t>
      </w:r>
    </w:p>
    <w:p>
      <w:pPr>
        <w:pStyle w:val="Heading2"/>
        <w:keepNext/>
      </w:pPr>
      <w:r>
        <w:t>1.2 What the system is not</w:t>
      </w:r>
    </w:p>
    <w:p>
      <w:pPr>
        <w:pStyle w:val="ListBullet"/>
        <w:spacing w:after="40" w:line="247" w:lineRule="auto"/>
      </w:pPr>
      <w:r>
        <w:t>It is not a simple “distance between buses” alert. Euclidean distance is misleading on curved routes, flyovers, loops, and parallel roads.</w:t>
      </w:r>
    </w:p>
    <w:p>
      <w:pPr>
        <w:pStyle w:val="ListBullet"/>
        <w:spacing w:after="40" w:line="247" w:lineRule="auto"/>
      </w:pPr>
      <w:r>
        <w:t>It is not a schedule-adherence-only product. On high-frequency services, regular headways can matter more to passengers than exact timetable adherence.</w:t>
      </w:r>
    </w:p>
    <w:p>
      <w:pPr>
        <w:pStyle w:val="ListBullet"/>
        <w:spacing w:after="40" w:line="247" w:lineRule="auto"/>
      </w:pPr>
      <w:r>
        <w:t>It is not an unrestricted autonomous controller. Disruptive actions such as stop-skipping, short-turning, deadheading, boarding restrictions, and standby injection require policy rules and human approval.</w:t>
      </w:r>
    </w:p>
    <w:p>
      <w:pPr>
        <w:pStyle w:val="ListBullet"/>
        <w:spacing w:after="40" w:line="247" w:lineRule="auto"/>
      </w:pPr>
      <w:r>
        <w:t>It is not an LLM-controlled safety system. An LLM may explain events and assist operators, but deterministic rules, validated predictive models, and optimization logic should govern real-time control.</w:t>
      </w:r>
    </w:p>
    <w:tbl>
      <w:tblPr>
        <w:tblW w:type="auto" w:w="0"/>
        <w:jc w:val="center"/>
        <w:tblLayout w:type="fixed"/>
        <w:tblLook w:firstColumn="1" w:firstRow="1" w:lastColumn="0" w:lastRow="0" w:noHBand="0" w:noVBand="1" w:val="04A0"/>
      </w:tblPr>
      <w:tblGrid>
        <w:gridCol w:w="10166"/>
      </w:tblGrid>
      <w:tr>
        <w:trPr>
          <w:cantSplit/>
        </w:trPr>
        <w:tc>
          <w:tcPr>
            <w:tcW w:type="dxa" w:w="9792"/>
            <w:shd w:fill="E9F5EF"/>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Recommended north-star metric</w:t>
            </w:r>
          </w:p>
          <w:p>
            <w:pPr>
              <w:spacing w:after="0" w:line="247" w:lineRule="auto"/>
            </w:pPr>
            <w:r>
              <w:rPr>
                <w:rFonts w:ascii="Aptos" w:hAnsi="Aptos"/>
                <w:color w:val="1F2933"/>
                <w:sz w:val="18"/>
              </w:rPr>
              <w:t>Use passenger-centric Excess Wait Time (EWT) and headway variability as the primary system objectives. Keep on-time performance as a secondary constraint and reporting measure, not the sole controller target.</w:t>
            </w:r>
          </w:p>
        </w:tc>
      </w:tr>
    </w:tbl>
    <w:p>
      <w:pPr>
        <w:spacing w:after="20"/>
      </w:pPr>
    </w:p>
    <w:p>
      <w:pPr>
        <w:pStyle w:val="Heading2"/>
        <w:keepNext/>
      </w:pPr>
      <w:r>
        <w:t>1.3 Delivery definition</w:t>
      </w:r>
    </w:p>
    <w:p>
      <w:pPr>
        <w:pStyle w:val="BodyText"/>
        <w:spacing w:after="80" w:line="259" w:lineRule="auto"/>
      </w:pPr>
      <w:r>
        <w:rPr>
          <w:i w:val="0"/>
        </w:rPr>
        <w:t>A production-ready delivery consists of five linked products: (1) a live observability layer, (2) predictive detection and cause attribution, (3) a controlled intervention engine, (4) operational interfaces for drivers and dispatchers, and (5) a simulator and evaluation layer for safe tuning and continuous improvement.</w:t>
      </w:r>
    </w:p>
    <w:p>
      <w:pPr>
        <w:pStyle w:val="Heading1"/>
        <w:keepNext/>
      </w:pPr>
      <w:r>
        <w:t>2. Operational Problem and Theory of Change</w:t>
      </w:r>
    </w:p>
    <w:p>
      <w:pPr>
        <w:pStyle w:val="Heading2"/>
        <w:keepNext/>
      </w:pPr>
      <w:r>
        <w:t>2.1 Underlying mechanism</w:t>
      </w:r>
    </w:p>
    <w:p>
      <w:pPr>
        <w:pStyle w:val="BodyText"/>
        <w:spacing w:after="80" w:line="259" w:lineRule="auto"/>
      </w:pPr>
      <w:r>
        <w:rPr>
          <w:i w:val="0"/>
        </w:rPr>
        <w:t>The source brief describes bunching as one positive feedback loop with multiple triggers. A bus that is slightly delayed encounters more accumulated passengers, takes longer to board them, and falls further behind. The following bus encounters fewer passengers, dwells less, and closes the gap. Without damping, deviations grow downstream.</w:t>
      </w:r>
    </w:p>
    <w:tbl>
      <w:tblPr>
        <w:tblW w:type="auto" w:w="0"/>
        <w:jc w:val="center"/>
        <w:tblLayout w:type="fixed"/>
        <w:tblLook w:firstColumn="1" w:firstRow="1" w:lastColumn="0" w:lastRow="0" w:noHBand="0" w:noVBand="1" w:val="04A0"/>
      </w:tblPr>
      <w:tblGrid>
        <w:gridCol w:w="10166"/>
      </w:tblGrid>
      <w:tr>
        <w:trPr>
          <w:cantSplit/>
        </w:trPr>
        <w:tc>
          <w:tcPr>
            <w:tcW w:type="dxa" w:w="9648"/>
            <w:shd w:fill="F6F8FA"/>
            <w:tcMar>
              <w:top w:w="120" w:type="dxa"/>
              <w:start w:w="150" w:type="dxa"/>
              <w:bottom w:w="120" w:type="dxa"/>
              <w:end w:w="150" w:type="dxa"/>
            </w:tcMar>
            <w:tcBorders>
              <w:top w:val="single" w:sz="6" w:color="BCCCDC"/>
              <w:left w:val="single" w:sz="6" w:color="BCCCDC"/>
              <w:bottom w:val="single" w:sz="6" w:color="BCCCDC"/>
              <w:right w:val="single" w:sz="6" w:color="BCCCDC"/>
            </w:tcBorders>
          </w:tcPr>
          <w:p>
            <w:pPr>
              <w:jc w:val="center"/>
            </w:pPr>
            <w:r>
              <w:rPr>
                <w:rFonts w:ascii="Cambria Math" w:hAnsi="Cambria Math"/>
                <w:b/>
                <w:color w:val="102A43"/>
                <w:sz w:val="22"/>
              </w:rPr>
              <w:t>h(n,s+1) = h(n,s) × (1 + c) − c × h(n−1,s) + noise</w:t>
            </w:r>
          </w:p>
          <w:p>
            <w:pPr>
              <w:jc w:val="center"/>
            </w:pPr>
            <w:r>
              <w:rPr>
                <w:rFonts w:ascii="Aptos" w:hAnsi="Aptos"/>
                <w:i/>
                <w:color w:val="5B6870"/>
                <w:sz w:val="17"/>
              </w:rPr>
              <w:t>c = β × λ(s), where β is boarding seconds per passenger and λ(s) is passenger arrival rate at stop s.</w:t>
            </w:r>
          </w:p>
        </w:tc>
      </w:tr>
    </w:tbl>
    <w:p>
      <w:pPr>
        <w:spacing w:after="20"/>
      </w:pPr>
    </w:p>
    <w:p>
      <w:pPr>
        <w:pStyle w:val="BodyText"/>
        <w:spacing w:after="80" w:line="259" w:lineRule="auto"/>
      </w:pPr>
      <w:r>
        <w:rPr>
          <w:i w:val="0"/>
        </w:rPr>
        <w:t>The operational implication is that the system should intervene while the deviation is still growing, not wait until buses are already together. Early control requires forecasting, load awareness, and detection of residuals in link travel time and dwell time.</w:t>
      </w:r>
    </w:p>
    <w:p>
      <w:pPr>
        <w:pStyle w:val="Heading2"/>
        <w:keepNext/>
      </w:pPr>
      <w:r>
        <w:t>2.2 Passenger impact</w:t>
      </w:r>
    </w:p>
    <w:tbl>
      <w:tblPr>
        <w:tblW w:type="auto" w:w="0"/>
        <w:jc w:val="center"/>
        <w:tblLayout w:type="fixed"/>
        <w:tblLook w:firstColumn="1" w:firstRow="1" w:lastColumn="0" w:lastRow="0" w:noHBand="0" w:noVBand="1" w:val="04A0"/>
      </w:tblPr>
      <w:tblGrid>
        <w:gridCol w:w="10166"/>
      </w:tblGrid>
      <w:tr>
        <w:trPr>
          <w:cantSplit/>
        </w:trPr>
        <w:tc>
          <w:tcPr>
            <w:tcW w:type="dxa" w:w="9648"/>
            <w:shd w:fill="F6F8FA"/>
            <w:tcMar>
              <w:top w:w="120" w:type="dxa"/>
              <w:start w:w="150" w:type="dxa"/>
              <w:bottom w:w="120" w:type="dxa"/>
              <w:end w:w="150" w:type="dxa"/>
            </w:tcMar>
            <w:tcBorders>
              <w:top w:val="single" w:sz="6" w:color="BCCCDC"/>
              <w:left w:val="single" w:sz="6" w:color="BCCCDC"/>
              <w:bottom w:val="single" w:sz="6" w:color="BCCCDC"/>
              <w:right w:val="single" w:sz="6" w:color="BCCCDC"/>
            </w:tcBorders>
          </w:tcPr>
          <w:p>
            <w:pPr>
              <w:jc w:val="center"/>
            </w:pPr>
            <w:r>
              <w:rPr>
                <w:rFonts w:ascii="Cambria Math" w:hAnsi="Cambria Math"/>
                <w:b/>
                <w:color w:val="102A43"/>
                <w:sz w:val="22"/>
              </w:rPr>
              <w:t>Expected passenger wait ≈ E[h²] / (2 × E[h])</w:t>
            </w:r>
          </w:p>
          <w:p>
            <w:pPr>
              <w:jc w:val="center"/>
            </w:pPr>
            <w:r>
              <w:rPr>
                <w:rFonts w:ascii="Aptos" w:hAnsi="Aptos"/>
                <w:i/>
                <w:color w:val="5B6870"/>
                <w:sz w:val="17"/>
              </w:rPr>
              <w:t>When arrivals are approximately random, variability in headway raises waiting time even when average headway remains unchanged.</w:t>
            </w:r>
          </w:p>
        </w:tc>
      </w:tr>
    </w:tbl>
    <w:p>
      <w:pPr>
        <w:spacing w:after="20"/>
      </w:pPr>
    </w:p>
    <w:p>
      <w:pPr>
        <w:pStyle w:val="BodyText"/>
        <w:spacing w:after="80" w:line="259" w:lineRule="auto"/>
      </w:pPr>
      <w:r>
        <w:rPr>
          <w:i w:val="0"/>
        </w:rPr>
        <w:t>The squared headway term means large gaps are disproportionately harmful. A route can have the correct number of trips and still deliver poor service if vehicles arrive in clusters. Therefore, the controller should minimize headway variance and EWT while protecting onboard passengers from excessive holding.</w:t>
      </w:r>
    </w:p>
    <w:p>
      <w:pPr>
        <w:pStyle w:val="Heading2"/>
        <w:keepNext/>
      </w:pPr>
      <w:r>
        <w:t>2.3 Theory of change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102A43"/>
            <w:vAlign w:val="center"/>
            <w:tcMar>
              <w:top w:w="80" w:type="dxa"/>
              <w:start w:w="70" w:type="dxa"/>
              <w:bottom w:w="80" w:type="dxa"/>
              <w:end w:w="70" w:type="dxa"/>
            </w:tcMar>
          </w:tcPr>
          <w:p>
            <w:pPr>
              <w:jc w:val="center"/>
            </w:pPr>
            <w:r>
              <w:rPr>
                <w:rFonts w:ascii="Aptos" w:hAnsi="Aptos"/>
                <w:b/>
                <w:color w:val="FFFFFF"/>
                <w:sz w:val="17"/>
              </w:rPr>
              <w:t>Stage</w:t>
            </w:r>
          </w:p>
        </w:tc>
        <w:tc>
          <w:tcPr>
            <w:tcW w:type="dxa" w:w="3888"/>
            <w:shd w:fill="102A43"/>
            <w:vAlign w:val="center"/>
            <w:tcMar>
              <w:top w:w="80" w:type="dxa"/>
              <w:start w:w="70" w:type="dxa"/>
              <w:bottom w:w="80" w:type="dxa"/>
              <w:end w:w="70" w:type="dxa"/>
            </w:tcMar>
          </w:tcPr>
          <w:p>
            <w:pPr>
              <w:jc w:val="center"/>
            </w:pPr>
            <w:r>
              <w:rPr>
                <w:rFonts w:ascii="Aptos" w:hAnsi="Aptos"/>
                <w:b/>
                <w:color w:val="FFFFFF"/>
                <w:sz w:val="17"/>
              </w:rPr>
              <w:t>System action</w:t>
            </w:r>
          </w:p>
        </w:tc>
        <w:tc>
          <w:tcPr>
            <w:tcW w:type="dxa" w:w="4608"/>
            <w:shd w:fill="102A43"/>
            <w:vAlign w:val="center"/>
            <w:tcMar>
              <w:top w:w="80" w:type="dxa"/>
              <w:start w:w="70" w:type="dxa"/>
              <w:bottom w:w="80" w:type="dxa"/>
              <w:end w:w="70" w:type="dxa"/>
            </w:tcMar>
          </w:tcPr>
          <w:p>
            <w:pPr>
              <w:jc w:val="center"/>
            </w:pPr>
            <w:r>
              <w:rPr>
                <w:rFonts w:ascii="Aptos" w:hAnsi="Aptos"/>
                <w:b/>
                <w:color w:val="FFFFFF"/>
                <w:sz w:val="17"/>
              </w:rPr>
              <w:t>Expected effect</w:t>
            </w:r>
          </w:p>
        </w:tc>
      </w:tr>
      <w:tr>
        <w:trPr>
          <w:cantSplit/>
        </w:trPr>
        <w:tc>
          <w:tcPr>
            <w:tcW w:type="dxa" w:w="1080"/>
            <w:vAlign w:val="top"/>
            <w:tcMar>
              <w:top w:w="70" w:type="dxa"/>
              <w:start w:w="70" w:type="dxa"/>
              <w:bottom w:w="70" w:type="dxa"/>
              <w:end w:w="70" w:type="dxa"/>
            </w:tcMar>
          </w:tcPr>
          <w:p>
            <w:pPr>
              <w:spacing w:after="0" w:line="240" w:lineRule="auto"/>
            </w:pPr>
            <w:r>
              <w:rPr>
                <w:rFonts w:ascii="Aptos" w:hAnsi="Aptos"/>
                <w:b/>
                <w:color w:val="1F2933"/>
                <w:sz w:val="17"/>
              </w:rPr>
              <w:t>Observe</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7"/>
              </w:rPr>
              <w:t>Create a consistent route-direction state from GPS, schedule, occupancy, stops, and vehicle events.</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7"/>
              </w:rPr>
              <w:t>Operators see the actual service pattern rather than isolated vehicle markers.</w:t>
            </w:r>
          </w:p>
        </w:tc>
      </w:tr>
      <w:tr>
        <w:trPr>
          <w:cantSplit/>
        </w:trPr>
        <w:tc>
          <w:tcPr>
            <w:tcW w:type="dxa" w:w="1080"/>
            <w:vAlign w:val="top"/>
            <w:tcMar>
              <w:top w:w="70" w:type="dxa"/>
              <w:start w:w="70" w:type="dxa"/>
              <w:bottom w:w="70" w:type="dxa"/>
              <w:end w:w="70" w:type="dxa"/>
            </w:tcMar>
            <w:shd w:fill="F7F9FA"/>
          </w:tcPr>
          <w:p>
            <w:pPr>
              <w:spacing w:after="0" w:line="240" w:lineRule="auto"/>
            </w:pPr>
            <w:r>
              <w:rPr>
                <w:rFonts w:ascii="Aptos" w:hAnsi="Aptos"/>
                <w:b/>
                <w:color w:val="1F2933"/>
                <w:sz w:val="17"/>
              </w:rPr>
              <w:t>Predict</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7"/>
              </w:rPr>
              <w:t>Forecast headways and loads at the next 2–4 control points.</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7"/>
              </w:rPr>
              <w:t>Intervention begins before visible bunching.</w:t>
            </w:r>
          </w:p>
        </w:tc>
      </w:tr>
      <w:tr>
        <w:trPr>
          <w:cantSplit/>
        </w:trPr>
        <w:tc>
          <w:tcPr>
            <w:tcW w:type="dxa" w:w="1080"/>
            <w:vAlign w:val="top"/>
            <w:tcMar>
              <w:top w:w="70" w:type="dxa"/>
              <w:start w:w="70" w:type="dxa"/>
              <w:bottom w:w="70" w:type="dxa"/>
              <w:end w:w="70" w:type="dxa"/>
            </w:tcMar>
          </w:tcPr>
          <w:p>
            <w:pPr>
              <w:spacing w:after="0" w:line="240" w:lineRule="auto"/>
            </w:pPr>
            <w:r>
              <w:rPr>
                <w:rFonts w:ascii="Aptos" w:hAnsi="Aptos"/>
                <w:b/>
                <w:color w:val="1F2933"/>
                <w:sz w:val="17"/>
              </w:rPr>
              <w:t>Diagnose</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7"/>
              </w:rPr>
              <w:t>Classify the trigger as endogenous, exogenous, or structural.</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7"/>
              </w:rPr>
              <w:t>The system avoids applying a control that cannot solve the cause.</w:t>
            </w:r>
          </w:p>
        </w:tc>
      </w:tr>
      <w:tr>
        <w:trPr>
          <w:cantSplit/>
        </w:trPr>
        <w:tc>
          <w:tcPr>
            <w:tcW w:type="dxa" w:w="1080"/>
            <w:vAlign w:val="top"/>
            <w:tcMar>
              <w:top w:w="70" w:type="dxa"/>
              <w:start w:w="70" w:type="dxa"/>
              <w:bottom w:w="70" w:type="dxa"/>
              <w:end w:w="70" w:type="dxa"/>
            </w:tcMar>
            <w:shd w:fill="F7F9FA"/>
          </w:tcPr>
          <w:p>
            <w:pPr>
              <w:spacing w:after="0" w:line="240" w:lineRule="auto"/>
            </w:pPr>
            <w:r>
              <w:rPr>
                <w:rFonts w:ascii="Aptos" w:hAnsi="Aptos"/>
                <w:b/>
                <w:color w:val="1F2933"/>
                <w:sz w:val="17"/>
              </w:rPr>
              <w:t>Control</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7"/>
              </w:rPr>
              <w:t>Select the lowest-cost feasible action with safety and policy constraints.</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7"/>
              </w:rPr>
              <w:t>Headways are damped without exporting delay downstream.</w:t>
            </w:r>
          </w:p>
        </w:tc>
      </w:tr>
      <w:tr>
        <w:trPr>
          <w:cantSplit/>
        </w:trPr>
        <w:tc>
          <w:tcPr>
            <w:tcW w:type="dxa" w:w="1080"/>
            <w:vAlign w:val="top"/>
            <w:tcMar>
              <w:top w:w="70" w:type="dxa"/>
              <w:start w:w="70" w:type="dxa"/>
              <w:bottom w:w="70" w:type="dxa"/>
              <w:end w:w="70" w:type="dxa"/>
            </w:tcMar>
          </w:tcPr>
          <w:p>
            <w:pPr>
              <w:spacing w:after="0" w:line="240" w:lineRule="auto"/>
            </w:pPr>
            <w:r>
              <w:rPr>
                <w:rFonts w:ascii="Aptos" w:hAnsi="Aptos"/>
                <w:b/>
                <w:color w:val="1F2933"/>
                <w:sz w:val="17"/>
              </w:rPr>
              <w:t>Verify</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7"/>
              </w:rPr>
              <w:t>Measure compliance, recovery, passenger cost, and downstream stability.</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7"/>
              </w:rPr>
              <w:t>The system distinguishes algorithm failure, data failure, and non-compliance.</w:t>
            </w:r>
          </w:p>
        </w:tc>
      </w:tr>
      <w:tr>
        <w:trPr>
          <w:cantSplit/>
        </w:trPr>
        <w:tc>
          <w:tcPr>
            <w:tcW w:type="dxa" w:w="1080"/>
            <w:vAlign w:val="top"/>
            <w:tcMar>
              <w:top w:w="70" w:type="dxa"/>
              <w:start w:w="70" w:type="dxa"/>
              <w:bottom w:w="70" w:type="dxa"/>
              <w:end w:w="70" w:type="dxa"/>
            </w:tcMar>
            <w:shd w:fill="F7F9FA"/>
          </w:tcPr>
          <w:p>
            <w:pPr>
              <w:spacing w:after="0" w:line="240" w:lineRule="auto"/>
            </w:pPr>
            <w:r>
              <w:rPr>
                <w:rFonts w:ascii="Aptos" w:hAnsi="Aptos"/>
                <w:b/>
                <w:color w:val="1F2933"/>
                <w:sz w:val="17"/>
              </w:rPr>
              <w:t>Improve</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7"/>
              </w:rPr>
              <w:t>Use replay, residuals, and KPI attribution to tune models and schedules.</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7"/>
              </w:rPr>
              <w:t>Performance improves route by route and recurring structural issues become planning actions.</w:t>
            </w:r>
          </w:p>
        </w:tc>
      </w:tr>
    </w:tbl>
    <w:p>
      <w:pPr>
        <w:spacing w:after="20"/>
      </w:pPr>
    </w:p>
    <w:p>
      <w:pPr>
        <w:pStyle w:val="Heading1"/>
        <w:keepNext/>
      </w:pPr>
      <w:r>
        <w:t>3. Scope, Users, and System Boundaries</w:t>
      </w:r>
    </w:p>
    <w:p>
      <w:pPr>
        <w:pStyle w:val="Heading2"/>
        <w:keepNext/>
      </w:pPr>
      <w:r>
        <w:t>3.1 In-scope functions</w:t>
      </w:r>
    </w:p>
    <w:p>
      <w:pPr>
        <w:pStyle w:val="ListBullet"/>
        <w:spacing w:after="40" w:line="247" w:lineRule="auto"/>
      </w:pPr>
      <w:r>
        <w:t>Ingest live AVL/GPS, trip assignment, schedule, route shape, stop sequence, occupancy/APC, fare/boarding signals, door status, and optional traffic or weather feeds.</w:t>
      </w:r>
    </w:p>
    <w:p>
      <w:pPr>
        <w:pStyle w:val="ListBullet"/>
        <w:spacing w:after="40" w:line="247" w:lineRule="auto"/>
      </w:pPr>
      <w:r>
        <w:t>Map-match each vehicle, infer distance along route, determine direction and trip, estimate speed and stop state, and maintain a consistent leader–follower order.</w:t>
      </w:r>
    </w:p>
    <w:p>
      <w:pPr>
        <w:pStyle w:val="ListBullet"/>
        <w:spacing w:after="40" w:line="247" w:lineRule="auto"/>
      </w:pPr>
      <w:r>
        <w:t>Compute current and predicted headways, headway deviation, coefficient of variation, EWT, load divergence, dwell residuals, link travel-time residuals, and instability growth rate.</w:t>
      </w:r>
    </w:p>
    <w:p>
      <w:pPr>
        <w:pStyle w:val="ListBullet"/>
        <w:spacing w:after="40" w:line="247" w:lineRule="auto"/>
      </w:pPr>
      <w:r>
        <w:t>Detect and classify emerging or active bunching events, display platoons, and estimate confidence and lead time.</w:t>
      </w:r>
    </w:p>
    <w:p>
      <w:pPr>
        <w:pStyle w:val="ListBullet"/>
        <w:spacing w:after="40" w:line="247" w:lineRule="auto"/>
      </w:pPr>
      <w:r>
        <w:t>Generate actions for terminal regulation, holding, safe speed guidance, dispatcher recommendations, and planning escalation.</w:t>
      </w:r>
    </w:p>
    <w:p>
      <w:pPr>
        <w:pStyle w:val="ListBullet"/>
        <w:spacing w:after="40" w:line="247" w:lineRule="auto"/>
      </w:pPr>
      <w:r>
        <w:t>Deliver commands, collect acknowledgements, expire stale instructions, log compliance, and verify recovery.</w:t>
      </w:r>
    </w:p>
    <w:p>
      <w:pPr>
        <w:pStyle w:val="ListBullet"/>
        <w:spacing w:after="40" w:line="247" w:lineRule="auto"/>
      </w:pPr>
      <w:r>
        <w:t>Provide historical analytics, incident replay, route performance reports, model monitoring, and planning diagnostics.</w:t>
      </w:r>
    </w:p>
    <w:p>
      <w:pPr>
        <w:pStyle w:val="Heading2"/>
        <w:keepNext/>
      </w:pPr>
      <w:r>
        <w:t>3.2 User roles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02A43"/>
            <w:vAlign w:val="center"/>
            <w:tcMar>
              <w:top w:w="80" w:type="dxa"/>
              <w:start w:w="70" w:type="dxa"/>
              <w:bottom w:w="80" w:type="dxa"/>
              <w:end w:w="70" w:type="dxa"/>
            </w:tcMar>
          </w:tcPr>
          <w:p>
            <w:pPr>
              <w:jc w:val="center"/>
            </w:pPr>
            <w:r>
              <w:rPr>
                <w:rFonts w:ascii="Aptos" w:hAnsi="Aptos"/>
                <w:b/>
                <w:color w:val="FFFFFF"/>
                <w:sz w:val="16"/>
              </w:rPr>
              <w:t>Role</w:t>
            </w:r>
          </w:p>
        </w:tc>
        <w:tc>
          <w:tcPr>
            <w:tcW w:type="dxa" w:w="4608"/>
            <w:shd w:fill="102A43"/>
            <w:vAlign w:val="center"/>
            <w:tcMar>
              <w:top w:w="80" w:type="dxa"/>
              <w:start w:w="70" w:type="dxa"/>
              <w:bottom w:w="80" w:type="dxa"/>
              <w:end w:w="70" w:type="dxa"/>
            </w:tcMar>
          </w:tcPr>
          <w:p>
            <w:pPr>
              <w:jc w:val="center"/>
            </w:pPr>
            <w:r>
              <w:rPr>
                <w:rFonts w:ascii="Aptos" w:hAnsi="Aptos"/>
                <w:b/>
                <w:color w:val="FFFFFF"/>
                <w:sz w:val="16"/>
              </w:rPr>
              <w:t>Primary needs</w:t>
            </w:r>
          </w:p>
        </w:tc>
        <w:tc>
          <w:tcPr>
            <w:tcW w:type="dxa" w:w="3528"/>
            <w:shd w:fill="102A43"/>
            <w:vAlign w:val="center"/>
            <w:tcMar>
              <w:top w:w="80" w:type="dxa"/>
              <w:start w:w="70" w:type="dxa"/>
              <w:bottom w:w="80" w:type="dxa"/>
              <w:end w:w="70" w:type="dxa"/>
            </w:tcMar>
          </w:tcPr>
          <w:p>
            <w:pPr>
              <w:jc w:val="center"/>
            </w:pPr>
            <w:r>
              <w:rPr>
                <w:rFonts w:ascii="Aptos" w:hAnsi="Aptos"/>
                <w:b/>
                <w:color w:val="FFFFFF"/>
                <w:sz w:val="16"/>
              </w:rPr>
              <w:t>Allowed actions</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6"/>
              </w:rPr>
              <w:t>Bus driver</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6"/>
              </w:rPr>
              <w:t>One-line safe instruction, countdown, location, reason, and acknowledgement.</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Acknowledge; report unable/unsafe; complete instruction.</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6"/>
              </w:rPr>
              <w:t>Terminal dispatcher</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6"/>
              </w:rPr>
              <w:t>Departure order, headway countdown, late/missing trip alerts, bay conflicts.</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Regulate dispatch; reassign bay/vehicle; record exception.</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6"/>
              </w:rPr>
              <w:t>Depot controller</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6"/>
              </w:rPr>
              <w:t>Fleet, crew, breakdown, relief, and standby visibility.</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Approve operational changes; deploy standby; coordinate short-turn/deadhead.</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6"/>
              </w:rPr>
              <w:t>Central control room</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6"/>
              </w:rPr>
              <w:t>Network view, route incidents, approvals, escalations, and audit.</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Approve disruptive actions; override/disable controller; coordinate response.</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6"/>
              </w:rPr>
              <w:t>Planner/analyst</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6"/>
              </w:rPr>
              <w:t>Structural issue reports, schedule slack, demand, and control-point performance.</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Change timetable/fleet/control-point configuration after review.</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6"/>
              </w:rPr>
              <w:t>Technical operations</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6"/>
              </w:rPr>
              <w:t>Data health, model drift, latency, service status, and release controls.</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Tune, rollback, quarantine feeds, and manage configuration.</w:t>
            </w:r>
          </w:p>
        </w:tc>
      </w:tr>
    </w:tbl>
    <w:p>
      <w:pPr>
        <w:spacing w:after="20"/>
      </w:pPr>
    </w:p>
    <w:p>
      <w:pPr>
        <w:pStyle w:val="Heading2"/>
        <w:keepNext/>
      </w:pPr>
      <w:r>
        <w:t>3.3 Boundaries and dependencies</w:t>
      </w:r>
    </w:p>
    <w:p>
      <w:pPr>
        <w:pStyle w:val="BodyText"/>
        <w:spacing w:after="80" w:line="259" w:lineRule="auto"/>
      </w:pPr>
      <w:r>
        <w:rPr>
          <w:i w:val="0"/>
        </w:rPr>
        <w:t>The real-time controller can only use operational levers that UPSRTC authorizes. The software must support a route-specific policy configuration defining which actions are automatic, which require approval, and which are prohibited. Signal priority is optional and depends on external traffic-signal integration. Stop-skipping and short-turning must remain recommendation-only until policy, passenger communication, and alighting safeguards are proven.</w:t>
      </w:r>
    </w:p>
    <w:p>
      <w:pPr>
        <w:pStyle w:val="Heading1"/>
        <w:keepNext/>
      </w:pPr>
      <w:r>
        <w:t>4. Required Data and Data Quality Contracts</w:t>
      </w:r>
    </w:p>
    <w:p>
      <w:pPr>
        <w:pStyle w:val="Heading2"/>
        <w:keepNext/>
      </w:pPr>
      <w:r>
        <w:t>4.1 Minimum viable data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shd w:fill="102A43"/>
            <w:vAlign w:val="center"/>
            <w:tcMar>
              <w:top w:w="80" w:type="dxa"/>
              <w:start w:w="70" w:type="dxa"/>
              <w:bottom w:w="80" w:type="dxa"/>
              <w:end w:w="70" w:type="dxa"/>
            </w:tcMar>
          </w:tcPr>
          <w:p>
            <w:pPr>
              <w:jc w:val="center"/>
            </w:pPr>
            <w:r>
              <w:rPr>
                <w:rFonts w:ascii="Aptos" w:hAnsi="Aptos"/>
                <w:b/>
                <w:color w:val="FFFFFF"/>
                <w:sz w:val="16"/>
              </w:rPr>
              <w:t>Dataset</w:t>
            </w:r>
          </w:p>
        </w:tc>
        <w:tc>
          <w:tcPr>
            <w:tcW w:type="dxa" w:w="3528"/>
            <w:shd w:fill="102A43"/>
            <w:vAlign w:val="center"/>
            <w:tcMar>
              <w:top w:w="80" w:type="dxa"/>
              <w:start w:w="70" w:type="dxa"/>
              <w:bottom w:w="80" w:type="dxa"/>
              <w:end w:w="70" w:type="dxa"/>
            </w:tcMar>
          </w:tcPr>
          <w:p>
            <w:pPr>
              <w:jc w:val="center"/>
            </w:pPr>
            <w:r>
              <w:rPr>
                <w:rFonts w:ascii="Aptos" w:hAnsi="Aptos"/>
                <w:b/>
                <w:color w:val="FFFFFF"/>
                <w:sz w:val="16"/>
              </w:rPr>
              <w:t>Minimum fields</w:t>
            </w:r>
          </w:p>
        </w:tc>
        <w:tc>
          <w:tcPr>
            <w:tcW w:type="dxa" w:w="1584"/>
            <w:shd w:fill="102A43"/>
            <w:vAlign w:val="center"/>
            <w:tcMar>
              <w:top w:w="80" w:type="dxa"/>
              <w:start w:w="70" w:type="dxa"/>
              <w:bottom w:w="80" w:type="dxa"/>
              <w:end w:w="70" w:type="dxa"/>
            </w:tcMar>
          </w:tcPr>
          <w:p>
            <w:pPr>
              <w:jc w:val="center"/>
            </w:pPr>
            <w:r>
              <w:rPr>
                <w:rFonts w:ascii="Aptos" w:hAnsi="Aptos"/>
                <w:b/>
                <w:color w:val="FFFFFF"/>
                <w:sz w:val="16"/>
              </w:rPr>
              <w:t>Typical frequency</w:t>
            </w:r>
          </w:p>
        </w:tc>
        <w:tc>
          <w:tcPr>
            <w:tcW w:type="dxa" w:w="3024"/>
            <w:shd w:fill="102A43"/>
            <w:vAlign w:val="center"/>
            <w:tcMar>
              <w:top w:w="80" w:type="dxa"/>
              <w:start w:w="70" w:type="dxa"/>
              <w:bottom w:w="80" w:type="dxa"/>
              <w:end w:w="70" w:type="dxa"/>
            </w:tcMar>
          </w:tcPr>
          <w:p>
            <w:pPr>
              <w:jc w:val="center"/>
            </w:pPr>
            <w:r>
              <w:rPr>
                <w:rFonts w:ascii="Aptos" w:hAnsi="Aptos"/>
                <w:b/>
                <w:color w:val="FFFFFF"/>
                <w:sz w:val="16"/>
              </w:rPr>
              <w:t>Purpose</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6"/>
              </w:rPr>
              <w:t>Live vehicle position</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vehicle_id, timestamp, latitude, longitude, route_id, direction, trip/block if available, speed, heading</w:t>
            </w:r>
          </w:p>
        </w:tc>
        <w:tc>
          <w:tcPr>
            <w:tcW w:type="dxa" w:w="1584"/>
            <w:vAlign w:val="top"/>
            <w:tcMar>
              <w:top w:w="70" w:type="dxa"/>
              <w:start w:w="70" w:type="dxa"/>
              <w:bottom w:w="70" w:type="dxa"/>
              <w:end w:w="70" w:type="dxa"/>
            </w:tcMar>
          </w:tcPr>
          <w:p>
            <w:pPr>
              <w:spacing w:after="0" w:line="240" w:lineRule="auto"/>
            </w:pPr>
            <w:r>
              <w:rPr>
                <w:rFonts w:ascii="Aptos" w:hAnsi="Aptos"/>
                <w:b w:val="0"/>
                <w:color w:val="1F2933"/>
                <w:sz w:val="16"/>
              </w:rPr>
              <w:t>5–15 seconds</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6"/>
              </w:rPr>
              <w:t>Map matching, ordering, headway, speed, travel-time residuals.</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6"/>
              </w:rPr>
              <w:t>Schedule and route</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trip, stop sequence, planned arrival/departure, shape/polyline, calendar/day type</w:t>
            </w:r>
          </w:p>
        </w:tc>
        <w:tc>
          <w:tcPr>
            <w:tcW w:type="dxa" w:w="1584"/>
            <w:vAlign w:val="top"/>
            <w:tcMar>
              <w:top w:w="70" w:type="dxa"/>
              <w:start w:w="70" w:type="dxa"/>
              <w:bottom w:w="70" w:type="dxa"/>
              <w:end w:w="70" w:type="dxa"/>
            </w:tcMar>
            <w:shd w:fill="F7F9FA"/>
          </w:tcPr>
          <w:p>
            <w:pPr>
              <w:spacing w:after="0" w:line="240" w:lineRule="auto"/>
            </w:pPr>
            <w:r>
              <w:rPr>
                <w:rFonts w:ascii="Aptos" w:hAnsi="Aptos"/>
                <w:b w:val="0"/>
                <w:color w:val="1F2933"/>
                <w:sz w:val="16"/>
              </w:rPr>
              <w:t>Static + revisions</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6"/>
              </w:rPr>
              <w:t>Target headways, trip identity, route geometry, control-point planning.</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6"/>
              </w:rPr>
              <w:t>Stop master</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stop_id, coordinates, sequence, bay/berth, control-point flag, holding suitability</w:t>
            </w:r>
          </w:p>
        </w:tc>
        <w:tc>
          <w:tcPr>
            <w:tcW w:type="dxa" w:w="1584"/>
            <w:vAlign w:val="top"/>
            <w:tcMar>
              <w:top w:w="70" w:type="dxa"/>
              <w:start w:w="70" w:type="dxa"/>
              <w:bottom w:w="70" w:type="dxa"/>
              <w:end w:w="70" w:type="dxa"/>
            </w:tcMar>
          </w:tcPr>
          <w:p>
            <w:pPr>
              <w:spacing w:after="0" w:line="240" w:lineRule="auto"/>
            </w:pPr>
            <w:r>
              <w:rPr>
                <w:rFonts w:ascii="Aptos" w:hAnsi="Aptos"/>
                <w:b w:val="0"/>
                <w:color w:val="1F2933"/>
                <w:sz w:val="16"/>
              </w:rPr>
              <w:t>Static + revisions</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6"/>
              </w:rPr>
              <w:t>Stop geofencing, dwell detection, safe control locations.</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6"/>
              </w:rPr>
              <w:t>Occupancy/APC</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onboard count or load band, capacity, timestamp, confidence</w:t>
            </w:r>
          </w:p>
        </w:tc>
        <w:tc>
          <w:tcPr>
            <w:tcW w:type="dxa" w:w="1584"/>
            <w:vAlign w:val="top"/>
            <w:tcMar>
              <w:top w:w="70" w:type="dxa"/>
              <w:start w:w="70" w:type="dxa"/>
              <w:bottom w:w="70" w:type="dxa"/>
              <w:end w:w="70" w:type="dxa"/>
            </w:tcMar>
            <w:shd w:fill="F7F9FA"/>
          </w:tcPr>
          <w:p>
            <w:pPr>
              <w:spacing w:after="0" w:line="240" w:lineRule="auto"/>
            </w:pPr>
            <w:r>
              <w:rPr>
                <w:rFonts w:ascii="Aptos" w:hAnsi="Aptos"/>
                <w:b w:val="0"/>
                <w:color w:val="1F2933"/>
                <w:sz w:val="16"/>
              </w:rPr>
              <w:t>At stops or 15–60 seconds</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6"/>
              </w:rPr>
              <w:t>Passenger-weighted decisions and capacity-denial detection.</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6"/>
              </w:rPr>
              <w:t>Vehicle events</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door open/close, ignition, trip start/end, fare validations or boarding count</w:t>
            </w:r>
          </w:p>
        </w:tc>
        <w:tc>
          <w:tcPr>
            <w:tcW w:type="dxa" w:w="1584"/>
            <w:vAlign w:val="top"/>
            <w:tcMar>
              <w:top w:w="70" w:type="dxa"/>
              <w:start w:w="70" w:type="dxa"/>
              <w:bottom w:w="70" w:type="dxa"/>
              <w:end w:w="70" w:type="dxa"/>
            </w:tcMar>
          </w:tcPr>
          <w:p>
            <w:pPr>
              <w:spacing w:after="0" w:line="240" w:lineRule="auto"/>
            </w:pPr>
            <w:r>
              <w:rPr>
                <w:rFonts w:ascii="Aptos" w:hAnsi="Aptos"/>
                <w:b w:val="0"/>
                <w:color w:val="1F2933"/>
                <w:sz w:val="16"/>
              </w:rPr>
              <w:t>Event-driven</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6"/>
              </w:rPr>
              <w:t>Separate dwell from traffic delay and calibrate demand.</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6"/>
              </w:rPr>
              <w:t>Operations events</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breakdown, missed trip, driver change, route diversion, incident, manual override</w:t>
            </w:r>
          </w:p>
        </w:tc>
        <w:tc>
          <w:tcPr>
            <w:tcW w:type="dxa" w:w="1584"/>
            <w:vAlign w:val="top"/>
            <w:tcMar>
              <w:top w:w="70" w:type="dxa"/>
              <w:start w:w="70" w:type="dxa"/>
              <w:bottom w:w="70" w:type="dxa"/>
              <w:end w:w="70" w:type="dxa"/>
            </w:tcMar>
            <w:shd w:fill="F7F9FA"/>
          </w:tcPr>
          <w:p>
            <w:pPr>
              <w:spacing w:after="0" w:line="240" w:lineRule="auto"/>
            </w:pPr>
            <w:r>
              <w:rPr>
                <w:rFonts w:ascii="Aptos" w:hAnsi="Aptos"/>
                <w:b w:val="0"/>
                <w:color w:val="1F2933"/>
                <w:sz w:val="16"/>
              </w:rPr>
              <w:t>Event-driven</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6"/>
              </w:rPr>
              <w:t>Cause attribution and feasible action selection.</w:t>
            </w:r>
          </w:p>
        </w:tc>
      </w:tr>
    </w:tbl>
    <w:p>
      <w:pPr>
        <w:spacing w:after="20"/>
      </w:pPr>
    </w:p>
    <w:p>
      <w:pPr>
        <w:pStyle w:val="Heading2"/>
        <w:keepNext/>
      </w:pPr>
      <w:r>
        <w:t>4.2 Recommended optional data</w:t>
      </w:r>
    </w:p>
    <w:p>
      <w:pPr>
        <w:pStyle w:val="ListBullet"/>
        <w:spacing w:after="40" w:line="247" w:lineRule="auto"/>
      </w:pPr>
      <w:r>
        <w:t>Link-level traffic speed or travel-time feed for exogenous congestion attribution.</w:t>
      </w:r>
    </w:p>
    <w:p>
      <w:pPr>
        <w:pStyle w:val="ListBullet"/>
        <w:spacing w:after="40" w:line="247" w:lineRule="auto"/>
      </w:pPr>
      <w:r>
        <w:t>Weather and event calendar for demand and travel-time risk features.</w:t>
      </w:r>
    </w:p>
    <w:p>
      <w:pPr>
        <w:pStyle w:val="ListBullet"/>
        <w:spacing w:after="40" w:line="247" w:lineRule="auto"/>
      </w:pPr>
      <w:r>
        <w:t>Fare validation counts for occupancy reconciliation and stop-level arrival-rate estimation.</w:t>
      </w:r>
    </w:p>
    <w:p>
      <w:pPr>
        <w:pStyle w:val="ListBullet"/>
        <w:spacing w:after="40" w:line="247" w:lineRule="auto"/>
      </w:pPr>
      <w:r>
        <w:t>Road geometry, no-overtake segments, layby availability, narrow-stop constraints, and terminal berth capacity.</w:t>
      </w:r>
    </w:p>
    <w:p>
      <w:pPr>
        <w:pStyle w:val="ListBullet"/>
        <w:spacing w:after="40" w:line="247" w:lineRule="auto"/>
      </w:pPr>
      <w:r>
        <w:t>Driver device status, command receipt, acknowledgement, and actual departure time.</w:t>
      </w:r>
    </w:p>
    <w:p>
      <w:pPr>
        <w:pStyle w:val="ListBullet"/>
        <w:spacing w:after="40" w:line="247" w:lineRule="auto"/>
      </w:pPr>
      <w:r>
        <w:t>Passenger information channel status when service pattern changes require public communication.</w:t>
      </w:r>
    </w:p>
    <w:p>
      <w:pPr>
        <w:pStyle w:val="Heading2"/>
        <w:keepNext/>
      </w:pPr>
      <w:r>
        <w:t>4.3 Data quality gates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102A43"/>
            <w:vAlign w:val="center"/>
            <w:tcMar>
              <w:top w:w="80" w:type="dxa"/>
              <w:start w:w="70" w:type="dxa"/>
              <w:bottom w:w="80" w:type="dxa"/>
              <w:end w:w="70" w:type="dxa"/>
            </w:tcMar>
          </w:tcPr>
          <w:p>
            <w:pPr>
              <w:jc w:val="center"/>
            </w:pPr>
            <w:r>
              <w:rPr>
                <w:rFonts w:ascii="Aptos" w:hAnsi="Aptos"/>
                <w:b/>
                <w:color w:val="FFFFFF"/>
                <w:sz w:val="16"/>
              </w:rPr>
              <w:t>Gate</w:t>
            </w:r>
          </w:p>
        </w:tc>
        <w:tc>
          <w:tcPr>
            <w:tcW w:type="dxa" w:w="4536"/>
            <w:shd w:fill="102A43"/>
            <w:vAlign w:val="center"/>
            <w:tcMar>
              <w:top w:w="80" w:type="dxa"/>
              <w:start w:w="70" w:type="dxa"/>
              <w:bottom w:w="80" w:type="dxa"/>
              <w:end w:w="70" w:type="dxa"/>
            </w:tcMar>
          </w:tcPr>
          <w:p>
            <w:pPr>
              <w:jc w:val="center"/>
            </w:pPr>
            <w:r>
              <w:rPr>
                <w:rFonts w:ascii="Aptos" w:hAnsi="Aptos"/>
                <w:b/>
                <w:color w:val="FFFFFF"/>
                <w:sz w:val="16"/>
              </w:rPr>
              <w:t>Rule</w:t>
            </w:r>
          </w:p>
        </w:tc>
        <w:tc>
          <w:tcPr>
            <w:tcW w:type="dxa" w:w="3528"/>
            <w:shd w:fill="102A43"/>
            <w:vAlign w:val="center"/>
            <w:tcMar>
              <w:top w:w="80" w:type="dxa"/>
              <w:start w:w="70" w:type="dxa"/>
              <w:bottom w:w="80" w:type="dxa"/>
              <w:end w:w="70" w:type="dxa"/>
            </w:tcMar>
          </w:tcPr>
          <w:p>
            <w:pPr>
              <w:jc w:val="center"/>
            </w:pPr>
            <w:r>
              <w:rPr>
                <w:rFonts w:ascii="Aptos" w:hAnsi="Aptos"/>
                <w:b/>
                <w:color w:val="FFFFFF"/>
                <w:sz w:val="16"/>
              </w:rPr>
              <w:t>System response</w:t>
            </w:r>
          </w:p>
        </w:tc>
      </w:tr>
      <w:tr>
        <w:trPr>
          <w:cantSplit/>
        </w:trPr>
        <w:tc>
          <w:tcPr>
            <w:tcW w:type="dxa" w:w="1512"/>
            <w:vAlign w:val="top"/>
            <w:tcMar>
              <w:top w:w="70" w:type="dxa"/>
              <w:start w:w="70" w:type="dxa"/>
              <w:bottom w:w="70" w:type="dxa"/>
              <w:end w:w="70" w:type="dxa"/>
            </w:tcMar>
          </w:tcPr>
          <w:p>
            <w:pPr>
              <w:spacing w:after="0" w:line="240" w:lineRule="auto"/>
            </w:pPr>
            <w:r>
              <w:rPr>
                <w:rFonts w:ascii="Aptos" w:hAnsi="Aptos"/>
                <w:b/>
                <w:color w:val="1F2933"/>
                <w:sz w:val="16"/>
              </w:rPr>
              <w:t>Freshness</w:t>
            </w:r>
          </w:p>
        </w:tc>
        <w:tc>
          <w:tcPr>
            <w:tcW w:type="dxa" w:w="4536"/>
            <w:vAlign w:val="top"/>
            <w:tcMar>
              <w:top w:w="70" w:type="dxa"/>
              <w:start w:w="70" w:type="dxa"/>
              <w:bottom w:w="70" w:type="dxa"/>
              <w:end w:w="70" w:type="dxa"/>
            </w:tcMar>
          </w:tcPr>
          <w:p>
            <w:pPr>
              <w:spacing w:after="0" w:line="240" w:lineRule="auto"/>
            </w:pPr>
            <w:r>
              <w:rPr>
                <w:rFonts w:ascii="Aptos" w:hAnsi="Aptos"/>
                <w:b w:val="0"/>
                <w:color w:val="1F2933"/>
                <w:sz w:val="16"/>
              </w:rPr>
              <w:t>Position age below route-configured limit, e.g., 20–30 seconds for control.</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If stale: exclude from automatic commands and use fallback state.</w:t>
            </w:r>
          </w:p>
        </w:tc>
      </w:tr>
      <w:tr>
        <w:trPr>
          <w:cantSplit/>
        </w:trPr>
        <w:tc>
          <w:tcPr>
            <w:tcW w:type="dxa" w:w="1512"/>
            <w:vAlign w:val="top"/>
            <w:tcMar>
              <w:top w:w="70" w:type="dxa"/>
              <w:start w:w="70" w:type="dxa"/>
              <w:bottom w:w="70" w:type="dxa"/>
              <w:end w:w="70" w:type="dxa"/>
            </w:tcMar>
            <w:shd w:fill="F7F9FA"/>
          </w:tcPr>
          <w:p>
            <w:pPr>
              <w:spacing w:after="0" w:line="240" w:lineRule="auto"/>
            </w:pPr>
            <w:r>
              <w:rPr>
                <w:rFonts w:ascii="Aptos" w:hAnsi="Aptos"/>
                <w:b/>
                <w:color w:val="1F2933"/>
                <w:sz w:val="16"/>
              </w:rPr>
              <w:t>Clock consistency</w:t>
            </w:r>
          </w:p>
        </w:tc>
        <w:tc>
          <w:tcPr>
            <w:tcW w:type="dxa" w:w="4536"/>
            <w:vAlign w:val="top"/>
            <w:tcMar>
              <w:top w:w="70" w:type="dxa"/>
              <w:start w:w="70" w:type="dxa"/>
              <w:bottom w:w="70" w:type="dxa"/>
              <w:end w:w="70" w:type="dxa"/>
            </w:tcMar>
            <w:shd w:fill="F7F9FA"/>
          </w:tcPr>
          <w:p>
            <w:pPr>
              <w:spacing w:after="0" w:line="240" w:lineRule="auto"/>
            </w:pPr>
            <w:r>
              <w:rPr>
                <w:rFonts w:ascii="Aptos" w:hAnsi="Aptos"/>
                <w:b w:val="0"/>
                <w:color w:val="1F2933"/>
                <w:sz w:val="16"/>
              </w:rPr>
              <w:t>Source time, server receive time, and device time within tolerance.</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Correct known offset; flag unreliable devices.</w:t>
            </w:r>
          </w:p>
        </w:tc>
      </w:tr>
      <w:tr>
        <w:trPr>
          <w:cantSplit/>
        </w:trPr>
        <w:tc>
          <w:tcPr>
            <w:tcW w:type="dxa" w:w="1512"/>
            <w:vAlign w:val="top"/>
            <w:tcMar>
              <w:top w:w="70" w:type="dxa"/>
              <w:start w:w="70" w:type="dxa"/>
              <w:bottom w:w="70" w:type="dxa"/>
              <w:end w:w="70" w:type="dxa"/>
            </w:tcMar>
          </w:tcPr>
          <w:p>
            <w:pPr>
              <w:spacing w:after="0" w:line="240" w:lineRule="auto"/>
            </w:pPr>
            <w:r>
              <w:rPr>
                <w:rFonts w:ascii="Aptos" w:hAnsi="Aptos"/>
                <w:b/>
                <w:color w:val="1F2933"/>
                <w:sz w:val="16"/>
              </w:rPr>
              <w:t>Identity confidence</w:t>
            </w:r>
          </w:p>
        </w:tc>
        <w:tc>
          <w:tcPr>
            <w:tcW w:type="dxa" w:w="4536"/>
            <w:vAlign w:val="top"/>
            <w:tcMar>
              <w:top w:w="70" w:type="dxa"/>
              <w:start w:w="70" w:type="dxa"/>
              <w:bottom w:w="70" w:type="dxa"/>
              <w:end w:w="70" w:type="dxa"/>
            </w:tcMar>
          </w:tcPr>
          <w:p>
            <w:pPr>
              <w:spacing w:after="0" w:line="240" w:lineRule="auto"/>
            </w:pPr>
            <w:r>
              <w:rPr>
                <w:rFonts w:ascii="Aptos" w:hAnsi="Aptos"/>
                <w:b w:val="0"/>
                <w:color w:val="1F2933"/>
                <w:sz w:val="16"/>
              </w:rPr>
              <w:t>Vehicle matched to a valid route, direction, and trip/block.</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Use route-only analytics if trip is uncertain; do not issue trip-specific action.</w:t>
            </w:r>
          </w:p>
        </w:tc>
      </w:tr>
      <w:tr>
        <w:trPr>
          <w:cantSplit/>
        </w:trPr>
        <w:tc>
          <w:tcPr>
            <w:tcW w:type="dxa" w:w="1512"/>
            <w:vAlign w:val="top"/>
            <w:tcMar>
              <w:top w:w="70" w:type="dxa"/>
              <w:start w:w="70" w:type="dxa"/>
              <w:bottom w:w="70" w:type="dxa"/>
              <w:end w:w="70" w:type="dxa"/>
            </w:tcMar>
            <w:shd w:fill="F7F9FA"/>
          </w:tcPr>
          <w:p>
            <w:pPr>
              <w:spacing w:after="0" w:line="240" w:lineRule="auto"/>
            </w:pPr>
            <w:r>
              <w:rPr>
                <w:rFonts w:ascii="Aptos" w:hAnsi="Aptos"/>
                <w:b/>
                <w:color w:val="1F2933"/>
                <w:sz w:val="16"/>
              </w:rPr>
              <w:t>Map-match confidence</w:t>
            </w:r>
          </w:p>
        </w:tc>
        <w:tc>
          <w:tcPr>
            <w:tcW w:type="dxa" w:w="4536"/>
            <w:vAlign w:val="top"/>
            <w:tcMar>
              <w:top w:w="70" w:type="dxa"/>
              <w:start w:w="70" w:type="dxa"/>
              <w:bottom w:w="70" w:type="dxa"/>
              <w:end w:w="70" w:type="dxa"/>
            </w:tcMar>
            <w:shd w:fill="F7F9FA"/>
          </w:tcPr>
          <w:p>
            <w:pPr>
              <w:spacing w:after="0" w:line="240" w:lineRule="auto"/>
            </w:pPr>
            <w:r>
              <w:rPr>
                <w:rFonts w:ascii="Aptos" w:hAnsi="Aptos"/>
                <w:b w:val="0"/>
                <w:color w:val="1F2933"/>
                <w:sz w:val="16"/>
              </w:rPr>
              <w:t>Vehicle projected to plausible route segment with speed/heading consistency.</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Hold previous valid state briefly; quarantine impossible jumps.</w:t>
            </w:r>
          </w:p>
        </w:tc>
      </w:tr>
      <w:tr>
        <w:trPr>
          <w:cantSplit/>
        </w:trPr>
        <w:tc>
          <w:tcPr>
            <w:tcW w:type="dxa" w:w="1512"/>
            <w:vAlign w:val="top"/>
            <w:tcMar>
              <w:top w:w="70" w:type="dxa"/>
              <w:start w:w="70" w:type="dxa"/>
              <w:bottom w:w="70" w:type="dxa"/>
              <w:end w:w="70" w:type="dxa"/>
            </w:tcMar>
          </w:tcPr>
          <w:p>
            <w:pPr>
              <w:spacing w:after="0" w:line="240" w:lineRule="auto"/>
            </w:pPr>
            <w:r>
              <w:rPr>
                <w:rFonts w:ascii="Aptos" w:hAnsi="Aptos"/>
                <w:b/>
                <w:color w:val="1F2933"/>
                <w:sz w:val="16"/>
              </w:rPr>
              <w:t>Occupancy confidence</w:t>
            </w:r>
          </w:p>
        </w:tc>
        <w:tc>
          <w:tcPr>
            <w:tcW w:type="dxa" w:w="4536"/>
            <w:vAlign w:val="top"/>
            <w:tcMar>
              <w:top w:w="70" w:type="dxa"/>
              <w:start w:w="70" w:type="dxa"/>
              <w:bottom w:w="70" w:type="dxa"/>
              <w:end w:w="70" w:type="dxa"/>
            </w:tcMar>
          </w:tcPr>
          <w:p>
            <w:pPr>
              <w:spacing w:after="0" w:line="240" w:lineRule="auto"/>
            </w:pPr>
            <w:r>
              <w:rPr>
                <w:rFonts w:ascii="Aptos" w:hAnsi="Aptos"/>
                <w:b w:val="0"/>
                <w:color w:val="1F2933"/>
                <w:sz w:val="16"/>
              </w:rPr>
              <w:t>Recent count, valid range, and reconciled with capacity/fare trend.</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Use load band or conservative default; disable occupancy-sensitive actions if low confidence.</w:t>
            </w:r>
          </w:p>
        </w:tc>
      </w:tr>
      <w:tr>
        <w:trPr>
          <w:cantSplit/>
        </w:trPr>
        <w:tc>
          <w:tcPr>
            <w:tcW w:type="dxa" w:w="1512"/>
            <w:vAlign w:val="top"/>
            <w:tcMar>
              <w:top w:w="70" w:type="dxa"/>
              <w:start w:w="70" w:type="dxa"/>
              <w:bottom w:w="70" w:type="dxa"/>
              <w:end w:w="70" w:type="dxa"/>
            </w:tcMar>
            <w:shd w:fill="F7F9FA"/>
          </w:tcPr>
          <w:p>
            <w:pPr>
              <w:spacing w:after="0" w:line="240" w:lineRule="auto"/>
            </w:pPr>
            <w:r>
              <w:rPr>
                <w:rFonts w:ascii="Aptos" w:hAnsi="Aptos"/>
                <w:b/>
                <w:color w:val="1F2933"/>
                <w:sz w:val="16"/>
              </w:rPr>
              <w:t>Completeness</w:t>
            </w:r>
          </w:p>
        </w:tc>
        <w:tc>
          <w:tcPr>
            <w:tcW w:type="dxa" w:w="4536"/>
            <w:vAlign w:val="top"/>
            <w:tcMar>
              <w:top w:w="70" w:type="dxa"/>
              <w:start w:w="70" w:type="dxa"/>
              <w:bottom w:w="70" w:type="dxa"/>
              <w:end w:w="70" w:type="dxa"/>
            </w:tcMar>
            <w:shd w:fill="F7F9FA"/>
          </w:tcPr>
          <w:p>
            <w:pPr>
              <w:spacing w:after="0" w:line="240" w:lineRule="auto"/>
            </w:pPr>
            <w:r>
              <w:rPr>
                <w:rFonts w:ascii="Aptos" w:hAnsi="Aptos"/>
                <w:b w:val="0"/>
                <w:color w:val="1F2933"/>
                <w:sz w:val="16"/>
              </w:rPr>
              <w:t>Sufficient active vehicles to compute forward and backward headways.</w:t>
            </w:r>
          </w:p>
        </w:tc>
        <w:tc>
          <w:tcPr>
            <w:tcW w:type="dxa" w:w="3528"/>
            <w:vAlign w:val="top"/>
            <w:tcMar>
              <w:top w:w="70" w:type="dxa"/>
              <w:start w:w="70" w:type="dxa"/>
              <w:bottom w:w="70" w:type="dxa"/>
              <w:end w:w="70" w:type="dxa"/>
            </w:tcMar>
            <w:shd w:fill="F7F9FA"/>
          </w:tcPr>
          <w:p>
            <w:pPr>
              <w:spacing w:after="0" w:line="240" w:lineRule="auto"/>
            </w:pPr>
            <w:r>
              <w:rPr>
                <w:rFonts w:ascii="Aptos" w:hAnsi="Aptos"/>
                <w:b w:val="0"/>
                <w:color w:val="1F2933"/>
                <w:sz w:val="16"/>
              </w:rPr>
              <w:t>Use one-sided control or observation-only mode as configured.</w:t>
            </w:r>
          </w:p>
        </w:tc>
      </w:tr>
      <w:tr>
        <w:trPr>
          <w:cantSplit/>
        </w:trPr>
        <w:tc>
          <w:tcPr>
            <w:tcW w:type="dxa" w:w="1512"/>
            <w:vAlign w:val="top"/>
            <w:tcMar>
              <w:top w:w="70" w:type="dxa"/>
              <w:start w:w="70" w:type="dxa"/>
              <w:bottom w:w="70" w:type="dxa"/>
              <w:end w:w="70" w:type="dxa"/>
            </w:tcMar>
          </w:tcPr>
          <w:p>
            <w:pPr>
              <w:spacing w:after="0" w:line="240" w:lineRule="auto"/>
            </w:pPr>
            <w:r>
              <w:rPr>
                <w:rFonts w:ascii="Aptos" w:hAnsi="Aptos"/>
                <w:b/>
                <w:color w:val="1F2933"/>
                <w:sz w:val="16"/>
              </w:rPr>
              <w:t>Outlier control</w:t>
            </w:r>
          </w:p>
        </w:tc>
        <w:tc>
          <w:tcPr>
            <w:tcW w:type="dxa" w:w="4536"/>
            <w:vAlign w:val="top"/>
            <w:tcMar>
              <w:top w:w="70" w:type="dxa"/>
              <w:start w:w="70" w:type="dxa"/>
              <w:bottom w:w="70" w:type="dxa"/>
              <w:end w:w="70" w:type="dxa"/>
            </w:tcMar>
          </w:tcPr>
          <w:p>
            <w:pPr>
              <w:spacing w:after="0" w:line="240" w:lineRule="auto"/>
            </w:pPr>
            <w:r>
              <w:rPr>
                <w:rFonts w:ascii="Aptos" w:hAnsi="Aptos"/>
                <w:b w:val="0"/>
                <w:color w:val="1F2933"/>
                <w:sz w:val="16"/>
              </w:rPr>
              <w:t>Impossible speed, teleportation, repeated timestamps, duplicates.</w:t>
            </w:r>
          </w:p>
        </w:tc>
        <w:tc>
          <w:tcPr>
            <w:tcW w:type="dxa" w:w="3528"/>
            <w:vAlign w:val="top"/>
            <w:tcMar>
              <w:top w:w="70" w:type="dxa"/>
              <w:start w:w="70" w:type="dxa"/>
              <w:bottom w:w="70" w:type="dxa"/>
              <w:end w:w="70" w:type="dxa"/>
            </w:tcMar>
          </w:tcPr>
          <w:p>
            <w:pPr>
              <w:spacing w:after="0" w:line="240" w:lineRule="auto"/>
            </w:pPr>
            <w:r>
              <w:rPr>
                <w:rFonts w:ascii="Aptos" w:hAnsi="Aptos"/>
                <w:b w:val="0"/>
                <w:color w:val="1F2933"/>
                <w:sz w:val="16"/>
              </w:rPr>
              <w:t>Reject, log, and preserve raw event for audit.</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9792"/>
            <w:shd w:fill="FCE8E6"/>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Command-quality rule</w:t>
            </w:r>
          </w:p>
          <w:p>
            <w:pPr>
              <w:spacing w:after="0" w:line="247" w:lineRule="auto"/>
            </w:pPr>
            <w:r>
              <w:rPr>
                <w:rFonts w:ascii="Aptos" w:hAnsi="Aptos"/>
                <w:color w:val="1F2933"/>
                <w:sz w:val="18"/>
              </w:rPr>
              <w:t>No automatic intervention should be generated from a stale or low-confidence state. The system must degrade from live control to schedule-assisted guidance and then to observation-only mode, rather than act on incorrect data.</w:t>
            </w:r>
          </w:p>
        </w:tc>
      </w:tr>
    </w:tbl>
    <w:p>
      <w:pPr>
        <w:spacing w:after="20"/>
      </w:pPr>
    </w:p>
    <w:p>
      <w:pPr>
        <w:pStyle w:val="Heading1"/>
        <w:keepNext/>
      </w:pPr>
      <w:r>
        <w:t>5. End-to-End Software Architecture</w:t>
      </w:r>
    </w:p>
    <w:p>
      <w:pPr>
        <w:spacing w:after="40"/>
        <w:jc w:val="center"/>
      </w:pPr>
      <w:r>
        <w:drawing>
          <wp:inline xmlns:a="http://schemas.openxmlformats.org/drawingml/2006/main" xmlns:pic="http://schemas.openxmlformats.org/drawingml/2006/picture">
            <wp:extent cx="6263640" cy="3630853"/>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3640" cy="3630853"/>
                    </a:xfrm>
                    <a:prstGeom prst="rect"/>
                  </pic:spPr>
                </pic:pic>
              </a:graphicData>
            </a:graphic>
          </wp:inline>
        </w:drawing>
      </w:r>
    </w:p>
    <w:p>
      <w:pPr>
        <w:spacing w:after="100"/>
        <w:jc w:val="center"/>
      </w:pPr>
      <w:r>
        <w:rPr>
          <w:rFonts w:ascii="Aptos" w:hAnsi="Aptos"/>
          <w:i/>
          <w:color w:val="5B6870"/>
          <w:sz w:val="17"/>
        </w:rPr>
        <w:t>Figure 2. Proposed production architecture and closed-loop control path.</w:t>
      </w:r>
    </w:p>
    <w:p>
      <w:pPr>
        <w:pStyle w:val="Heading2"/>
        <w:keepNext/>
      </w:pPr>
      <w:r>
        <w:t>5.1 Architectural principles</w:t>
      </w:r>
    </w:p>
    <w:p>
      <w:pPr>
        <w:pStyle w:val="ListBullet"/>
        <w:spacing w:after="40" w:line="247" w:lineRule="auto"/>
      </w:pPr>
      <w:r>
        <w:t>Partition real-time processing by route × direction. One logical controller instance should own the ordered state of all vehicles on that route-direction to avoid inconsistent leader/follower calculations.</w:t>
      </w:r>
    </w:p>
    <w:p>
      <w:pPr>
        <w:pStyle w:val="ListBullet"/>
        <w:spacing w:after="40" w:line="247" w:lineRule="auto"/>
      </w:pPr>
      <w:r>
        <w:t>Use event-time processing and idempotent events. Late and duplicate GPS messages are normal and must not corrupt the state.</w:t>
      </w:r>
    </w:p>
    <w:p>
      <w:pPr>
        <w:pStyle w:val="ListBullet"/>
        <w:spacing w:after="40" w:line="247" w:lineRule="auto"/>
      </w:pPr>
      <w:r>
        <w:t>Separate observation, recommendation, and execution. The platform should be able to run in shadow mode without sending commands.</w:t>
      </w:r>
    </w:p>
    <w:p>
      <w:pPr>
        <w:pStyle w:val="ListBullet"/>
        <w:spacing w:after="40" w:line="247" w:lineRule="auto"/>
      </w:pPr>
      <w:r>
        <w:t>Keep safety policy and command authorization independent from predictive models. A model may estimate risk; policy determines whether an action is permitted.</w:t>
      </w:r>
    </w:p>
    <w:p>
      <w:pPr>
        <w:pStyle w:val="ListBullet"/>
        <w:spacing w:after="40" w:line="247" w:lineRule="auto"/>
      </w:pPr>
      <w:r>
        <w:t>Preserve a complete audit trail: input state, model versions, candidate actions, selected action, approver, command, acknowledgement, compliance, and outcome.</w:t>
      </w:r>
    </w:p>
    <w:p>
      <w:pPr>
        <w:pStyle w:val="ListBullet"/>
        <w:spacing w:after="40" w:line="247" w:lineRule="auto"/>
      </w:pPr>
      <w:r>
        <w:t>Design for graceful degradation and route-level isolation. Failure of one route controller must not stop the network.</w:t>
      </w:r>
    </w:p>
    <w:p>
      <w:pPr>
        <w:pStyle w:val="Heading2"/>
        <w:keepNext/>
      </w:pPr>
      <w:r>
        <w:t>5.2 Recommended logical components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3"/>
            <w:vAlign w:val="center"/>
            <w:tcMar>
              <w:top w:w="80" w:type="dxa"/>
              <w:start w:w="70" w:type="dxa"/>
              <w:bottom w:w="80" w:type="dxa"/>
              <w:end w:w="70" w:type="dxa"/>
            </w:tcMar>
          </w:tcPr>
          <w:p>
            <w:pPr>
              <w:jc w:val="center"/>
            </w:pPr>
            <w:r>
              <w:rPr>
                <w:rFonts w:ascii="Aptos" w:hAnsi="Aptos"/>
                <w:b/>
                <w:color w:val="FFFFFF"/>
                <w:sz w:val="17"/>
              </w:rPr>
              <w:t>Component</w:t>
            </w:r>
          </w:p>
        </w:tc>
        <w:tc>
          <w:tcPr>
            <w:tcW w:type="dxa" w:w="7128"/>
            <w:shd w:fill="102A43"/>
            <w:vAlign w:val="center"/>
            <w:tcMar>
              <w:top w:w="80" w:type="dxa"/>
              <w:start w:w="70" w:type="dxa"/>
              <w:bottom w:w="80" w:type="dxa"/>
              <w:end w:w="70" w:type="dxa"/>
            </w:tcMar>
          </w:tcPr>
          <w:p>
            <w:pPr>
              <w:jc w:val="center"/>
            </w:pPr>
            <w:r>
              <w:rPr>
                <w:rFonts w:ascii="Aptos" w:hAnsi="Aptos"/>
                <w:b/>
                <w:color w:val="FFFFFF"/>
                <w:sz w:val="17"/>
              </w:rPr>
              <w:t>Responsibility</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7"/>
              </w:rPr>
              <w:t>Source adapters</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7"/>
              </w:rPr>
              <w:t>Normalize GPS/AVL, schedule, APC, fare, traffic, and incident data into versioned events.</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7"/>
              </w:rPr>
              <w:t>Stream backbone</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7"/>
              </w:rPr>
              <w:t>Durable ordered stream with partitions keyed by route-direction; supports replay and consumer recovery.</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7"/>
              </w:rPr>
              <w:t>State estimator</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7"/>
              </w:rPr>
              <w:t>Map matching, trip/direction inference, Kalman smoothing, stop state, distance-along-route, leader/follower graph.</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7"/>
              </w:rPr>
              <w:t>Feature service</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7"/>
              </w:rPr>
              <w:t>Live headways, deviations, EWT, CV, loads, residuals, control-point ETAs, and data confidence.</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7"/>
              </w:rPr>
              <w:t>Detection service</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7"/>
              </w:rPr>
              <w:t>Rule-based, predictive, anomaly, cause attribution, and platoon clustering.</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7"/>
              </w:rPr>
              <w:t>Control service</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7"/>
              </w:rPr>
              <w:t>Candidate actions, safety filter, two-way controller, self-equalizing fallback, MPC/MILP recommendation.</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7"/>
              </w:rPr>
              <w:t>Command service</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7"/>
              </w:rPr>
              <w:t>Authorization, TTL, deduplication, delivery, acknowledgement, cancellation, and escalation.</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7"/>
              </w:rPr>
              <w:t>Operational UI</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7"/>
              </w:rPr>
              <w:t>Map, route strip, alerts, explanation, approval queue, command status, and manual override.</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7"/>
              </w:rPr>
              <w:t>Operational data store</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7"/>
              </w:rPr>
              <w:t>PostGIS/relational master data, time-series metrics, event/audit log, configurations, model registry.</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7"/>
              </w:rPr>
              <w:t>Simulator and replay</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7"/>
              </w:rPr>
              <w:t>Historical playback and synthetic disturbances for tuning, validation, and release gates.</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7"/>
              </w:rPr>
              <w:t>Analytics and reporting</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7"/>
              </w:rPr>
              <w:t>Pilot KPIs, passenger impact, route/stop diagnostics, compliance, and planning recommendations.</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7"/>
              </w:rPr>
              <w:t>AI copilot layer</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7"/>
              </w:rPr>
              <w:t>Natural-language explanation, incident summaries, query assistance, and report drafting; never directly bypasses control policy.</w:t>
            </w:r>
          </w:p>
        </w:tc>
      </w:tr>
    </w:tbl>
    <w:p>
      <w:pPr>
        <w:spacing w:after="20"/>
      </w:pPr>
    </w:p>
    <w:p>
      <w:pPr>
        <w:pStyle w:val="Heading2"/>
        <w:keepNext/>
      </w:pPr>
      <w:r>
        <w:t>5.3 Suggested deployment pattern</w:t>
      </w:r>
    </w:p>
    <w:p>
      <w:pPr>
        <w:pStyle w:val="BodyText"/>
        <w:spacing w:after="80" w:line="259" w:lineRule="auto"/>
      </w:pPr>
      <w:r>
        <w:rPr>
          <w:i w:val="0"/>
        </w:rPr>
        <w:t>A practical stack can use an API gateway and source-specific ingestion services; a durable stream platform; route-direction stream processors; a geospatial relational database; a time-series store; Redis or an equivalent low-latency state cache; containerized detection and optimization services; WebSocket or push-based command delivery; and a browser-based control center. The exact technologies may change, but the ownership, ordering, audit, and degradation principles should remain.</w:t>
      </w:r>
    </w:p>
    <w:p>
      <w:pPr>
        <w:pStyle w:val="Heading1"/>
        <w:keepNext/>
      </w:pPr>
      <w:r>
        <w:t>6. Live Route State Estimation</w:t>
      </w:r>
    </w:p>
    <w:p>
      <w:pPr>
        <w:pStyle w:val="Heading2"/>
        <w:keepNext/>
      </w:pPr>
      <w:r>
        <w:t>6.1 Map matching and distance along route</w:t>
      </w:r>
    </w:p>
    <w:p>
      <w:pPr>
        <w:pStyle w:val="BodyText"/>
        <w:spacing w:after="80" w:line="259" w:lineRule="auto"/>
      </w:pPr>
      <w:r>
        <w:rPr>
          <w:i w:val="0"/>
        </w:rPr>
        <w:t>Each GPS coordinate must be projected onto the active route shape and converted to a scalar distance-along-route, s. This creates a one-dimensional operational coordinate that makes ordering and headway calculation reliable. Straight nearest-point projection is acceptable on simple corridors; loops, shared segments, parallel roads, flyovers, and diversions require sequence, heading, speed, and previous-state constraints. A Hidden Markov Model map matcher is a recommended enhancement for ambiguous segments.</w:t>
      </w:r>
    </w:p>
    <w:p>
      <w:pPr>
        <w:pStyle w:val="Heading2"/>
        <w:keepNext/>
      </w:pPr>
      <w:r>
        <w:t>6.2 Trip and direction inference</w:t>
      </w:r>
    </w:p>
    <w:p>
      <w:pPr>
        <w:pStyle w:val="ListBullet"/>
        <w:spacing w:after="40" w:line="247" w:lineRule="auto"/>
      </w:pPr>
      <w:r>
        <w:t>Prefer explicit trip/block assignment from the operations system.</w:t>
      </w:r>
    </w:p>
    <w:p>
      <w:pPr>
        <w:pStyle w:val="ListBullet"/>
        <w:spacing w:after="40" w:line="247" w:lineRule="auto"/>
      </w:pPr>
      <w:r>
        <w:t>When missing, infer using terminal departure, stop sequence, heading, route segment, and schedule proximity.</w:t>
      </w:r>
    </w:p>
    <w:p>
      <w:pPr>
        <w:pStyle w:val="ListBullet"/>
        <w:spacing w:after="40" w:line="247" w:lineRule="auto"/>
      </w:pPr>
      <w:r>
        <w:t>Maintain a confidence score and avoid disruptive commands when trip identity is uncertain.</w:t>
      </w:r>
    </w:p>
    <w:p>
      <w:pPr>
        <w:pStyle w:val="ListBullet"/>
        <w:spacing w:after="40" w:line="247" w:lineRule="auto"/>
      </w:pPr>
      <w:r>
        <w:t>Handle short-turns, deadheads, diversions, depot moves, and interlined blocks as explicit operational states rather than forcing them onto a scheduled trip.</w:t>
      </w:r>
    </w:p>
    <w:p>
      <w:pPr>
        <w:pStyle w:val="Heading2"/>
        <w:keepNext/>
      </w:pPr>
      <w:r>
        <w:t>6.3 Position and speed filtering</w:t>
      </w:r>
    </w:p>
    <w:p>
      <w:pPr>
        <w:pStyle w:val="BodyText"/>
        <w:spacing w:after="80" w:line="259" w:lineRule="auto"/>
      </w:pPr>
      <w:r>
        <w:rPr>
          <w:i w:val="0"/>
        </w:rPr>
        <w:t>Use a Kalman filter or equivalent state-space filter to smooth location and speed, estimate short GPS gaps, and reduce noisy ETA changes. Filtering must remain responsive enough to detect stopping and departure. Do not extrapolate indefinitely; confidence must decay with time since the last valid observation.</w:t>
      </w:r>
    </w:p>
    <w:p>
      <w:pPr>
        <w:pStyle w:val="Heading2"/>
        <w:keepNext/>
      </w:pPr>
      <w:r>
        <w:t>6.4 Stop-state classification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02A43"/>
            <w:vAlign w:val="center"/>
            <w:tcMar>
              <w:top w:w="80" w:type="dxa"/>
              <w:start w:w="70" w:type="dxa"/>
              <w:bottom w:w="80" w:type="dxa"/>
              <w:end w:w="70" w:type="dxa"/>
            </w:tcMar>
          </w:tcPr>
          <w:p>
            <w:pPr>
              <w:jc w:val="center"/>
            </w:pPr>
            <w:r>
              <w:rPr>
                <w:rFonts w:ascii="Aptos" w:hAnsi="Aptos"/>
                <w:b/>
                <w:color w:val="FFFFFF"/>
                <w:sz w:val="16"/>
              </w:rPr>
              <w:t>State</w:t>
            </w:r>
          </w:p>
        </w:tc>
        <w:tc>
          <w:tcPr>
            <w:tcW w:type="dxa" w:w="4608"/>
            <w:shd w:fill="102A43"/>
            <w:vAlign w:val="center"/>
            <w:tcMar>
              <w:top w:w="80" w:type="dxa"/>
              <w:start w:w="70" w:type="dxa"/>
              <w:bottom w:w="80" w:type="dxa"/>
              <w:end w:w="70" w:type="dxa"/>
            </w:tcMar>
          </w:tcPr>
          <w:p>
            <w:pPr>
              <w:jc w:val="center"/>
            </w:pPr>
            <w:r>
              <w:rPr>
                <w:rFonts w:ascii="Aptos" w:hAnsi="Aptos"/>
                <w:b/>
                <w:color w:val="FFFFFF"/>
                <w:sz w:val="16"/>
              </w:rPr>
              <w:t>Evidence</w:t>
            </w:r>
          </w:p>
        </w:tc>
        <w:tc>
          <w:tcPr>
            <w:tcW w:type="dxa" w:w="3168"/>
            <w:shd w:fill="102A43"/>
            <w:vAlign w:val="center"/>
            <w:tcMar>
              <w:top w:w="80" w:type="dxa"/>
              <w:start w:w="70" w:type="dxa"/>
              <w:bottom w:w="80" w:type="dxa"/>
              <w:end w:w="70" w:type="dxa"/>
            </w:tcMar>
          </w:tcPr>
          <w:p>
            <w:pPr>
              <w:jc w:val="center"/>
            </w:pPr>
            <w:r>
              <w:rPr>
                <w:rFonts w:ascii="Aptos" w:hAnsi="Aptos"/>
                <w:b/>
                <w:color w:val="FFFFFF"/>
                <w:sz w:val="16"/>
              </w:rPr>
              <w:t>Use</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6"/>
              </w:rPr>
              <w:t>Approaching stop</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6"/>
              </w:rPr>
              <w:t>Within approach geofence, moving toward stop, correct route sequence.</w:t>
            </w:r>
          </w:p>
        </w:tc>
        <w:tc>
          <w:tcPr>
            <w:tcW w:type="dxa" w:w="3168"/>
            <w:vAlign w:val="top"/>
            <w:tcMar>
              <w:top w:w="70" w:type="dxa"/>
              <w:start w:w="70" w:type="dxa"/>
              <w:bottom w:w="70" w:type="dxa"/>
              <w:end w:w="70" w:type="dxa"/>
            </w:tcMar>
          </w:tcPr>
          <w:p>
            <w:pPr>
              <w:spacing w:after="0" w:line="240" w:lineRule="auto"/>
            </w:pPr>
            <w:r>
              <w:rPr>
                <w:rFonts w:ascii="Aptos" w:hAnsi="Aptos"/>
                <w:b w:val="0"/>
                <w:color w:val="1F2933"/>
                <w:sz w:val="16"/>
              </w:rPr>
              <w:t>Predict arrival and potential queue/dwell.</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6"/>
              </w:rPr>
              <w:t>Dwelling at stop</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6"/>
              </w:rPr>
              <w:t>Inside stop geofence with low speed and preferably door-open/boarding evidence.</w:t>
            </w:r>
          </w:p>
        </w:tc>
        <w:tc>
          <w:tcPr>
            <w:tcW w:type="dxa" w:w="3168"/>
            <w:vAlign w:val="top"/>
            <w:tcMar>
              <w:top w:w="70" w:type="dxa"/>
              <w:start w:w="70" w:type="dxa"/>
              <w:bottom w:w="70" w:type="dxa"/>
              <w:end w:w="70" w:type="dxa"/>
            </w:tcMar>
            <w:shd w:fill="F7F9FA"/>
          </w:tcPr>
          <w:p>
            <w:pPr>
              <w:spacing w:after="0" w:line="240" w:lineRule="auto"/>
            </w:pPr>
            <w:r>
              <w:rPr>
                <w:rFonts w:ascii="Aptos" w:hAnsi="Aptos"/>
                <w:b w:val="0"/>
                <w:color w:val="1F2933"/>
                <w:sz w:val="16"/>
              </w:rPr>
              <w:t>Estimate dwell model residual and holding opportunity.</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6"/>
              </w:rPr>
              <w:t>Held by controller</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6"/>
              </w:rPr>
              <w:t>At approved control point, command active, countdown running.</w:t>
            </w:r>
          </w:p>
        </w:tc>
        <w:tc>
          <w:tcPr>
            <w:tcW w:type="dxa" w:w="3168"/>
            <w:vAlign w:val="top"/>
            <w:tcMar>
              <w:top w:w="70" w:type="dxa"/>
              <w:start w:w="70" w:type="dxa"/>
              <w:bottom w:w="70" w:type="dxa"/>
              <w:end w:w="70" w:type="dxa"/>
            </w:tcMar>
          </w:tcPr>
          <w:p>
            <w:pPr>
              <w:spacing w:after="0" w:line="240" w:lineRule="auto"/>
            </w:pPr>
            <w:r>
              <w:rPr>
                <w:rFonts w:ascii="Aptos" w:hAnsi="Aptos"/>
                <w:b w:val="0"/>
                <w:color w:val="1F2933"/>
                <w:sz w:val="16"/>
              </w:rPr>
              <w:t>Separate intentional delay from poor performance.</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6"/>
              </w:rPr>
              <w:t>Stopped in traffic</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6"/>
              </w:rPr>
              <w:t>Low speed outside stop or no door/boarding evidence.</w:t>
            </w:r>
          </w:p>
        </w:tc>
        <w:tc>
          <w:tcPr>
            <w:tcW w:type="dxa" w:w="3168"/>
            <w:vAlign w:val="top"/>
            <w:tcMar>
              <w:top w:w="70" w:type="dxa"/>
              <w:start w:w="70" w:type="dxa"/>
              <w:bottom w:w="70" w:type="dxa"/>
              <w:end w:w="70" w:type="dxa"/>
            </w:tcMar>
            <w:shd w:fill="F7F9FA"/>
          </w:tcPr>
          <w:p>
            <w:pPr>
              <w:spacing w:after="0" w:line="240" w:lineRule="auto"/>
            </w:pPr>
            <w:r>
              <w:rPr>
                <w:rFonts w:ascii="Aptos" w:hAnsi="Aptos"/>
                <w:b w:val="0"/>
                <w:color w:val="1F2933"/>
                <w:sz w:val="16"/>
              </w:rPr>
              <w:t>Attribute link delay rather than passenger dwell.</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6"/>
              </w:rPr>
              <w:t>Departed stop</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6"/>
              </w:rPr>
              <w:t>Leaves departure geofence with sustained movement.</w:t>
            </w:r>
          </w:p>
        </w:tc>
        <w:tc>
          <w:tcPr>
            <w:tcW w:type="dxa" w:w="3168"/>
            <w:vAlign w:val="top"/>
            <w:tcMar>
              <w:top w:w="70" w:type="dxa"/>
              <w:start w:w="70" w:type="dxa"/>
              <w:bottom w:w="70" w:type="dxa"/>
              <w:end w:w="70" w:type="dxa"/>
            </w:tcMar>
          </w:tcPr>
          <w:p>
            <w:pPr>
              <w:spacing w:after="0" w:line="240" w:lineRule="auto"/>
            </w:pPr>
            <w:r>
              <w:rPr>
                <w:rFonts w:ascii="Aptos" w:hAnsi="Aptos"/>
                <w:b w:val="0"/>
                <w:color w:val="1F2933"/>
                <w:sz w:val="16"/>
              </w:rPr>
              <w:t>Create actual departure event for time headway.</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6"/>
              </w:rPr>
              <w:t>Off-route/diverted</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6"/>
              </w:rPr>
              <w:t>Persistent distance from route shape or known diversion event.</w:t>
            </w:r>
          </w:p>
        </w:tc>
        <w:tc>
          <w:tcPr>
            <w:tcW w:type="dxa" w:w="3168"/>
            <w:vAlign w:val="top"/>
            <w:tcMar>
              <w:top w:w="70" w:type="dxa"/>
              <w:start w:w="70" w:type="dxa"/>
              <w:bottom w:w="70" w:type="dxa"/>
              <w:end w:w="70" w:type="dxa"/>
            </w:tcMar>
            <w:shd w:fill="F7F9FA"/>
          </w:tcPr>
          <w:p>
            <w:pPr>
              <w:spacing w:after="0" w:line="240" w:lineRule="auto"/>
            </w:pPr>
            <w:r>
              <w:rPr>
                <w:rFonts w:ascii="Aptos" w:hAnsi="Aptos"/>
                <w:b w:val="0"/>
                <w:color w:val="1F2933"/>
                <w:sz w:val="16"/>
              </w:rPr>
              <w:t>Disable normal route control and escalate.</w:t>
            </w:r>
          </w:p>
        </w:tc>
      </w:tr>
    </w:tbl>
    <w:p>
      <w:pPr>
        <w:spacing w:after="20"/>
      </w:pPr>
    </w:p>
    <w:p>
      <w:pPr>
        <w:pStyle w:val="Heading2"/>
        <w:keepNext/>
      </w:pPr>
      <w:r>
        <w:t>6.5 Vehicle ordering and circular routes</w:t>
      </w:r>
    </w:p>
    <w:p>
      <w:pPr>
        <w:pStyle w:val="BodyText"/>
        <w:spacing w:after="80" w:line="259" w:lineRule="auto"/>
      </w:pPr>
      <w:r>
        <w:rPr>
          <w:i w:val="0"/>
        </w:rPr>
        <w:t>Sort active vehicles by distance-along-route within a route-direction and maintain a circular ordering where appropriate. At terminal boundaries, use trip cycle and terminal event state so the first and last vehicle are not incorrectly treated as adjacent. For shared trunk segments, create a corridor-level ordering and target rather than relying only on route-level order.</w:t>
      </w:r>
    </w:p>
    <w:p>
      <w:pPr>
        <w:pStyle w:val="Heading1"/>
        <w:keepNext/>
      </w:pPr>
      <w:r>
        <w:t>7. Metrics, Detection, Forecasting, and Cause Attribution</w:t>
      </w:r>
    </w:p>
    <w:p>
      <w:pPr>
        <w:pStyle w:val="Heading2"/>
        <w:keepNext/>
      </w:pPr>
      <w:r>
        <w:t>7.1 Headway definitions</w:t>
      </w:r>
    </w:p>
    <w:tbl>
      <w:tblPr>
        <w:tblW w:type="auto" w:w="0"/>
        <w:jc w:val="center"/>
        <w:tblLayout w:type="fixed"/>
        <w:tblLook w:firstColumn="1" w:firstRow="1" w:lastColumn="0" w:lastRow="0" w:noHBand="0" w:noVBand="1" w:val="04A0"/>
      </w:tblPr>
      <w:tblGrid>
        <w:gridCol w:w="10166"/>
      </w:tblGrid>
      <w:tr>
        <w:trPr>
          <w:cantSplit/>
        </w:trPr>
        <w:tc>
          <w:tcPr>
            <w:tcW w:type="dxa" w:w="9648"/>
            <w:shd w:fill="F6F8FA"/>
            <w:tcMar>
              <w:top w:w="120" w:type="dxa"/>
              <w:start w:w="150" w:type="dxa"/>
              <w:bottom w:w="120" w:type="dxa"/>
              <w:end w:w="150" w:type="dxa"/>
            </w:tcMar>
            <w:tcBorders>
              <w:top w:val="single" w:sz="6" w:color="BCCCDC"/>
              <w:left w:val="single" w:sz="6" w:color="BCCCDC"/>
              <w:bottom w:val="single" w:sz="6" w:color="BCCCDC"/>
              <w:right w:val="single" w:sz="6" w:color="BCCCDC"/>
            </w:tcBorders>
          </w:tcPr>
          <w:p>
            <w:pPr>
              <w:jc w:val="center"/>
            </w:pPr>
            <w:r>
              <w:rPr>
                <w:rFonts w:ascii="Cambria Math" w:hAnsi="Cambria Math"/>
                <w:b/>
                <w:color w:val="102A43"/>
                <w:sz w:val="22"/>
              </w:rPr>
              <w:t>Forward headway h_fwd(i) = predicted time for bus i to reach the leader’s current route position</w:t>
            </w:r>
          </w:p>
          <w:p>
            <w:pPr>
              <w:jc w:val="center"/>
            </w:pPr>
            <w:r>
              <w:rPr>
                <w:rFonts w:ascii="Aptos" w:hAnsi="Aptos"/>
                <w:i/>
                <w:color w:val="5B6870"/>
                <w:sz w:val="17"/>
              </w:rPr>
              <w:t>Use time-domain headway rather than straight-line distance.</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9648"/>
            <w:shd w:fill="F6F8FA"/>
            <w:tcMar>
              <w:top w:w="120" w:type="dxa"/>
              <w:start w:w="150" w:type="dxa"/>
              <w:bottom w:w="120" w:type="dxa"/>
              <w:end w:w="150" w:type="dxa"/>
            </w:tcMar>
            <w:tcBorders>
              <w:top w:val="single" w:sz="6" w:color="BCCCDC"/>
              <w:left w:val="single" w:sz="6" w:color="BCCCDC"/>
              <w:bottom w:val="single" w:sz="6" w:color="BCCCDC"/>
              <w:right w:val="single" w:sz="6" w:color="BCCCDC"/>
            </w:tcBorders>
          </w:tcPr>
          <w:p>
            <w:pPr>
              <w:jc w:val="center"/>
            </w:pPr>
            <w:r>
              <w:rPr>
                <w:rFonts w:ascii="Cambria Math" w:hAnsi="Cambria Math"/>
                <w:b/>
                <w:color w:val="102A43"/>
                <w:sz w:val="22"/>
              </w:rPr>
              <w:t>Backward headway h_bwd(i) = predicted time for the follower to reach bus i’s current route position</w:t>
            </w:r>
          </w:p>
          <w:p>
            <w:pPr>
              <w:jc w:val="center"/>
            </w:pPr>
            <w:r>
              <w:rPr>
                <w:rFonts w:ascii="Aptos" w:hAnsi="Aptos"/>
                <w:i/>
                <w:color w:val="5B6870"/>
                <w:sz w:val="17"/>
              </w:rPr>
              <w:t>Backward headway prevents a controller from repairing one gap while damaging the next.</w:t>
            </w:r>
          </w:p>
        </w:tc>
      </w:tr>
    </w:tbl>
    <w:p>
      <w:pPr>
        <w:spacing w:after="20"/>
      </w:pPr>
    </w:p>
    <w:p>
      <w:pPr>
        <w:pStyle w:val="BodyText"/>
        <w:spacing w:after="80" w:line="259" w:lineRule="auto"/>
      </w:pPr>
      <w:r>
        <w:rPr>
          <w:i w:val="0"/>
        </w:rPr>
        <w:t>At stops and control points, actual departure-to-departure headway should be the preferred measurement. Between stops, compute model-based time headway using current speed, link travel-time estimates, and route position.</w:t>
      </w:r>
    </w:p>
    <w:p>
      <w:pPr>
        <w:pStyle w:val="Heading2"/>
        <w:keepNext/>
      </w:pPr>
      <w:r>
        <w:t>7.2 Core metrics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02A43"/>
            <w:vAlign w:val="center"/>
            <w:tcMar>
              <w:top w:w="80" w:type="dxa"/>
              <w:start w:w="70" w:type="dxa"/>
              <w:bottom w:w="80" w:type="dxa"/>
              <w:end w:w="70" w:type="dxa"/>
            </w:tcMar>
          </w:tcPr>
          <w:p>
            <w:pPr>
              <w:jc w:val="center"/>
            </w:pPr>
            <w:r>
              <w:rPr>
                <w:rFonts w:ascii="Aptos" w:hAnsi="Aptos"/>
                <w:b/>
                <w:color w:val="FFFFFF"/>
                <w:sz w:val="16"/>
              </w:rPr>
              <w:t>Metric</w:t>
            </w:r>
          </w:p>
        </w:tc>
        <w:tc>
          <w:tcPr>
            <w:tcW w:type="dxa" w:w="4464"/>
            <w:shd w:fill="102A43"/>
            <w:vAlign w:val="center"/>
            <w:tcMar>
              <w:top w:w="80" w:type="dxa"/>
              <w:start w:w="70" w:type="dxa"/>
              <w:bottom w:w="80" w:type="dxa"/>
              <w:end w:w="70" w:type="dxa"/>
            </w:tcMar>
          </w:tcPr>
          <w:p>
            <w:pPr>
              <w:jc w:val="center"/>
            </w:pPr>
            <w:r>
              <w:rPr>
                <w:rFonts w:ascii="Aptos" w:hAnsi="Aptos"/>
                <w:b/>
                <w:color w:val="FFFFFF"/>
                <w:sz w:val="16"/>
              </w:rPr>
              <w:t>Definition</w:t>
            </w:r>
          </w:p>
        </w:tc>
        <w:tc>
          <w:tcPr>
            <w:tcW w:type="dxa" w:w="3312"/>
            <w:shd w:fill="102A43"/>
            <w:vAlign w:val="center"/>
            <w:tcMar>
              <w:top w:w="80" w:type="dxa"/>
              <w:start w:w="70" w:type="dxa"/>
              <w:bottom w:w="80" w:type="dxa"/>
              <w:end w:w="70" w:type="dxa"/>
            </w:tcMar>
          </w:tcPr>
          <w:p>
            <w:pPr>
              <w:jc w:val="center"/>
            </w:pPr>
            <w:r>
              <w:rPr>
                <w:rFonts w:ascii="Aptos" w:hAnsi="Aptos"/>
                <w:b/>
                <w:color w:val="FFFFFF"/>
                <w:sz w:val="16"/>
              </w:rPr>
              <w:t>Why it matters</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6"/>
              </w:rPr>
              <w:t>Target headway H*</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Configured or dynamically inferred desired separation for route/corridor and time period.</w:t>
            </w:r>
          </w:p>
        </w:tc>
        <w:tc>
          <w:tcPr>
            <w:tcW w:type="dxa" w:w="3312"/>
            <w:vAlign w:val="top"/>
            <w:tcMar>
              <w:top w:w="70" w:type="dxa"/>
              <w:start w:w="70" w:type="dxa"/>
              <w:bottom w:w="70" w:type="dxa"/>
              <w:end w:w="70" w:type="dxa"/>
            </w:tcMar>
          </w:tcPr>
          <w:p>
            <w:pPr>
              <w:spacing w:after="0" w:line="240" w:lineRule="auto"/>
            </w:pPr>
            <w:r>
              <w:rPr>
                <w:rFonts w:ascii="Aptos" w:hAnsi="Aptos"/>
                <w:b w:val="0"/>
                <w:color w:val="1F2933"/>
                <w:sz w:val="16"/>
              </w:rPr>
              <w:t>Controller reference.</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6"/>
              </w:rPr>
              <w:t>Headway deviation ε(i)</w:t>
            </w:r>
          </w:p>
        </w:tc>
        <w:tc>
          <w:tcPr>
            <w:tcW w:type="dxa" w:w="4464"/>
            <w:vAlign w:val="top"/>
            <w:tcMar>
              <w:top w:w="70" w:type="dxa"/>
              <w:start w:w="70" w:type="dxa"/>
              <w:bottom w:w="70" w:type="dxa"/>
              <w:end w:w="70" w:type="dxa"/>
            </w:tcMar>
            <w:shd w:fill="F7F9FA"/>
          </w:tcPr>
          <w:p>
            <w:pPr>
              <w:spacing w:after="0" w:line="240" w:lineRule="auto"/>
            </w:pPr>
            <w:r>
              <w:rPr>
                <w:rFonts w:ascii="Aptos" w:hAnsi="Aptos"/>
                <w:b w:val="0"/>
                <w:color w:val="1F2933"/>
                <w:sz w:val="16"/>
              </w:rPr>
              <w:t>h(i) − H*.</w:t>
            </w:r>
          </w:p>
        </w:tc>
        <w:tc>
          <w:tcPr>
            <w:tcW w:type="dxa" w:w="3312"/>
            <w:vAlign w:val="top"/>
            <w:tcMar>
              <w:top w:w="70" w:type="dxa"/>
              <w:start w:w="70" w:type="dxa"/>
              <w:bottom w:w="70" w:type="dxa"/>
              <w:end w:w="70" w:type="dxa"/>
            </w:tcMar>
            <w:shd w:fill="F7F9FA"/>
          </w:tcPr>
          <w:p>
            <w:pPr>
              <w:spacing w:after="0" w:line="240" w:lineRule="auto"/>
            </w:pPr>
            <w:r>
              <w:rPr>
                <w:rFonts w:ascii="Aptos" w:hAnsi="Aptos"/>
                <w:b w:val="0"/>
                <w:color w:val="1F2933"/>
                <w:sz w:val="16"/>
              </w:rPr>
              <w:t>Direction and magnitude of imbalance.</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6"/>
              </w:rPr>
              <w:t>Headway coefficient of variation</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standard deviation(h) / mean(h).</w:t>
            </w:r>
          </w:p>
        </w:tc>
        <w:tc>
          <w:tcPr>
            <w:tcW w:type="dxa" w:w="3312"/>
            <w:vAlign w:val="top"/>
            <w:tcMar>
              <w:top w:w="70" w:type="dxa"/>
              <w:start w:w="70" w:type="dxa"/>
              <w:bottom w:w="70" w:type="dxa"/>
              <w:end w:w="70" w:type="dxa"/>
            </w:tcMar>
          </w:tcPr>
          <w:p>
            <w:pPr>
              <w:spacing w:after="0" w:line="240" w:lineRule="auto"/>
            </w:pPr>
            <w:r>
              <w:rPr>
                <w:rFonts w:ascii="Aptos" w:hAnsi="Aptos"/>
                <w:b w:val="0"/>
                <w:color w:val="1F2933"/>
                <w:sz w:val="16"/>
              </w:rPr>
              <w:t>Route regularity independent of scale.</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6"/>
              </w:rPr>
              <w:t>Excess Wait Time (EWT)</w:t>
            </w:r>
          </w:p>
        </w:tc>
        <w:tc>
          <w:tcPr>
            <w:tcW w:type="dxa" w:w="4464"/>
            <w:vAlign w:val="top"/>
            <w:tcMar>
              <w:top w:w="70" w:type="dxa"/>
              <w:start w:w="70" w:type="dxa"/>
              <w:bottom w:w="70" w:type="dxa"/>
              <w:end w:w="70" w:type="dxa"/>
            </w:tcMar>
            <w:shd w:fill="F7F9FA"/>
          </w:tcPr>
          <w:p>
            <w:pPr>
              <w:spacing w:after="0" w:line="240" w:lineRule="auto"/>
            </w:pPr>
            <w:r>
              <w:rPr>
                <w:rFonts w:ascii="Aptos" w:hAnsi="Aptos"/>
                <w:b w:val="0"/>
                <w:color w:val="1F2933"/>
                <w:sz w:val="16"/>
              </w:rPr>
              <w:t>Observed wait implied by headway distribution minus wait under regular headway.</w:t>
            </w:r>
          </w:p>
        </w:tc>
        <w:tc>
          <w:tcPr>
            <w:tcW w:type="dxa" w:w="3312"/>
            <w:vAlign w:val="top"/>
            <w:tcMar>
              <w:top w:w="70" w:type="dxa"/>
              <w:start w:w="70" w:type="dxa"/>
              <w:bottom w:w="70" w:type="dxa"/>
              <w:end w:w="70" w:type="dxa"/>
            </w:tcMar>
            <w:shd w:fill="F7F9FA"/>
          </w:tcPr>
          <w:p>
            <w:pPr>
              <w:spacing w:after="0" w:line="240" w:lineRule="auto"/>
            </w:pPr>
            <w:r>
              <w:rPr>
                <w:rFonts w:ascii="Aptos" w:hAnsi="Aptos"/>
                <w:b w:val="0"/>
                <w:color w:val="1F2933"/>
                <w:sz w:val="16"/>
              </w:rPr>
              <w:t>Primary passenger impact metric.</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6"/>
              </w:rPr>
              <w:t>Deviation growth dε/ds</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Change in headway deviation per unit distance or stop.</w:t>
            </w:r>
          </w:p>
        </w:tc>
        <w:tc>
          <w:tcPr>
            <w:tcW w:type="dxa" w:w="3312"/>
            <w:vAlign w:val="top"/>
            <w:tcMar>
              <w:top w:w="70" w:type="dxa"/>
              <w:start w:w="70" w:type="dxa"/>
              <w:bottom w:w="70" w:type="dxa"/>
              <w:end w:w="70" w:type="dxa"/>
            </w:tcMar>
          </w:tcPr>
          <w:p>
            <w:pPr>
              <w:spacing w:after="0" w:line="240" w:lineRule="auto"/>
            </w:pPr>
            <w:r>
              <w:rPr>
                <w:rFonts w:ascii="Aptos" w:hAnsi="Aptos"/>
                <w:b w:val="0"/>
                <w:color w:val="1F2933"/>
                <w:sz w:val="16"/>
              </w:rPr>
              <w:t>Early warning of unstable amplification.</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6"/>
              </w:rPr>
              <w:t>Load divergence</w:t>
            </w:r>
          </w:p>
        </w:tc>
        <w:tc>
          <w:tcPr>
            <w:tcW w:type="dxa" w:w="4464"/>
            <w:vAlign w:val="top"/>
            <w:tcMar>
              <w:top w:w="70" w:type="dxa"/>
              <w:start w:w="70" w:type="dxa"/>
              <w:bottom w:w="70" w:type="dxa"/>
              <w:end w:w="70" w:type="dxa"/>
            </w:tcMar>
            <w:shd w:fill="F7F9FA"/>
          </w:tcPr>
          <w:p>
            <w:pPr>
              <w:spacing w:after="0" w:line="240" w:lineRule="auto"/>
            </w:pPr>
            <w:r>
              <w:rPr>
                <w:rFonts w:ascii="Aptos" w:hAnsi="Aptos"/>
                <w:b w:val="0"/>
                <w:color w:val="1F2933"/>
                <w:sz w:val="16"/>
              </w:rPr>
              <w:t>Difference or ratio between consecutive vehicle loads.</w:t>
            </w:r>
          </w:p>
        </w:tc>
        <w:tc>
          <w:tcPr>
            <w:tcW w:type="dxa" w:w="3312"/>
            <w:vAlign w:val="top"/>
            <w:tcMar>
              <w:top w:w="70" w:type="dxa"/>
              <w:start w:w="70" w:type="dxa"/>
              <w:bottom w:w="70" w:type="dxa"/>
              <w:end w:w="70" w:type="dxa"/>
            </w:tcMar>
            <w:shd w:fill="F7F9FA"/>
          </w:tcPr>
          <w:p>
            <w:pPr>
              <w:spacing w:after="0" w:line="240" w:lineRule="auto"/>
            </w:pPr>
            <w:r>
              <w:rPr>
                <w:rFonts w:ascii="Aptos" w:hAnsi="Aptos"/>
                <w:b w:val="0"/>
                <w:color w:val="1F2933"/>
                <w:sz w:val="16"/>
              </w:rPr>
              <w:t>Early signal of capacity and demand cascade.</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6"/>
              </w:rPr>
              <w:t>Link residual</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actual link time − predicted normal link time.</w:t>
            </w:r>
          </w:p>
        </w:tc>
        <w:tc>
          <w:tcPr>
            <w:tcW w:type="dxa" w:w="3312"/>
            <w:vAlign w:val="top"/>
            <w:tcMar>
              <w:top w:w="70" w:type="dxa"/>
              <w:start w:w="70" w:type="dxa"/>
              <w:bottom w:w="70" w:type="dxa"/>
              <w:end w:w="70" w:type="dxa"/>
            </w:tcMar>
          </w:tcPr>
          <w:p>
            <w:pPr>
              <w:spacing w:after="0" w:line="240" w:lineRule="auto"/>
            </w:pPr>
            <w:r>
              <w:rPr>
                <w:rFonts w:ascii="Aptos" w:hAnsi="Aptos"/>
                <w:b w:val="0"/>
                <w:color w:val="1F2933"/>
                <w:sz w:val="16"/>
              </w:rPr>
              <w:t>Congestion/incident/driver anomaly.</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6"/>
              </w:rPr>
              <w:t>Dwell residual</w:t>
            </w:r>
          </w:p>
        </w:tc>
        <w:tc>
          <w:tcPr>
            <w:tcW w:type="dxa" w:w="4464"/>
            <w:vAlign w:val="top"/>
            <w:tcMar>
              <w:top w:w="70" w:type="dxa"/>
              <w:start w:w="70" w:type="dxa"/>
              <w:bottom w:w="70" w:type="dxa"/>
              <w:end w:w="70" w:type="dxa"/>
            </w:tcMar>
            <w:shd w:fill="F7F9FA"/>
          </w:tcPr>
          <w:p>
            <w:pPr>
              <w:spacing w:after="0" w:line="240" w:lineRule="auto"/>
            </w:pPr>
            <w:r>
              <w:rPr>
                <w:rFonts w:ascii="Aptos" w:hAnsi="Aptos"/>
                <w:b w:val="0"/>
                <w:color w:val="1F2933"/>
                <w:sz w:val="16"/>
              </w:rPr>
              <w:t>actual dwell − predicted dwell given boarding/alighting.</w:t>
            </w:r>
          </w:p>
        </w:tc>
        <w:tc>
          <w:tcPr>
            <w:tcW w:type="dxa" w:w="3312"/>
            <w:vAlign w:val="top"/>
            <w:tcMar>
              <w:top w:w="70" w:type="dxa"/>
              <w:start w:w="70" w:type="dxa"/>
              <w:bottom w:w="70" w:type="dxa"/>
              <w:end w:w="70" w:type="dxa"/>
            </w:tcMar>
            <w:shd w:fill="F7F9FA"/>
          </w:tcPr>
          <w:p>
            <w:pPr>
              <w:spacing w:after="0" w:line="240" w:lineRule="auto"/>
            </w:pPr>
            <w:r>
              <w:rPr>
                <w:rFonts w:ascii="Aptos" w:hAnsi="Aptos"/>
                <w:b w:val="0"/>
                <w:color w:val="1F2933"/>
                <w:sz w:val="16"/>
              </w:rPr>
              <w:t>Demand burst, slow boarding, or operational issue.</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6"/>
              </w:rPr>
              <w:t>Recovery time</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Time/control points from intervention to stable headway band.</w:t>
            </w:r>
          </w:p>
        </w:tc>
        <w:tc>
          <w:tcPr>
            <w:tcW w:type="dxa" w:w="3312"/>
            <w:vAlign w:val="top"/>
            <w:tcMar>
              <w:top w:w="70" w:type="dxa"/>
              <w:start w:w="70" w:type="dxa"/>
              <w:bottom w:w="70" w:type="dxa"/>
              <w:end w:w="70" w:type="dxa"/>
            </w:tcMar>
          </w:tcPr>
          <w:p>
            <w:pPr>
              <w:spacing w:after="0" w:line="240" w:lineRule="auto"/>
            </w:pPr>
            <w:r>
              <w:rPr>
                <w:rFonts w:ascii="Aptos" w:hAnsi="Aptos"/>
                <w:b w:val="0"/>
                <w:color w:val="1F2933"/>
                <w:sz w:val="16"/>
              </w:rPr>
              <w:t>Control effectiveness.</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6"/>
              </w:rPr>
              <w:t>Control cost</w:t>
            </w:r>
          </w:p>
        </w:tc>
        <w:tc>
          <w:tcPr>
            <w:tcW w:type="dxa" w:w="4464"/>
            <w:vAlign w:val="top"/>
            <w:tcMar>
              <w:top w:w="70" w:type="dxa"/>
              <w:start w:w="70" w:type="dxa"/>
              <w:bottom w:w="70" w:type="dxa"/>
              <w:end w:w="70" w:type="dxa"/>
            </w:tcMar>
            <w:shd w:fill="F7F9FA"/>
          </w:tcPr>
          <w:p>
            <w:pPr>
              <w:spacing w:after="0" w:line="240" w:lineRule="auto"/>
            </w:pPr>
            <w:r>
              <w:rPr>
                <w:rFonts w:ascii="Aptos" w:hAnsi="Aptos"/>
                <w:b w:val="0"/>
                <w:color w:val="1F2933"/>
                <w:sz w:val="16"/>
              </w:rPr>
              <w:t>Onboard passenger-minutes, denied/stranded passengers, operator action cost.</w:t>
            </w:r>
          </w:p>
        </w:tc>
        <w:tc>
          <w:tcPr>
            <w:tcW w:type="dxa" w:w="3312"/>
            <w:vAlign w:val="top"/>
            <w:tcMar>
              <w:top w:w="70" w:type="dxa"/>
              <w:start w:w="70" w:type="dxa"/>
              <w:bottom w:w="70" w:type="dxa"/>
              <w:end w:w="70" w:type="dxa"/>
            </w:tcMar>
            <w:shd w:fill="F7F9FA"/>
          </w:tcPr>
          <w:p>
            <w:pPr>
              <w:spacing w:after="0" w:line="240" w:lineRule="auto"/>
            </w:pPr>
            <w:r>
              <w:rPr>
                <w:rFonts w:ascii="Aptos" w:hAnsi="Aptos"/>
                <w:b w:val="0"/>
                <w:color w:val="1F2933"/>
                <w:sz w:val="16"/>
              </w:rPr>
              <w:t>Guardrail and optimization penalty.</w:t>
            </w:r>
          </w:p>
        </w:tc>
      </w:tr>
    </w:tbl>
    <w:p>
      <w:pPr>
        <w:spacing w:after="20"/>
      </w:pPr>
    </w:p>
    <w:p>
      <w:pPr>
        <w:pStyle w:val="Heading2"/>
        <w:keepNext/>
      </w:pPr>
      <w:r>
        <w:t>7.3 Detection tiers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96"/>
            <w:shd w:fill="102A43"/>
            <w:vAlign w:val="center"/>
            <w:tcMar>
              <w:top w:w="80" w:type="dxa"/>
              <w:start w:w="70" w:type="dxa"/>
              <w:bottom w:w="80" w:type="dxa"/>
              <w:end w:w="70" w:type="dxa"/>
            </w:tcMar>
          </w:tcPr>
          <w:p>
            <w:pPr>
              <w:jc w:val="center"/>
            </w:pPr>
            <w:r>
              <w:rPr>
                <w:rFonts w:ascii="Aptos" w:hAnsi="Aptos"/>
                <w:b/>
                <w:color w:val="FFFFFF"/>
                <w:sz w:val="16"/>
              </w:rPr>
              <w:t>Tier</w:t>
            </w:r>
          </w:p>
        </w:tc>
        <w:tc>
          <w:tcPr>
            <w:tcW w:type="dxa" w:w="3600"/>
            <w:shd w:fill="102A43"/>
            <w:vAlign w:val="center"/>
            <w:tcMar>
              <w:top w:w="80" w:type="dxa"/>
              <w:start w:w="70" w:type="dxa"/>
              <w:bottom w:w="80" w:type="dxa"/>
              <w:end w:w="70" w:type="dxa"/>
            </w:tcMar>
          </w:tcPr>
          <w:p>
            <w:pPr>
              <w:jc w:val="center"/>
            </w:pPr>
            <w:r>
              <w:rPr>
                <w:rFonts w:ascii="Aptos" w:hAnsi="Aptos"/>
                <w:b/>
                <w:color w:val="FFFFFF"/>
                <w:sz w:val="16"/>
              </w:rPr>
              <w:t>Method</w:t>
            </w:r>
          </w:p>
        </w:tc>
        <w:tc>
          <w:tcPr>
            <w:tcW w:type="dxa" w:w="2232"/>
            <w:shd w:fill="102A43"/>
            <w:vAlign w:val="center"/>
            <w:tcMar>
              <w:top w:w="80" w:type="dxa"/>
              <w:start w:w="70" w:type="dxa"/>
              <w:bottom w:w="80" w:type="dxa"/>
              <w:end w:w="70" w:type="dxa"/>
            </w:tcMar>
          </w:tcPr>
          <w:p>
            <w:pPr>
              <w:jc w:val="center"/>
            </w:pPr>
            <w:r>
              <w:rPr>
                <w:rFonts w:ascii="Aptos" w:hAnsi="Aptos"/>
                <w:b/>
                <w:color w:val="FFFFFF"/>
                <w:sz w:val="16"/>
              </w:rPr>
              <w:t>Output</w:t>
            </w:r>
          </w:p>
        </w:tc>
        <w:tc>
          <w:tcPr>
            <w:tcW w:type="dxa" w:w="2448"/>
            <w:shd w:fill="102A43"/>
            <w:vAlign w:val="center"/>
            <w:tcMar>
              <w:top w:w="80" w:type="dxa"/>
              <w:start w:w="70" w:type="dxa"/>
              <w:bottom w:w="80" w:type="dxa"/>
              <w:end w:w="70" w:type="dxa"/>
            </w:tcMar>
          </w:tcPr>
          <w:p>
            <w:pPr>
              <w:jc w:val="center"/>
            </w:pPr>
            <w:r>
              <w:rPr>
                <w:rFonts w:ascii="Aptos" w:hAnsi="Aptos"/>
                <w:b/>
                <w:color w:val="FFFFFF"/>
                <w:sz w:val="16"/>
              </w:rPr>
              <w:t>Role</w:t>
            </w:r>
          </w:p>
        </w:tc>
      </w:tr>
      <w:tr>
        <w:trPr>
          <w:cantSplit/>
        </w:trPr>
        <w:tc>
          <w:tcPr>
            <w:tcW w:type="dxa" w:w="1296"/>
            <w:vAlign w:val="top"/>
            <w:tcMar>
              <w:top w:w="70" w:type="dxa"/>
              <w:start w:w="70" w:type="dxa"/>
              <w:bottom w:w="70" w:type="dxa"/>
              <w:end w:w="70" w:type="dxa"/>
            </w:tcMar>
          </w:tcPr>
          <w:p>
            <w:pPr>
              <w:spacing w:after="0" w:line="240" w:lineRule="auto"/>
            </w:pPr>
            <w:r>
              <w:rPr>
                <w:rFonts w:ascii="Aptos" w:hAnsi="Aptos"/>
                <w:b/>
                <w:color w:val="1F2933"/>
                <w:sz w:val="16"/>
              </w:rPr>
              <w:t>1. Reactive rule</w:t>
            </w:r>
          </w:p>
        </w:tc>
        <w:tc>
          <w:tcPr>
            <w:tcW w:type="dxa" w:w="3600"/>
            <w:vAlign w:val="top"/>
            <w:tcMar>
              <w:top w:w="70" w:type="dxa"/>
              <w:start w:w="70" w:type="dxa"/>
              <w:bottom w:w="70" w:type="dxa"/>
              <w:end w:w="70" w:type="dxa"/>
            </w:tcMar>
          </w:tcPr>
          <w:p>
            <w:pPr>
              <w:spacing w:after="0" w:line="240" w:lineRule="auto"/>
            </w:pPr>
            <w:r>
              <w:rPr>
                <w:rFonts w:ascii="Aptos" w:hAnsi="Aptos"/>
                <w:b w:val="0"/>
                <w:color w:val="1F2933"/>
                <w:sz w:val="16"/>
              </w:rPr>
              <w:t>h_fwd &lt; threshold × H* for k consecutive samples; source suggests 0.25 × H* as an already-bunched rule.</w:t>
            </w:r>
          </w:p>
        </w:tc>
        <w:tc>
          <w:tcPr>
            <w:tcW w:type="dxa" w:w="2232"/>
            <w:vAlign w:val="top"/>
            <w:tcMar>
              <w:top w:w="70" w:type="dxa"/>
              <w:start w:w="70" w:type="dxa"/>
              <w:bottom w:w="70" w:type="dxa"/>
              <w:end w:w="70" w:type="dxa"/>
            </w:tcMar>
          </w:tcPr>
          <w:p>
            <w:pPr>
              <w:spacing w:after="0" w:line="240" w:lineRule="auto"/>
            </w:pPr>
            <w:r>
              <w:rPr>
                <w:rFonts w:ascii="Aptos" w:hAnsi="Aptos"/>
                <w:b w:val="0"/>
                <w:color w:val="1F2933"/>
                <w:sz w:val="16"/>
              </w:rPr>
              <w:t>Confirmed bunch/platoon.</w:t>
            </w:r>
          </w:p>
        </w:tc>
        <w:tc>
          <w:tcPr>
            <w:tcW w:type="dxa" w:w="2448"/>
            <w:vAlign w:val="top"/>
            <w:tcMar>
              <w:top w:w="70" w:type="dxa"/>
              <w:start w:w="70" w:type="dxa"/>
              <w:bottom w:w="70" w:type="dxa"/>
              <w:end w:w="70" w:type="dxa"/>
            </w:tcMar>
          </w:tcPr>
          <w:p>
            <w:pPr>
              <w:spacing w:after="0" w:line="240" w:lineRule="auto"/>
            </w:pPr>
            <w:r>
              <w:rPr>
                <w:rFonts w:ascii="Aptos" w:hAnsi="Aptos"/>
                <w:b w:val="0"/>
                <w:color w:val="1F2933"/>
                <w:sz w:val="16"/>
              </w:rPr>
              <w:t>Reporting, urgent dispatch view, and severe-event handling.</w:t>
            </w:r>
          </w:p>
        </w:tc>
      </w:tr>
      <w:tr>
        <w:trPr>
          <w:cantSplit/>
        </w:trPr>
        <w:tc>
          <w:tcPr>
            <w:tcW w:type="dxa" w:w="1296"/>
            <w:vAlign w:val="top"/>
            <w:tcMar>
              <w:top w:w="70" w:type="dxa"/>
              <w:start w:w="70" w:type="dxa"/>
              <w:bottom w:w="70" w:type="dxa"/>
              <w:end w:w="70" w:type="dxa"/>
            </w:tcMar>
            <w:shd w:fill="F7F9FA"/>
          </w:tcPr>
          <w:p>
            <w:pPr>
              <w:spacing w:after="0" w:line="240" w:lineRule="auto"/>
            </w:pPr>
            <w:r>
              <w:rPr>
                <w:rFonts w:ascii="Aptos" w:hAnsi="Aptos"/>
                <w:b/>
                <w:color w:val="1F2933"/>
                <w:sz w:val="16"/>
              </w:rPr>
              <w:t>2. Predictive</w:t>
            </w:r>
          </w:p>
        </w:tc>
        <w:tc>
          <w:tcPr>
            <w:tcW w:type="dxa" w:w="3600"/>
            <w:vAlign w:val="top"/>
            <w:tcMar>
              <w:top w:w="70" w:type="dxa"/>
              <w:start w:w="70" w:type="dxa"/>
              <w:bottom w:w="70" w:type="dxa"/>
              <w:end w:w="70" w:type="dxa"/>
            </w:tcMar>
            <w:shd w:fill="F7F9FA"/>
          </w:tcPr>
          <w:p>
            <w:pPr>
              <w:spacing w:after="0" w:line="240" w:lineRule="auto"/>
            </w:pPr>
            <w:r>
              <w:rPr>
                <w:rFonts w:ascii="Aptos" w:hAnsi="Aptos"/>
                <w:b w:val="0"/>
                <w:color w:val="1F2933"/>
                <w:sz w:val="16"/>
              </w:rPr>
              <w:t>Forecast headways and loads at next 2–4 control points.</w:t>
            </w:r>
          </w:p>
        </w:tc>
        <w:tc>
          <w:tcPr>
            <w:tcW w:type="dxa" w:w="2232"/>
            <w:vAlign w:val="top"/>
            <w:tcMar>
              <w:top w:w="70" w:type="dxa"/>
              <w:start w:w="70" w:type="dxa"/>
              <w:bottom w:w="70" w:type="dxa"/>
              <w:end w:w="70" w:type="dxa"/>
            </w:tcMar>
            <w:shd w:fill="F7F9FA"/>
          </w:tcPr>
          <w:p>
            <w:pPr>
              <w:spacing w:after="0" w:line="240" w:lineRule="auto"/>
            </w:pPr>
            <w:r>
              <w:rPr>
                <w:rFonts w:ascii="Aptos" w:hAnsi="Aptos"/>
                <w:b w:val="0"/>
                <w:color w:val="1F2933"/>
                <w:sz w:val="16"/>
              </w:rPr>
              <w:t>Risk probability, expected violation, lead time.</w:t>
            </w:r>
          </w:p>
        </w:tc>
        <w:tc>
          <w:tcPr>
            <w:tcW w:type="dxa" w:w="2448"/>
            <w:vAlign w:val="top"/>
            <w:tcMar>
              <w:top w:w="70" w:type="dxa"/>
              <w:start w:w="70" w:type="dxa"/>
              <w:bottom w:w="70" w:type="dxa"/>
              <w:end w:w="70" w:type="dxa"/>
            </w:tcMar>
            <w:shd w:fill="F7F9FA"/>
          </w:tcPr>
          <w:p>
            <w:pPr>
              <w:spacing w:after="0" w:line="240" w:lineRule="auto"/>
            </w:pPr>
            <w:r>
              <w:rPr>
                <w:rFonts w:ascii="Aptos" w:hAnsi="Aptos"/>
                <w:b w:val="0"/>
                <w:color w:val="1F2933"/>
                <w:sz w:val="16"/>
              </w:rPr>
              <w:t>Primary product value: act before visible bunching.</w:t>
            </w:r>
          </w:p>
        </w:tc>
      </w:tr>
      <w:tr>
        <w:trPr>
          <w:cantSplit/>
        </w:trPr>
        <w:tc>
          <w:tcPr>
            <w:tcW w:type="dxa" w:w="1296"/>
            <w:vAlign w:val="top"/>
            <w:tcMar>
              <w:top w:w="70" w:type="dxa"/>
              <w:start w:w="70" w:type="dxa"/>
              <w:bottom w:w="70" w:type="dxa"/>
              <w:end w:w="70" w:type="dxa"/>
            </w:tcMar>
          </w:tcPr>
          <w:p>
            <w:pPr>
              <w:spacing w:after="0" w:line="240" w:lineRule="auto"/>
            </w:pPr>
            <w:r>
              <w:rPr>
                <w:rFonts w:ascii="Aptos" w:hAnsi="Aptos"/>
                <w:b/>
                <w:color w:val="1F2933"/>
                <w:sz w:val="16"/>
              </w:rPr>
              <w:t>3. Attribution</w:t>
            </w:r>
          </w:p>
        </w:tc>
        <w:tc>
          <w:tcPr>
            <w:tcW w:type="dxa" w:w="3600"/>
            <w:vAlign w:val="top"/>
            <w:tcMar>
              <w:top w:w="70" w:type="dxa"/>
              <w:start w:w="70" w:type="dxa"/>
              <w:bottom w:w="70" w:type="dxa"/>
              <w:end w:w="70" w:type="dxa"/>
            </w:tcMar>
          </w:tcPr>
          <w:p>
            <w:pPr>
              <w:spacing w:after="0" w:line="240" w:lineRule="auto"/>
            </w:pPr>
            <w:r>
              <w:rPr>
                <w:rFonts w:ascii="Aptos" w:hAnsi="Aptos"/>
                <w:b w:val="0"/>
                <w:color w:val="1F2933"/>
                <w:sz w:val="16"/>
              </w:rPr>
              <w:t>Anomaly detection on link and dwell residuals plus operations events.</w:t>
            </w:r>
          </w:p>
        </w:tc>
        <w:tc>
          <w:tcPr>
            <w:tcW w:type="dxa" w:w="2232"/>
            <w:vAlign w:val="top"/>
            <w:tcMar>
              <w:top w:w="70" w:type="dxa"/>
              <w:start w:w="70" w:type="dxa"/>
              <w:bottom w:w="70" w:type="dxa"/>
              <w:end w:w="70" w:type="dxa"/>
            </w:tcMar>
          </w:tcPr>
          <w:p>
            <w:pPr>
              <w:spacing w:after="0" w:line="240" w:lineRule="auto"/>
            </w:pPr>
            <w:r>
              <w:rPr>
                <w:rFonts w:ascii="Aptos" w:hAnsi="Aptos"/>
                <w:b w:val="0"/>
                <w:color w:val="1F2933"/>
                <w:sz w:val="16"/>
              </w:rPr>
              <w:t>Cause class, confidence, evidence.</w:t>
            </w:r>
          </w:p>
        </w:tc>
        <w:tc>
          <w:tcPr>
            <w:tcW w:type="dxa" w:w="2448"/>
            <w:vAlign w:val="top"/>
            <w:tcMar>
              <w:top w:w="70" w:type="dxa"/>
              <w:start w:w="70" w:type="dxa"/>
              <w:bottom w:w="70" w:type="dxa"/>
              <w:end w:w="70" w:type="dxa"/>
            </w:tcMar>
          </w:tcPr>
          <w:p>
            <w:pPr>
              <w:spacing w:after="0" w:line="240" w:lineRule="auto"/>
            </w:pPr>
            <w:r>
              <w:rPr>
                <w:rFonts w:ascii="Aptos" w:hAnsi="Aptos"/>
                <w:b w:val="0"/>
                <w:color w:val="1F2933"/>
                <w:sz w:val="16"/>
              </w:rPr>
              <w:t>Select the correct control family.</w:t>
            </w:r>
          </w:p>
        </w:tc>
      </w:tr>
      <w:tr>
        <w:trPr>
          <w:cantSplit/>
        </w:trPr>
        <w:tc>
          <w:tcPr>
            <w:tcW w:type="dxa" w:w="1296"/>
            <w:vAlign w:val="top"/>
            <w:tcMar>
              <w:top w:w="70" w:type="dxa"/>
              <w:start w:w="70" w:type="dxa"/>
              <w:bottom w:w="70" w:type="dxa"/>
              <w:end w:w="70" w:type="dxa"/>
            </w:tcMar>
            <w:shd w:fill="F7F9FA"/>
          </w:tcPr>
          <w:p>
            <w:pPr>
              <w:spacing w:after="0" w:line="240" w:lineRule="auto"/>
            </w:pPr>
            <w:r>
              <w:rPr>
                <w:rFonts w:ascii="Aptos" w:hAnsi="Aptos"/>
                <w:b/>
                <w:color w:val="1F2933"/>
                <w:sz w:val="16"/>
              </w:rPr>
              <w:t>4. Clustering</w:t>
            </w:r>
          </w:p>
        </w:tc>
        <w:tc>
          <w:tcPr>
            <w:tcW w:type="dxa" w:w="3600"/>
            <w:vAlign w:val="top"/>
            <w:tcMar>
              <w:top w:w="70" w:type="dxa"/>
              <w:start w:w="70" w:type="dxa"/>
              <w:bottom w:w="70" w:type="dxa"/>
              <w:end w:w="70" w:type="dxa"/>
            </w:tcMar>
            <w:shd w:fill="F7F9FA"/>
          </w:tcPr>
          <w:p>
            <w:pPr>
              <w:spacing w:after="0" w:line="240" w:lineRule="auto"/>
            </w:pPr>
            <w:r>
              <w:rPr>
                <w:rFonts w:ascii="Aptos" w:hAnsi="Aptos"/>
                <w:b w:val="0"/>
                <w:color w:val="1F2933"/>
                <w:sz w:val="16"/>
              </w:rPr>
              <w:t>DBSCAN or route-distance grouping of nearby vehicles.</w:t>
            </w:r>
          </w:p>
        </w:tc>
        <w:tc>
          <w:tcPr>
            <w:tcW w:type="dxa" w:w="2232"/>
            <w:vAlign w:val="top"/>
            <w:tcMar>
              <w:top w:w="70" w:type="dxa"/>
              <w:start w:w="70" w:type="dxa"/>
              <w:bottom w:w="70" w:type="dxa"/>
              <w:end w:w="70" w:type="dxa"/>
            </w:tcMar>
            <w:shd w:fill="F7F9FA"/>
          </w:tcPr>
          <w:p>
            <w:pPr>
              <w:spacing w:after="0" w:line="240" w:lineRule="auto"/>
            </w:pPr>
            <w:r>
              <w:rPr>
                <w:rFonts w:ascii="Aptos" w:hAnsi="Aptos"/>
                <w:b w:val="0"/>
                <w:color w:val="1F2933"/>
                <w:sz w:val="16"/>
              </w:rPr>
              <w:t>Platoon ID and members.</w:t>
            </w:r>
          </w:p>
        </w:tc>
        <w:tc>
          <w:tcPr>
            <w:tcW w:type="dxa" w:w="2448"/>
            <w:vAlign w:val="top"/>
            <w:tcMar>
              <w:top w:w="70" w:type="dxa"/>
              <w:start w:w="70" w:type="dxa"/>
              <w:bottom w:w="70" w:type="dxa"/>
              <w:end w:w="70" w:type="dxa"/>
            </w:tcMar>
            <w:shd w:fill="F7F9FA"/>
          </w:tcPr>
          <w:p>
            <w:pPr>
              <w:spacing w:after="0" w:line="240" w:lineRule="auto"/>
            </w:pPr>
            <w:r>
              <w:rPr>
                <w:rFonts w:ascii="Aptos" w:hAnsi="Aptos"/>
                <w:b w:val="0"/>
                <w:color w:val="1F2933"/>
                <w:sz w:val="16"/>
              </w:rPr>
              <w:t>Dispatcher visualization and incident grouping.</w:t>
            </w:r>
          </w:p>
        </w:tc>
      </w:tr>
    </w:tbl>
    <w:p>
      <w:pPr>
        <w:spacing w:after="20"/>
      </w:pPr>
    </w:p>
    <w:p>
      <w:pPr>
        <w:pStyle w:val="Heading2"/>
        <w:keepNext/>
      </w:pPr>
      <w:r>
        <w:t>7.4 Scenario classification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02A43"/>
            <w:vAlign w:val="center"/>
            <w:tcMar>
              <w:top w:w="80" w:type="dxa"/>
              <w:start w:w="70" w:type="dxa"/>
              <w:bottom w:w="80" w:type="dxa"/>
              <w:end w:w="70" w:type="dxa"/>
            </w:tcMar>
          </w:tcPr>
          <w:p>
            <w:pPr>
              <w:jc w:val="center"/>
            </w:pPr>
            <w:r>
              <w:rPr>
                <w:rFonts w:ascii="Aptos" w:hAnsi="Aptos"/>
                <w:b/>
                <w:color w:val="FFFFFF"/>
                <w:sz w:val="16"/>
              </w:rPr>
              <w:t>Class</w:t>
            </w:r>
          </w:p>
        </w:tc>
        <w:tc>
          <w:tcPr>
            <w:tcW w:type="dxa" w:w="4176"/>
            <w:shd w:fill="102A43"/>
            <w:vAlign w:val="center"/>
            <w:tcMar>
              <w:top w:w="80" w:type="dxa"/>
              <w:start w:w="70" w:type="dxa"/>
              <w:bottom w:w="80" w:type="dxa"/>
              <w:end w:w="70" w:type="dxa"/>
            </w:tcMar>
          </w:tcPr>
          <w:p>
            <w:pPr>
              <w:jc w:val="center"/>
            </w:pPr>
            <w:r>
              <w:rPr>
                <w:rFonts w:ascii="Aptos" w:hAnsi="Aptos"/>
                <w:b/>
                <w:color w:val="FFFFFF"/>
                <w:sz w:val="16"/>
              </w:rPr>
              <w:t>Examples</w:t>
            </w:r>
          </w:p>
        </w:tc>
        <w:tc>
          <w:tcPr>
            <w:tcW w:type="dxa" w:w="3240"/>
            <w:shd w:fill="102A43"/>
            <w:vAlign w:val="center"/>
            <w:tcMar>
              <w:top w:w="80" w:type="dxa"/>
              <w:start w:w="70" w:type="dxa"/>
              <w:bottom w:w="80" w:type="dxa"/>
              <w:end w:w="70" w:type="dxa"/>
            </w:tcMar>
          </w:tcPr>
          <w:p>
            <w:pPr>
              <w:jc w:val="center"/>
            </w:pPr>
            <w:r>
              <w:rPr>
                <w:rFonts w:ascii="Aptos" w:hAnsi="Aptos"/>
                <w:b/>
                <w:color w:val="FFFFFF"/>
                <w:sz w:val="16"/>
              </w:rPr>
              <w:t>Required response</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6"/>
              </w:rPr>
              <w:t>Endogenous — controller can correct</w:t>
            </w:r>
          </w:p>
        </w:tc>
        <w:tc>
          <w:tcPr>
            <w:tcW w:type="dxa" w:w="4176"/>
            <w:vAlign w:val="top"/>
            <w:tcMar>
              <w:top w:w="70" w:type="dxa"/>
              <w:start w:w="70" w:type="dxa"/>
              <w:bottom w:w="70" w:type="dxa"/>
              <w:end w:w="70" w:type="dxa"/>
            </w:tcMar>
          </w:tcPr>
          <w:p>
            <w:pPr>
              <w:spacing w:after="0" w:line="240" w:lineRule="auto"/>
            </w:pPr>
            <w:r>
              <w:rPr>
                <w:rFonts w:ascii="Aptos" w:hAnsi="Aptos"/>
                <w:b w:val="0"/>
                <w:color w:val="1F2933"/>
                <w:sz w:val="16"/>
              </w:rPr>
              <w:t>Natural headway instability; demand burst; slow boarding; red/green signal split; speed/dwell heterogeneity; capacity-denial cascade.</w:t>
            </w:r>
          </w:p>
        </w:tc>
        <w:tc>
          <w:tcPr>
            <w:tcW w:type="dxa" w:w="3240"/>
            <w:vAlign w:val="top"/>
            <w:tcMar>
              <w:top w:w="70" w:type="dxa"/>
              <w:start w:w="70" w:type="dxa"/>
              <w:bottom w:w="70" w:type="dxa"/>
              <w:end w:w="70" w:type="dxa"/>
            </w:tcMar>
          </w:tcPr>
          <w:p>
            <w:pPr>
              <w:spacing w:after="0" w:line="240" w:lineRule="auto"/>
            </w:pPr>
            <w:r>
              <w:rPr>
                <w:rFonts w:ascii="Aptos" w:hAnsi="Aptos"/>
                <w:b w:val="0"/>
                <w:color w:val="1F2933"/>
                <w:sz w:val="16"/>
              </w:rPr>
              <w:t>Terminal regulation, two-way holding, self-equalizing control, speed guidance, occupancy-weighted MPC.</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6"/>
              </w:rPr>
              <w:t>Exogenous — controller mitigates</w:t>
            </w:r>
          </w:p>
        </w:tc>
        <w:tc>
          <w:tcPr>
            <w:tcW w:type="dxa" w:w="4176"/>
            <w:vAlign w:val="top"/>
            <w:tcMar>
              <w:top w:w="70" w:type="dxa"/>
              <w:start w:w="70" w:type="dxa"/>
              <w:bottom w:w="70" w:type="dxa"/>
              <w:end w:w="70" w:type="dxa"/>
            </w:tcMar>
            <w:shd w:fill="F7F9FA"/>
          </w:tcPr>
          <w:p>
            <w:pPr>
              <w:spacing w:after="0" w:line="240" w:lineRule="auto"/>
            </w:pPr>
            <w:r>
              <w:rPr>
                <w:rFonts w:ascii="Aptos" w:hAnsi="Aptos"/>
                <w:b w:val="0"/>
                <w:color w:val="1F2933"/>
                <w:sz w:val="16"/>
              </w:rPr>
              <w:t>Incident, lane blockage, weather, temporary congestion, missed trip, operator no-show.</w:t>
            </w:r>
          </w:p>
        </w:tc>
        <w:tc>
          <w:tcPr>
            <w:tcW w:type="dxa" w:w="3240"/>
            <w:vAlign w:val="top"/>
            <w:tcMar>
              <w:top w:w="70" w:type="dxa"/>
              <w:start w:w="70" w:type="dxa"/>
              <w:bottom w:w="70" w:type="dxa"/>
              <w:end w:w="70" w:type="dxa"/>
            </w:tcMar>
            <w:shd w:fill="F7F9FA"/>
          </w:tcPr>
          <w:p>
            <w:pPr>
              <w:spacing w:after="0" w:line="240" w:lineRule="auto"/>
            </w:pPr>
            <w:r>
              <w:rPr>
                <w:rFonts w:ascii="Aptos" w:hAnsi="Aptos"/>
                <w:b w:val="0"/>
                <w:color w:val="1F2933"/>
                <w:sz w:val="16"/>
              </w:rPr>
              <w:t>Protect following service, adjust control intensity, standby/short-turn recommendation, incident escalation.</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6"/>
              </w:rPr>
              <w:t>Structural — software diagnoses</w:t>
            </w:r>
          </w:p>
        </w:tc>
        <w:tc>
          <w:tcPr>
            <w:tcW w:type="dxa" w:w="4176"/>
            <w:vAlign w:val="top"/>
            <w:tcMar>
              <w:top w:w="70" w:type="dxa"/>
              <w:start w:w="70" w:type="dxa"/>
              <w:bottom w:w="70" w:type="dxa"/>
              <w:end w:w="70" w:type="dxa"/>
            </w:tcMar>
          </w:tcPr>
          <w:p>
            <w:pPr>
              <w:spacing w:after="0" w:line="240" w:lineRule="auto"/>
            </w:pPr>
            <w:r>
              <w:rPr>
                <w:rFonts w:ascii="Aptos" w:hAnsi="Aptos"/>
                <w:b w:val="0"/>
                <w:color w:val="1F2933"/>
                <w:sz w:val="16"/>
              </w:rPr>
              <w:t>No or misplaced slack; bad running times; irregular terminal dispatch; no recovery time; physical no-overtake; berth blocking; insufficient fleet.</w:t>
            </w:r>
          </w:p>
        </w:tc>
        <w:tc>
          <w:tcPr>
            <w:tcW w:type="dxa" w:w="3240"/>
            <w:vAlign w:val="top"/>
            <w:tcMar>
              <w:top w:w="70" w:type="dxa"/>
              <w:start w:w="70" w:type="dxa"/>
              <w:bottom w:w="70" w:type="dxa"/>
              <w:end w:w="70" w:type="dxa"/>
            </w:tcMar>
          </w:tcPr>
          <w:p>
            <w:pPr>
              <w:spacing w:after="0" w:line="240" w:lineRule="auto"/>
            </w:pPr>
            <w:r>
              <w:rPr>
                <w:rFonts w:ascii="Aptos" w:hAnsi="Aptos"/>
                <w:b w:val="0"/>
                <w:color w:val="1F2933"/>
                <w:sz w:val="16"/>
              </w:rPr>
              <w:t>Planning action: timetable, fleet, terminal, control-point, bay, or infrastructure change.</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9792"/>
            <w:shd w:fill="EAF3F8"/>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Runtime policy</w:t>
            </w:r>
          </w:p>
          <w:p>
            <w:pPr>
              <w:spacing w:after="0" w:line="247" w:lineRule="auto"/>
            </w:pPr>
            <w:r>
              <w:rPr>
                <w:rFonts w:ascii="Aptos" w:hAnsi="Aptos"/>
                <w:color w:val="1F2933"/>
                <w:sz w:val="18"/>
              </w:rPr>
              <w:t>Every incident record should carry: cause class, confidence, supporting evidence, controllability, eligible actions, prohibited actions, and recommended operational owner.</w:t>
            </w:r>
          </w:p>
        </w:tc>
      </w:tr>
    </w:tbl>
    <w:p>
      <w:pPr>
        <w:spacing w:after="20"/>
      </w:pPr>
    </w:p>
    <w:p>
      <w:pPr>
        <w:pStyle w:val="Heading2"/>
        <w:keepNext/>
      </w:pPr>
      <w:r>
        <w:t>7.5 Predictive model design</w:t>
      </w:r>
    </w:p>
    <w:p>
      <w:pPr>
        <w:pStyle w:val="ListBullet"/>
        <w:spacing w:after="40" w:line="247" w:lineRule="auto"/>
      </w:pPr>
      <w:r>
        <w:t>Baseline model: deterministic projection using current state, calibrated link times, and dwell model.</w:t>
      </w:r>
    </w:p>
    <w:p>
      <w:pPr>
        <w:pStyle w:val="ListBullet"/>
        <w:spacing w:after="40" w:line="247" w:lineRule="auto"/>
      </w:pPr>
      <w:r>
        <w:t>Production supervised model: gradient-boosted trees or a compact temporal model predicting headway at future control points; train separately or with route/time features.</w:t>
      </w:r>
    </w:p>
    <w:p>
      <w:pPr>
        <w:pStyle w:val="ListBullet"/>
        <w:spacing w:after="40" w:line="247" w:lineRule="auto"/>
      </w:pPr>
      <w:r>
        <w:t>Dwell model: d = a + βb × boardings + βa × alightings, extended with stop, door, fare method, occupancy, time of day, and weather features where available.</w:t>
      </w:r>
    </w:p>
    <w:p>
      <w:pPr>
        <w:pStyle w:val="ListBullet"/>
        <w:spacing w:after="40" w:line="247" w:lineRule="auto"/>
      </w:pPr>
      <w:r>
        <w:t>Link model: per-link Kalman filter or time-of-day/day-type model, later upgraded to gradient boosting using traffic and contextual features.</w:t>
      </w:r>
    </w:p>
    <w:p>
      <w:pPr>
        <w:pStyle w:val="ListBullet"/>
        <w:spacing w:after="40" w:line="247" w:lineRule="auto"/>
      </w:pPr>
      <w:r>
        <w:t>Cause classifier: rule/model hybrid that uses residual patterns, missed-trip events, occupancy divergence, stop anomalies, and repeated route/segment history.</w:t>
      </w:r>
    </w:p>
    <w:p>
      <w:pPr>
        <w:pStyle w:val="ListBullet"/>
        <w:spacing w:after="40" w:line="247" w:lineRule="auto"/>
      </w:pPr>
      <w:r>
        <w:t>Calibrate probability thresholds by operational cost, not accuracy alone. A false control command is more costly than a false dashboard alert.</w:t>
      </w:r>
    </w:p>
    <w:p>
      <w:pPr>
        <w:pStyle w:val="Heading1"/>
        <w:keepNext/>
      </w:pPr>
      <w:r>
        <w:t>8. Control Algorithms and Intervention Policy</w:t>
      </w:r>
    </w:p>
    <w:p>
      <w:pPr>
        <w:pStyle w:val="Heading2"/>
        <w:keepNext/>
      </w:pPr>
      <w:r>
        <w:t>8.1 Control hierarchy</w:t>
      </w:r>
    </w:p>
    <w:p>
      <w:pPr>
        <w:pStyle w:val="BodyText"/>
        <w:spacing w:after="80" w:line="259" w:lineRule="auto"/>
      </w:pPr>
      <w:r>
        <w:rPr>
          <w:i w:val="0"/>
        </w:rPr>
        <w:t>Use the least disruptive lever that can restore stability. Terminal control should be the default first line. Mid-route holding and speed guidance are the normal corrective tools. Stop-skipping, short-turning, deadheading, boarding limits, and standby injection should be exceptional and policy-controlled.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160"/>
            <w:shd w:fill="102A43"/>
            <w:vAlign w:val="center"/>
            <w:tcMar>
              <w:top w:w="80" w:type="dxa"/>
              <w:start w:w="70" w:type="dxa"/>
              <w:bottom w:w="80" w:type="dxa"/>
              <w:end w:w="70" w:type="dxa"/>
            </w:tcMar>
          </w:tcPr>
          <w:p>
            <w:pPr>
              <w:jc w:val="center"/>
            </w:pPr>
            <w:r>
              <w:rPr>
                <w:rFonts w:ascii="Aptos" w:hAnsi="Aptos"/>
                <w:b/>
                <w:color w:val="FFFFFF"/>
                <w:sz w:val="16"/>
              </w:rPr>
              <w:t>Control lever</w:t>
            </w:r>
          </w:p>
        </w:tc>
        <w:tc>
          <w:tcPr>
            <w:tcW w:type="dxa" w:w="1656"/>
            <w:shd w:fill="102A43"/>
            <w:vAlign w:val="center"/>
            <w:tcMar>
              <w:top w:w="80" w:type="dxa"/>
              <w:start w:w="70" w:type="dxa"/>
              <w:bottom w:w="80" w:type="dxa"/>
              <w:end w:w="70" w:type="dxa"/>
            </w:tcMar>
          </w:tcPr>
          <w:p>
            <w:pPr>
              <w:jc w:val="center"/>
            </w:pPr>
            <w:r>
              <w:rPr>
                <w:rFonts w:ascii="Aptos" w:hAnsi="Aptos"/>
                <w:b/>
                <w:color w:val="FFFFFF"/>
                <w:sz w:val="16"/>
              </w:rPr>
              <w:t>Passenger cost</w:t>
            </w:r>
          </w:p>
        </w:tc>
        <w:tc>
          <w:tcPr>
            <w:tcW w:type="dxa" w:w="2232"/>
            <w:shd w:fill="102A43"/>
            <w:vAlign w:val="center"/>
            <w:tcMar>
              <w:top w:w="80" w:type="dxa"/>
              <w:start w:w="70" w:type="dxa"/>
              <w:bottom w:w="80" w:type="dxa"/>
              <w:end w:w="70" w:type="dxa"/>
            </w:tcMar>
          </w:tcPr>
          <w:p>
            <w:pPr>
              <w:jc w:val="center"/>
            </w:pPr>
            <w:r>
              <w:rPr>
                <w:rFonts w:ascii="Aptos" w:hAnsi="Aptos"/>
                <w:b/>
                <w:color w:val="FFFFFF"/>
                <w:sz w:val="16"/>
              </w:rPr>
              <w:t>Default authorization</w:t>
            </w:r>
          </w:p>
        </w:tc>
        <w:tc>
          <w:tcPr>
            <w:tcW w:type="dxa" w:w="3600"/>
            <w:shd w:fill="102A43"/>
            <w:vAlign w:val="center"/>
            <w:tcMar>
              <w:top w:w="80" w:type="dxa"/>
              <w:start w:w="70" w:type="dxa"/>
              <w:bottom w:w="80" w:type="dxa"/>
              <w:end w:w="70" w:type="dxa"/>
            </w:tcMar>
          </w:tcPr>
          <w:p>
            <w:pPr>
              <w:jc w:val="center"/>
            </w:pPr>
            <w:r>
              <w:rPr>
                <w:rFonts w:ascii="Aptos" w:hAnsi="Aptos"/>
                <w:b/>
                <w:color w:val="FFFFFF"/>
                <w:sz w:val="16"/>
              </w:rPr>
              <w:t>Recommended use</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Terminal dispatch regulation</w:t>
            </w:r>
          </w:p>
        </w:tc>
        <w:tc>
          <w:tcPr>
            <w:tcW w:type="dxa" w:w="1656"/>
            <w:vAlign w:val="top"/>
            <w:tcMar>
              <w:top w:w="70" w:type="dxa"/>
              <w:start w:w="70" w:type="dxa"/>
              <w:bottom w:w="70" w:type="dxa"/>
              <w:end w:w="70" w:type="dxa"/>
            </w:tcMar>
          </w:tcPr>
          <w:p>
            <w:pPr>
              <w:spacing w:after="0" w:line="240" w:lineRule="auto"/>
            </w:pPr>
            <w:r>
              <w:rPr>
                <w:rFonts w:ascii="Aptos" w:hAnsi="Aptos"/>
                <w:b w:val="0"/>
                <w:color w:val="1F2933"/>
                <w:sz w:val="16"/>
              </w:rPr>
              <w:t>Very low</w:t>
            </w:r>
          </w:p>
        </w:tc>
        <w:tc>
          <w:tcPr>
            <w:tcW w:type="dxa" w:w="2232"/>
            <w:vAlign w:val="top"/>
            <w:tcMar>
              <w:top w:w="70" w:type="dxa"/>
              <w:start w:w="70" w:type="dxa"/>
              <w:bottom w:w="70" w:type="dxa"/>
              <w:end w:w="70" w:type="dxa"/>
            </w:tcMar>
          </w:tcPr>
          <w:p>
            <w:pPr>
              <w:spacing w:after="0" w:line="240" w:lineRule="auto"/>
            </w:pPr>
            <w:r>
              <w:rPr>
                <w:rFonts w:ascii="Aptos" w:hAnsi="Aptos"/>
                <w:b w:val="0"/>
                <w:color w:val="1F2933"/>
                <w:sz w:val="16"/>
              </w:rPr>
              <w:t>Automatic or terminal dispatcher</w:t>
            </w:r>
          </w:p>
        </w:tc>
        <w:tc>
          <w:tcPr>
            <w:tcW w:type="dxa" w:w="3600"/>
            <w:vAlign w:val="top"/>
            <w:tcMar>
              <w:top w:w="70" w:type="dxa"/>
              <w:start w:w="70" w:type="dxa"/>
              <w:bottom w:w="70" w:type="dxa"/>
              <w:end w:w="70" w:type="dxa"/>
            </w:tcMar>
          </w:tcPr>
          <w:p>
            <w:pPr>
              <w:spacing w:after="0" w:line="240" w:lineRule="auto"/>
            </w:pPr>
            <w:r>
              <w:rPr>
                <w:rFonts w:ascii="Aptos" w:hAnsi="Aptos"/>
                <w:b w:val="0"/>
                <w:color w:val="1F2933"/>
                <w:sz w:val="16"/>
              </w:rPr>
              <w:t>Always enforce headway at origin when service is headway-managed.</w:t>
            </w:r>
          </w:p>
        </w:tc>
      </w:tr>
      <w:tr>
        <w:trPr>
          <w:cantSplit/>
        </w:trPr>
        <w:tc>
          <w:tcPr>
            <w:tcW w:type="dxa" w:w="2160"/>
            <w:vAlign w:val="top"/>
            <w:tcMar>
              <w:top w:w="70" w:type="dxa"/>
              <w:start w:w="70" w:type="dxa"/>
              <w:bottom w:w="70" w:type="dxa"/>
              <w:end w:w="70" w:type="dxa"/>
            </w:tcMar>
            <w:shd w:fill="F7F9FA"/>
          </w:tcPr>
          <w:p>
            <w:pPr>
              <w:spacing w:after="0" w:line="240" w:lineRule="auto"/>
            </w:pPr>
            <w:r>
              <w:rPr>
                <w:rFonts w:ascii="Aptos" w:hAnsi="Aptos"/>
                <w:b/>
                <w:color w:val="1F2933"/>
                <w:sz w:val="16"/>
              </w:rPr>
              <w:t>Two-way hold at control point</w:t>
            </w:r>
          </w:p>
        </w:tc>
        <w:tc>
          <w:tcPr>
            <w:tcW w:type="dxa" w:w="1656"/>
            <w:vAlign w:val="top"/>
            <w:tcMar>
              <w:top w:w="70" w:type="dxa"/>
              <w:start w:w="70" w:type="dxa"/>
              <w:bottom w:w="70" w:type="dxa"/>
              <w:end w:w="70" w:type="dxa"/>
            </w:tcMar>
            <w:shd w:fill="F7F9FA"/>
          </w:tcPr>
          <w:p>
            <w:pPr>
              <w:spacing w:after="0" w:line="240" w:lineRule="auto"/>
            </w:pPr>
            <w:r>
              <w:rPr>
                <w:rFonts w:ascii="Aptos" w:hAnsi="Aptos"/>
                <w:b w:val="0"/>
                <w:color w:val="1F2933"/>
                <w:sz w:val="16"/>
              </w:rPr>
              <w:t>Onboard delay</w:t>
            </w:r>
          </w:p>
        </w:tc>
        <w:tc>
          <w:tcPr>
            <w:tcW w:type="dxa" w:w="2232"/>
            <w:vAlign w:val="top"/>
            <w:tcMar>
              <w:top w:w="70" w:type="dxa"/>
              <w:start w:w="70" w:type="dxa"/>
              <w:bottom w:w="70" w:type="dxa"/>
              <w:end w:w="70" w:type="dxa"/>
            </w:tcMar>
            <w:shd w:fill="F7F9FA"/>
          </w:tcPr>
          <w:p>
            <w:pPr>
              <w:spacing w:after="0" w:line="240" w:lineRule="auto"/>
            </w:pPr>
            <w:r>
              <w:rPr>
                <w:rFonts w:ascii="Aptos" w:hAnsi="Aptos"/>
                <w:b w:val="0"/>
                <w:color w:val="1F2933"/>
                <w:sz w:val="16"/>
              </w:rPr>
              <w:t>Automatic within strict caps</w:t>
            </w:r>
          </w:p>
        </w:tc>
        <w:tc>
          <w:tcPr>
            <w:tcW w:type="dxa" w:w="3600"/>
            <w:vAlign w:val="top"/>
            <w:tcMar>
              <w:top w:w="70" w:type="dxa"/>
              <w:start w:w="70" w:type="dxa"/>
              <w:bottom w:w="70" w:type="dxa"/>
              <w:end w:w="70" w:type="dxa"/>
            </w:tcMar>
            <w:shd w:fill="F7F9FA"/>
          </w:tcPr>
          <w:p>
            <w:pPr>
              <w:spacing w:after="0" w:line="240" w:lineRule="auto"/>
            </w:pPr>
            <w:r>
              <w:rPr>
                <w:rFonts w:ascii="Aptos" w:hAnsi="Aptos"/>
                <w:b w:val="0"/>
                <w:color w:val="1F2933"/>
                <w:sz w:val="16"/>
              </w:rPr>
              <w:t>Primary mid-route correction.</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Self-equalizing hold</w:t>
            </w:r>
          </w:p>
        </w:tc>
        <w:tc>
          <w:tcPr>
            <w:tcW w:type="dxa" w:w="1656"/>
            <w:vAlign w:val="top"/>
            <w:tcMar>
              <w:top w:w="70" w:type="dxa"/>
              <w:start w:w="70" w:type="dxa"/>
              <w:bottom w:w="70" w:type="dxa"/>
              <w:end w:w="70" w:type="dxa"/>
            </w:tcMar>
          </w:tcPr>
          <w:p>
            <w:pPr>
              <w:spacing w:after="0" w:line="240" w:lineRule="auto"/>
            </w:pPr>
            <w:r>
              <w:rPr>
                <w:rFonts w:ascii="Aptos" w:hAnsi="Aptos"/>
                <w:b w:val="0"/>
                <w:color w:val="1F2933"/>
                <w:sz w:val="16"/>
              </w:rPr>
              <w:t>Onboard delay</w:t>
            </w:r>
          </w:p>
        </w:tc>
        <w:tc>
          <w:tcPr>
            <w:tcW w:type="dxa" w:w="2232"/>
            <w:vAlign w:val="top"/>
            <w:tcMar>
              <w:top w:w="70" w:type="dxa"/>
              <w:start w:w="70" w:type="dxa"/>
              <w:bottom w:w="70" w:type="dxa"/>
              <w:end w:w="70" w:type="dxa"/>
            </w:tcMar>
          </w:tcPr>
          <w:p>
            <w:pPr>
              <w:spacing w:after="0" w:line="240" w:lineRule="auto"/>
            </w:pPr>
            <w:r>
              <w:rPr>
                <w:rFonts w:ascii="Aptos" w:hAnsi="Aptos"/>
                <w:b w:val="0"/>
                <w:color w:val="1F2933"/>
                <w:sz w:val="16"/>
              </w:rPr>
              <w:t>Automatic fallback</w:t>
            </w:r>
          </w:p>
        </w:tc>
        <w:tc>
          <w:tcPr>
            <w:tcW w:type="dxa" w:w="3600"/>
            <w:vAlign w:val="top"/>
            <w:tcMar>
              <w:top w:w="70" w:type="dxa"/>
              <w:start w:w="70" w:type="dxa"/>
              <w:bottom w:w="70" w:type="dxa"/>
              <w:end w:w="70" w:type="dxa"/>
            </w:tcMar>
          </w:tcPr>
          <w:p>
            <w:pPr>
              <w:spacing w:after="0" w:line="240" w:lineRule="auto"/>
            </w:pPr>
            <w:r>
              <w:rPr>
                <w:rFonts w:ascii="Aptos" w:hAnsi="Aptos"/>
                <w:b w:val="0"/>
                <w:color w:val="1F2933"/>
                <w:sz w:val="16"/>
              </w:rPr>
              <w:t>When target headway or demand model is unreliable.</w:t>
            </w:r>
          </w:p>
        </w:tc>
      </w:tr>
      <w:tr>
        <w:trPr>
          <w:cantSplit/>
        </w:trPr>
        <w:tc>
          <w:tcPr>
            <w:tcW w:type="dxa" w:w="2160"/>
            <w:vAlign w:val="top"/>
            <w:tcMar>
              <w:top w:w="70" w:type="dxa"/>
              <w:start w:w="70" w:type="dxa"/>
              <w:bottom w:w="70" w:type="dxa"/>
              <w:end w:w="70" w:type="dxa"/>
            </w:tcMar>
            <w:shd w:fill="F7F9FA"/>
          </w:tcPr>
          <w:p>
            <w:pPr>
              <w:spacing w:after="0" w:line="240" w:lineRule="auto"/>
            </w:pPr>
            <w:r>
              <w:rPr>
                <w:rFonts w:ascii="Aptos" w:hAnsi="Aptos"/>
                <w:b/>
                <w:color w:val="1F2933"/>
                <w:sz w:val="16"/>
              </w:rPr>
              <w:t>Safe speed guidance</w:t>
            </w:r>
          </w:p>
        </w:tc>
        <w:tc>
          <w:tcPr>
            <w:tcW w:type="dxa" w:w="1656"/>
            <w:vAlign w:val="top"/>
            <w:tcMar>
              <w:top w:w="70" w:type="dxa"/>
              <w:start w:w="70" w:type="dxa"/>
              <w:bottom w:w="70" w:type="dxa"/>
              <w:end w:w="70" w:type="dxa"/>
            </w:tcMar>
            <w:shd w:fill="F7F9FA"/>
          </w:tcPr>
          <w:p>
            <w:pPr>
              <w:spacing w:after="0" w:line="240" w:lineRule="auto"/>
            </w:pPr>
            <w:r>
              <w:rPr>
                <w:rFonts w:ascii="Aptos" w:hAnsi="Aptos"/>
                <w:b w:val="0"/>
                <w:color w:val="1F2933"/>
                <w:sz w:val="16"/>
              </w:rPr>
              <w:t>Low visible delay</w:t>
            </w:r>
          </w:p>
        </w:tc>
        <w:tc>
          <w:tcPr>
            <w:tcW w:type="dxa" w:w="2232"/>
            <w:vAlign w:val="top"/>
            <w:tcMar>
              <w:top w:w="70" w:type="dxa"/>
              <w:start w:w="70" w:type="dxa"/>
              <w:bottom w:w="70" w:type="dxa"/>
              <w:end w:w="70" w:type="dxa"/>
            </w:tcMar>
            <w:shd w:fill="F7F9FA"/>
          </w:tcPr>
          <w:p>
            <w:pPr>
              <w:spacing w:after="0" w:line="240" w:lineRule="auto"/>
            </w:pPr>
            <w:r>
              <w:rPr>
                <w:rFonts w:ascii="Aptos" w:hAnsi="Aptos"/>
                <w:b w:val="0"/>
                <w:color w:val="1F2933"/>
                <w:sz w:val="16"/>
              </w:rPr>
              <w:t>Driver guidance / policy-approved</w:t>
            </w:r>
          </w:p>
        </w:tc>
        <w:tc>
          <w:tcPr>
            <w:tcW w:type="dxa" w:w="3600"/>
            <w:vAlign w:val="top"/>
            <w:tcMar>
              <w:top w:w="70" w:type="dxa"/>
              <w:start w:w="70" w:type="dxa"/>
              <w:bottom w:w="70" w:type="dxa"/>
              <w:end w:w="70" w:type="dxa"/>
            </w:tcMar>
            <w:shd w:fill="F7F9FA"/>
          </w:tcPr>
          <w:p>
            <w:pPr>
              <w:spacing w:after="0" w:line="240" w:lineRule="auto"/>
            </w:pPr>
            <w:r>
              <w:rPr>
                <w:rFonts w:ascii="Aptos" w:hAnsi="Aptos"/>
                <w:b w:val="0"/>
                <w:color w:val="1F2933"/>
                <w:sz w:val="16"/>
              </w:rPr>
              <w:t>Gradual damping between stops; no unsafe acceleration.</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Conditional signal priority</w:t>
            </w:r>
          </w:p>
        </w:tc>
        <w:tc>
          <w:tcPr>
            <w:tcW w:type="dxa" w:w="1656"/>
            <w:vAlign w:val="top"/>
            <w:tcMar>
              <w:top w:w="70" w:type="dxa"/>
              <w:start w:w="70" w:type="dxa"/>
              <w:bottom w:w="70" w:type="dxa"/>
              <w:end w:w="70" w:type="dxa"/>
            </w:tcMar>
          </w:tcPr>
          <w:p>
            <w:pPr>
              <w:spacing w:after="0" w:line="240" w:lineRule="auto"/>
            </w:pPr>
            <w:r>
              <w:rPr>
                <w:rFonts w:ascii="Aptos" w:hAnsi="Aptos"/>
                <w:b w:val="0"/>
                <w:color w:val="1F2933"/>
                <w:sz w:val="16"/>
              </w:rPr>
              <w:t>Low</w:t>
            </w:r>
          </w:p>
        </w:tc>
        <w:tc>
          <w:tcPr>
            <w:tcW w:type="dxa" w:w="2232"/>
            <w:vAlign w:val="top"/>
            <w:tcMar>
              <w:top w:w="70" w:type="dxa"/>
              <w:start w:w="70" w:type="dxa"/>
              <w:bottom w:w="70" w:type="dxa"/>
              <w:end w:w="70" w:type="dxa"/>
            </w:tcMar>
          </w:tcPr>
          <w:p>
            <w:pPr>
              <w:spacing w:after="0" w:line="240" w:lineRule="auto"/>
            </w:pPr>
            <w:r>
              <w:rPr>
                <w:rFonts w:ascii="Aptos" w:hAnsi="Aptos"/>
                <w:b w:val="0"/>
                <w:color w:val="1F2933"/>
                <w:sz w:val="16"/>
              </w:rPr>
              <w:t>External integration policy</w:t>
            </w:r>
          </w:p>
        </w:tc>
        <w:tc>
          <w:tcPr>
            <w:tcW w:type="dxa" w:w="3600"/>
            <w:vAlign w:val="top"/>
            <w:tcMar>
              <w:top w:w="70" w:type="dxa"/>
              <w:start w:w="70" w:type="dxa"/>
              <w:bottom w:w="70" w:type="dxa"/>
              <w:end w:w="70" w:type="dxa"/>
            </w:tcMar>
          </w:tcPr>
          <w:p>
            <w:pPr>
              <w:spacing w:after="0" w:line="240" w:lineRule="auto"/>
            </w:pPr>
            <w:r>
              <w:rPr>
                <w:rFonts w:ascii="Aptos" w:hAnsi="Aptos"/>
                <w:b w:val="0"/>
                <w:color w:val="1F2933"/>
                <w:sz w:val="16"/>
              </w:rPr>
              <w:t>Aid gapped bus based on headway deviation.</w:t>
            </w:r>
          </w:p>
        </w:tc>
      </w:tr>
      <w:tr>
        <w:trPr>
          <w:cantSplit/>
        </w:trPr>
        <w:tc>
          <w:tcPr>
            <w:tcW w:type="dxa" w:w="2160"/>
            <w:vAlign w:val="top"/>
            <w:tcMar>
              <w:top w:w="70" w:type="dxa"/>
              <w:start w:w="70" w:type="dxa"/>
              <w:bottom w:w="70" w:type="dxa"/>
              <w:end w:w="70" w:type="dxa"/>
            </w:tcMar>
            <w:shd w:fill="F7F9FA"/>
          </w:tcPr>
          <w:p>
            <w:pPr>
              <w:spacing w:after="0" w:line="240" w:lineRule="auto"/>
            </w:pPr>
            <w:r>
              <w:rPr>
                <w:rFonts w:ascii="Aptos" w:hAnsi="Aptos"/>
                <w:b/>
                <w:color w:val="1F2933"/>
                <w:sz w:val="16"/>
              </w:rPr>
              <w:t>Stop-skipping</w:t>
            </w:r>
          </w:p>
        </w:tc>
        <w:tc>
          <w:tcPr>
            <w:tcW w:type="dxa" w:w="1656"/>
            <w:vAlign w:val="top"/>
            <w:tcMar>
              <w:top w:w="70" w:type="dxa"/>
              <w:start w:w="70" w:type="dxa"/>
              <w:bottom w:w="70" w:type="dxa"/>
              <w:end w:w="70" w:type="dxa"/>
            </w:tcMar>
            <w:shd w:fill="F7F9FA"/>
          </w:tcPr>
          <w:p>
            <w:pPr>
              <w:spacing w:after="0" w:line="240" w:lineRule="auto"/>
            </w:pPr>
            <w:r>
              <w:rPr>
                <w:rFonts w:ascii="Aptos" w:hAnsi="Aptos"/>
                <w:b w:val="0"/>
                <w:color w:val="1F2933"/>
                <w:sz w:val="16"/>
              </w:rPr>
              <w:t>High / stranded passengers</w:t>
            </w:r>
          </w:p>
        </w:tc>
        <w:tc>
          <w:tcPr>
            <w:tcW w:type="dxa" w:w="2232"/>
            <w:vAlign w:val="top"/>
            <w:tcMar>
              <w:top w:w="70" w:type="dxa"/>
              <w:start w:w="70" w:type="dxa"/>
              <w:bottom w:w="70" w:type="dxa"/>
              <w:end w:w="70" w:type="dxa"/>
            </w:tcMar>
            <w:shd w:fill="F7F9FA"/>
          </w:tcPr>
          <w:p>
            <w:pPr>
              <w:spacing w:after="0" w:line="240" w:lineRule="auto"/>
            </w:pPr>
            <w:r>
              <w:rPr>
                <w:rFonts w:ascii="Aptos" w:hAnsi="Aptos"/>
                <w:b w:val="0"/>
                <w:color w:val="1F2933"/>
                <w:sz w:val="16"/>
              </w:rPr>
              <w:t>Dispatcher approval</w:t>
            </w:r>
          </w:p>
        </w:tc>
        <w:tc>
          <w:tcPr>
            <w:tcW w:type="dxa" w:w="3600"/>
            <w:vAlign w:val="top"/>
            <w:tcMar>
              <w:top w:w="70" w:type="dxa"/>
              <w:start w:w="70" w:type="dxa"/>
              <w:bottom w:w="70" w:type="dxa"/>
              <w:end w:w="70" w:type="dxa"/>
            </w:tcMar>
            <w:shd w:fill="F7F9FA"/>
          </w:tcPr>
          <w:p>
            <w:pPr>
              <w:spacing w:after="0" w:line="240" w:lineRule="auto"/>
            </w:pPr>
            <w:r>
              <w:rPr>
                <w:rFonts w:ascii="Aptos" w:hAnsi="Aptos"/>
                <w:b w:val="0"/>
                <w:color w:val="1F2933"/>
                <w:sz w:val="16"/>
              </w:rPr>
              <w:t>Severe bunching only, with hard passenger constraints.</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Short-turn / deadhead</w:t>
            </w:r>
          </w:p>
        </w:tc>
        <w:tc>
          <w:tcPr>
            <w:tcW w:type="dxa" w:w="1656"/>
            <w:vAlign w:val="top"/>
            <w:tcMar>
              <w:top w:w="70" w:type="dxa"/>
              <w:start w:w="70" w:type="dxa"/>
              <w:bottom w:w="70" w:type="dxa"/>
              <w:end w:w="70" w:type="dxa"/>
            </w:tcMar>
          </w:tcPr>
          <w:p>
            <w:pPr>
              <w:spacing w:after="0" w:line="240" w:lineRule="auto"/>
            </w:pPr>
            <w:r>
              <w:rPr>
                <w:rFonts w:ascii="Aptos" w:hAnsi="Aptos"/>
                <w:b w:val="0"/>
                <w:color w:val="1F2933"/>
                <w:sz w:val="16"/>
              </w:rPr>
              <w:t>High / pattern change</w:t>
            </w:r>
          </w:p>
        </w:tc>
        <w:tc>
          <w:tcPr>
            <w:tcW w:type="dxa" w:w="2232"/>
            <w:vAlign w:val="top"/>
            <w:tcMar>
              <w:top w:w="70" w:type="dxa"/>
              <w:start w:w="70" w:type="dxa"/>
              <w:bottom w:w="70" w:type="dxa"/>
              <w:end w:w="70" w:type="dxa"/>
            </w:tcMar>
          </w:tcPr>
          <w:p>
            <w:pPr>
              <w:spacing w:after="0" w:line="240" w:lineRule="auto"/>
            </w:pPr>
            <w:r>
              <w:rPr>
                <w:rFonts w:ascii="Aptos" w:hAnsi="Aptos"/>
                <w:b w:val="0"/>
                <w:color w:val="1F2933"/>
                <w:sz w:val="16"/>
              </w:rPr>
              <w:t>Central/depot approval</w:t>
            </w:r>
          </w:p>
        </w:tc>
        <w:tc>
          <w:tcPr>
            <w:tcW w:type="dxa" w:w="3600"/>
            <w:vAlign w:val="top"/>
            <w:tcMar>
              <w:top w:w="70" w:type="dxa"/>
              <w:start w:w="70" w:type="dxa"/>
              <w:bottom w:w="70" w:type="dxa"/>
              <w:end w:w="70" w:type="dxa"/>
            </w:tcMar>
          </w:tcPr>
          <w:p>
            <w:pPr>
              <w:spacing w:after="0" w:line="240" w:lineRule="auto"/>
            </w:pPr>
            <w:r>
              <w:rPr>
                <w:rFonts w:ascii="Aptos" w:hAnsi="Aptos"/>
                <w:b w:val="0"/>
                <w:color w:val="1F2933"/>
                <w:sz w:val="16"/>
              </w:rPr>
              <w:t>Close a large gap or recover later trips.</w:t>
            </w:r>
          </w:p>
        </w:tc>
      </w:tr>
      <w:tr>
        <w:trPr>
          <w:cantSplit/>
        </w:trPr>
        <w:tc>
          <w:tcPr>
            <w:tcW w:type="dxa" w:w="2160"/>
            <w:vAlign w:val="top"/>
            <w:tcMar>
              <w:top w:w="70" w:type="dxa"/>
              <w:start w:w="70" w:type="dxa"/>
              <w:bottom w:w="70" w:type="dxa"/>
              <w:end w:w="70" w:type="dxa"/>
            </w:tcMar>
            <w:shd w:fill="F7F9FA"/>
          </w:tcPr>
          <w:p>
            <w:pPr>
              <w:spacing w:after="0" w:line="240" w:lineRule="auto"/>
            </w:pPr>
            <w:r>
              <w:rPr>
                <w:rFonts w:ascii="Aptos" w:hAnsi="Aptos"/>
                <w:b/>
                <w:color w:val="1F2933"/>
                <w:sz w:val="16"/>
              </w:rPr>
              <w:t>Boarding limits</w:t>
            </w:r>
          </w:p>
        </w:tc>
        <w:tc>
          <w:tcPr>
            <w:tcW w:type="dxa" w:w="1656"/>
            <w:vAlign w:val="top"/>
            <w:tcMar>
              <w:top w:w="70" w:type="dxa"/>
              <w:start w:w="70" w:type="dxa"/>
              <w:bottom w:w="70" w:type="dxa"/>
              <w:end w:w="70" w:type="dxa"/>
            </w:tcMar>
            <w:shd w:fill="F7F9FA"/>
          </w:tcPr>
          <w:p>
            <w:pPr>
              <w:spacing w:after="0" w:line="240" w:lineRule="auto"/>
            </w:pPr>
            <w:r>
              <w:rPr>
                <w:rFonts w:ascii="Aptos" w:hAnsi="Aptos"/>
                <w:b w:val="0"/>
                <w:color w:val="1F2933"/>
                <w:sz w:val="16"/>
              </w:rPr>
              <w:t>Moderate / denied boarding</w:t>
            </w:r>
          </w:p>
        </w:tc>
        <w:tc>
          <w:tcPr>
            <w:tcW w:type="dxa" w:w="2232"/>
            <w:vAlign w:val="top"/>
            <w:tcMar>
              <w:top w:w="70" w:type="dxa"/>
              <w:start w:w="70" w:type="dxa"/>
              <w:bottom w:w="70" w:type="dxa"/>
              <w:end w:w="70" w:type="dxa"/>
            </w:tcMar>
            <w:shd w:fill="F7F9FA"/>
          </w:tcPr>
          <w:p>
            <w:pPr>
              <w:spacing w:after="0" w:line="240" w:lineRule="auto"/>
            </w:pPr>
            <w:r>
              <w:rPr>
                <w:rFonts w:ascii="Aptos" w:hAnsi="Aptos"/>
                <w:b w:val="0"/>
                <w:color w:val="1F2933"/>
                <w:sz w:val="16"/>
              </w:rPr>
              <w:t>Dispatcher approval</w:t>
            </w:r>
          </w:p>
        </w:tc>
        <w:tc>
          <w:tcPr>
            <w:tcW w:type="dxa" w:w="3600"/>
            <w:vAlign w:val="top"/>
            <w:tcMar>
              <w:top w:w="70" w:type="dxa"/>
              <w:start w:w="70" w:type="dxa"/>
              <w:bottom w:w="70" w:type="dxa"/>
              <w:end w:w="70" w:type="dxa"/>
            </w:tcMar>
            <w:shd w:fill="F7F9FA"/>
          </w:tcPr>
          <w:p>
            <w:pPr>
              <w:spacing w:after="0" w:line="240" w:lineRule="auto"/>
            </w:pPr>
            <w:r>
              <w:rPr>
                <w:rFonts w:ascii="Aptos" w:hAnsi="Aptos"/>
                <w:b w:val="0"/>
                <w:color w:val="1F2933"/>
                <w:sz w:val="16"/>
              </w:rPr>
              <w:t>Prevent overcrowding-driven cascade.</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Standby bus injection</w:t>
            </w:r>
          </w:p>
        </w:tc>
        <w:tc>
          <w:tcPr>
            <w:tcW w:type="dxa" w:w="1656"/>
            <w:vAlign w:val="top"/>
            <w:tcMar>
              <w:top w:w="70" w:type="dxa"/>
              <w:start w:w="70" w:type="dxa"/>
              <w:bottom w:w="70" w:type="dxa"/>
              <w:end w:w="70" w:type="dxa"/>
            </w:tcMar>
          </w:tcPr>
          <w:p>
            <w:pPr>
              <w:spacing w:after="0" w:line="240" w:lineRule="auto"/>
            </w:pPr>
            <w:r>
              <w:rPr>
                <w:rFonts w:ascii="Aptos" w:hAnsi="Aptos"/>
                <w:b w:val="0"/>
                <w:color w:val="1F2933"/>
                <w:sz w:val="16"/>
              </w:rPr>
              <w:t>Low passenger cost, high operator cost</w:t>
            </w:r>
          </w:p>
        </w:tc>
        <w:tc>
          <w:tcPr>
            <w:tcW w:type="dxa" w:w="2232"/>
            <w:vAlign w:val="top"/>
            <w:tcMar>
              <w:top w:w="70" w:type="dxa"/>
              <w:start w:w="70" w:type="dxa"/>
              <w:bottom w:w="70" w:type="dxa"/>
              <w:end w:w="70" w:type="dxa"/>
            </w:tcMar>
          </w:tcPr>
          <w:p>
            <w:pPr>
              <w:spacing w:after="0" w:line="240" w:lineRule="auto"/>
            </w:pPr>
            <w:r>
              <w:rPr>
                <w:rFonts w:ascii="Aptos" w:hAnsi="Aptos"/>
                <w:b w:val="0"/>
                <w:color w:val="1F2933"/>
                <w:sz w:val="16"/>
              </w:rPr>
              <w:t>Depot/central approval</w:t>
            </w:r>
          </w:p>
        </w:tc>
        <w:tc>
          <w:tcPr>
            <w:tcW w:type="dxa" w:w="3600"/>
            <w:vAlign w:val="top"/>
            <w:tcMar>
              <w:top w:w="70" w:type="dxa"/>
              <w:start w:w="70" w:type="dxa"/>
              <w:bottom w:w="70" w:type="dxa"/>
              <w:end w:w="70" w:type="dxa"/>
            </w:tcMar>
          </w:tcPr>
          <w:p>
            <w:pPr>
              <w:spacing w:after="0" w:line="240" w:lineRule="auto"/>
            </w:pPr>
            <w:r>
              <w:rPr>
                <w:rFonts w:ascii="Aptos" w:hAnsi="Aptos"/>
                <w:b w:val="0"/>
                <w:color w:val="1F2933"/>
                <w:sz w:val="16"/>
              </w:rPr>
              <w:t>Missed trip, breakdown, incident, or persistent capacity gap.</w:t>
            </w:r>
          </w:p>
        </w:tc>
      </w:tr>
    </w:tbl>
    <w:p>
      <w:pPr>
        <w:spacing w:after="20"/>
      </w:pPr>
    </w:p>
    <w:p>
      <w:pPr>
        <w:pStyle w:val="Heading2"/>
        <w:keepNext/>
      </w:pPr>
      <w:r>
        <w:t>8.2 Algorithm A — Terminal dispatch regulation</w:t>
      </w:r>
    </w:p>
    <w:p>
      <w:pPr>
        <w:pStyle w:val="BodyText"/>
        <w:spacing w:after="80" w:line="259" w:lineRule="auto"/>
      </w:pPr>
      <w:r>
        <w:rPr>
          <w:i w:val="0"/>
        </w:rPr>
        <w:t>At the origin, regulate actual departure headway rather than blindly following scheduled clock time. Calculate the predecessor’s actual departure and release the next bus when the configured or dynamic headway is achieved, subject to maximum departure delay, crew/block constraints, berth availability, and last-trip rules. Terminal regularity prevents many downstream incidents at the lowest passenger cost.</w:t>
      </w:r>
    </w:p>
    <w:p>
      <w:pPr>
        <w:pStyle w:val="Heading2"/>
        <w:keepNext/>
      </w:pPr>
      <w:r>
        <w:t>8.3 Algorithm B — Two-way headway holding</w:t>
      </w:r>
    </w:p>
    <w:tbl>
      <w:tblPr>
        <w:tblW w:type="auto" w:w="0"/>
        <w:jc w:val="center"/>
        <w:tblLayout w:type="fixed"/>
        <w:tblLook w:firstColumn="1" w:firstRow="1" w:lastColumn="0" w:lastRow="0" w:noHBand="0" w:noVBand="1" w:val="04A0"/>
      </w:tblPr>
      <w:tblGrid>
        <w:gridCol w:w="10166"/>
      </w:tblGrid>
      <w:tr>
        <w:trPr>
          <w:cantSplit/>
        </w:trPr>
        <w:tc>
          <w:tcPr>
            <w:tcW w:type="dxa" w:w="9648"/>
            <w:shd w:fill="F6F8FA"/>
            <w:tcMar>
              <w:top w:w="120" w:type="dxa"/>
              <w:start w:w="150" w:type="dxa"/>
              <w:bottom w:w="120" w:type="dxa"/>
              <w:end w:w="150" w:type="dxa"/>
            </w:tcMar>
            <w:tcBorders>
              <w:top w:val="single" w:sz="6" w:color="BCCCDC"/>
              <w:left w:val="single" w:sz="6" w:color="BCCCDC"/>
              <w:bottom w:val="single" w:sz="6" w:color="BCCCDC"/>
              <w:right w:val="single" w:sz="6" w:color="BCCCDC"/>
            </w:tcBorders>
          </w:tcPr>
          <w:p>
            <w:pPr>
              <w:jc w:val="center"/>
            </w:pPr>
            <w:r>
              <w:rPr>
                <w:rFonts w:ascii="Cambria Math" w:hAnsi="Cambria Math"/>
                <w:b/>
                <w:color w:val="102A43"/>
                <w:sz w:val="22"/>
              </w:rPr>
              <w:t>hold(i) = clamp[Kf × (H* − h_fwd(i)) − Kb × (H* − h_bwd(i)), 0, hold_max]</w:t>
            </w:r>
          </w:p>
          <w:p>
            <w:pPr>
              <w:jc w:val="center"/>
            </w:pPr>
            <w:r>
              <w:rPr>
                <w:rFonts w:ascii="Aptos" w:hAnsi="Aptos"/>
                <w:i/>
                <w:color w:val="5B6870"/>
                <w:sz w:val="17"/>
              </w:rPr>
              <w:t>Use both the gap ahead and behind. Keep Kf + Kb &lt; 1 as an initial damping guideline; tune in simulation.</w:t>
            </w:r>
          </w:p>
        </w:tc>
      </w:tr>
    </w:tbl>
    <w:p>
      <w:pPr>
        <w:spacing w:after="20"/>
      </w:pPr>
    </w:p>
    <w:p>
      <w:pPr>
        <w:pStyle w:val="BodyText"/>
        <w:spacing w:after="80" w:line="259" w:lineRule="auto"/>
      </w:pPr>
      <w:r>
        <w:rPr>
          <w:i w:val="0"/>
        </w:rPr>
        <w:t>The forward term holds a bus that is too close to its leader. The backward term reduces or cancels the hold when the follower is already too close, preventing the controller from exporting the problem downstream. Apply only at designated control points with safe standing space and sufficient schedule slack. Use command hysteresis and a cooldown to avoid repeated small instructions.</w:t>
      </w:r>
    </w:p>
    <w:p>
      <w:pPr>
        <w:pStyle w:val="Heading2"/>
        <w:keepNext/>
      </w:pPr>
      <w:r>
        <w:t>8.4 Algorithm C — Self-equalizing control</w:t>
      </w:r>
    </w:p>
    <w:tbl>
      <w:tblPr>
        <w:tblW w:type="auto" w:w="0"/>
        <w:jc w:val="center"/>
        <w:tblLayout w:type="fixed"/>
        <w:tblLook w:firstColumn="1" w:firstRow="1" w:lastColumn="0" w:lastRow="0" w:noHBand="0" w:noVBand="1" w:val="04A0"/>
      </w:tblPr>
      <w:tblGrid>
        <w:gridCol w:w="10166"/>
      </w:tblGrid>
      <w:tr>
        <w:trPr>
          <w:cantSplit/>
        </w:trPr>
        <w:tc>
          <w:tcPr>
            <w:tcW w:type="dxa" w:w="9648"/>
            <w:shd w:fill="F6F8FA"/>
            <w:tcMar>
              <w:top w:w="120" w:type="dxa"/>
              <w:start w:w="150" w:type="dxa"/>
              <w:bottom w:w="120" w:type="dxa"/>
              <w:end w:w="150" w:type="dxa"/>
            </w:tcMar>
            <w:tcBorders>
              <w:top w:val="single" w:sz="6" w:color="BCCCDC"/>
              <w:left w:val="single" w:sz="6" w:color="BCCCDC"/>
              <w:bottom w:val="single" w:sz="6" w:color="BCCCDC"/>
              <w:right w:val="single" w:sz="6" w:color="BCCCDC"/>
            </w:tcBorders>
          </w:tcPr>
          <w:p>
            <w:pPr>
              <w:jc w:val="center"/>
            </w:pPr>
            <w:r>
              <w:rPr>
                <w:rFonts w:ascii="Cambria Math" w:hAnsi="Cambria Math"/>
                <w:b/>
                <w:color w:val="102A43"/>
                <w:sz w:val="22"/>
              </w:rPr>
              <w:t>hold(i) ∝ max[0, h_bwd(i) − h_fwd(i)]</w:t>
            </w:r>
          </w:p>
          <w:p>
            <w:pPr>
              <w:jc w:val="center"/>
            </w:pPr>
            <w:r>
              <w:rPr>
                <w:rFonts w:ascii="Aptos" w:hAnsi="Aptos"/>
                <w:i/>
                <w:color w:val="5B6870"/>
                <w:sz w:val="17"/>
              </w:rPr>
              <w:t>The route converges toward equal spacing implied by actual fleet and running conditions, without requiring a fixed target headway.</w:t>
            </w:r>
          </w:p>
        </w:tc>
      </w:tr>
    </w:tbl>
    <w:p>
      <w:pPr>
        <w:spacing w:after="20"/>
      </w:pPr>
    </w:p>
    <w:p>
      <w:pPr>
        <w:pStyle w:val="BodyText"/>
        <w:spacing w:after="80" w:line="259" w:lineRule="auto"/>
      </w:pPr>
      <w:r>
        <w:rPr>
          <w:i w:val="0"/>
        </w:rPr>
        <w:t>Use as a robust baseline or fallback when schedule targets are stale, fleet availability changes, or demand shifts materially. It is useful for benchmarking more complex controllers because its behavior is understandable and does not depend on a highly accurate demand model.</w:t>
      </w:r>
    </w:p>
    <w:p>
      <w:pPr>
        <w:pStyle w:val="Heading2"/>
        <w:keepNext/>
      </w:pPr>
      <w:r>
        <w:t>8.5 Algorithm D — Two-way speed guidance</w:t>
      </w:r>
    </w:p>
    <w:p>
      <w:pPr>
        <w:pStyle w:val="BodyText"/>
        <w:spacing w:after="80" w:line="259" w:lineRule="auto"/>
      </w:pPr>
      <w:r>
        <w:rPr>
          <w:i w:val="0"/>
        </w:rPr>
        <w:t>Adjust recommended cruising speed within legal and safety bounds based on forward and backward headway imbalance. The system may suggest “maintain,” “reduce pace,” or an approved speed band; it must never encourage speeding, abrupt behavior, or distraction. Guidance should be suppressed near hazardous segments, turns, school zones, poor weather, and when GPS confidence is low.</w:t>
      </w:r>
    </w:p>
    <w:p>
      <w:pPr>
        <w:pStyle w:val="Heading2"/>
        <w:keepNext/>
      </w:pPr>
      <w:r>
        <w:t>8.6 Algorithm E — Rolling-horizon Model Predictive Control (MPC)</w:t>
      </w:r>
    </w:p>
    <w:p>
      <w:pPr>
        <w:pStyle w:val="BodyText"/>
        <w:spacing w:after="80" w:line="259" w:lineRule="auto"/>
      </w:pPr>
      <w:r>
        <w:rPr>
          <w:i w:val="0"/>
        </w:rPr>
        <w:t>MPC evaluates multiple vehicles and upcoming control points together. Every 10–30 seconds per route-direction, it predicts future route state, chooses hold durations, and minimizes passenger and operational cost over a short horizon. Holding-only control can often be formulated as a quadratic program; optional binary actions such as skip or short-turn require a mixed-integer formulation.</w:t>
      </w:r>
    </w:p>
    <w:tbl>
      <w:tblPr>
        <w:tblW w:type="auto" w:w="0"/>
        <w:jc w:val="center"/>
        <w:tblLayout w:type="fixed"/>
        <w:tblLook w:firstColumn="1" w:firstRow="1" w:lastColumn="0" w:lastRow="0" w:noHBand="0" w:noVBand="1" w:val="04A0"/>
      </w:tblPr>
      <w:tblGrid>
        <w:gridCol w:w="10166"/>
      </w:tblGrid>
      <w:tr>
        <w:trPr>
          <w:cantSplit/>
        </w:trPr>
        <w:tc>
          <w:tcPr>
            <w:tcW w:type="dxa" w:w="9648"/>
            <w:shd w:fill="F6F8FA"/>
            <w:tcMar>
              <w:top w:w="120" w:type="dxa"/>
              <w:start w:w="150" w:type="dxa"/>
              <w:bottom w:w="120" w:type="dxa"/>
              <w:end w:w="150" w:type="dxa"/>
            </w:tcMar>
            <w:tcBorders>
              <w:top w:val="single" w:sz="6" w:color="BCCCDC"/>
              <w:left w:val="single" w:sz="6" w:color="BCCCDC"/>
              <w:bottom w:val="single" w:sz="6" w:color="BCCCDC"/>
              <w:right w:val="single" w:sz="6" w:color="BCCCDC"/>
            </w:tcBorders>
          </w:tcPr>
          <w:p>
            <w:pPr>
              <w:jc w:val="center"/>
            </w:pPr>
            <w:r>
              <w:rPr>
                <w:rFonts w:ascii="Cambria Math" w:hAnsi="Cambria Math"/>
                <w:b/>
                <w:color w:val="102A43"/>
                <w:sz w:val="22"/>
              </w:rPr>
              <w:t>Minimize: Σs [λs × E(hs²)/2 × w_wait] + Σi [load(i) × hold(i) × w_onboard] + operator_cost</w:t>
            </w:r>
          </w:p>
          <w:p>
            <w:pPr>
              <w:jc w:val="center"/>
            </w:pPr>
            <w:r>
              <w:rPr>
                <w:rFonts w:ascii="Aptos" w:hAnsi="Aptos"/>
                <w:i/>
                <w:color w:val="5B6870"/>
                <w:sz w:val="17"/>
              </w:rPr>
              <w:t>Subject to maximum hold, capacity, control-point, no-overtake, trip/block, relief, and policy constraints.</w:t>
            </w:r>
          </w:p>
        </w:tc>
      </w:tr>
    </w:tbl>
    <w:p>
      <w:pPr>
        <w:spacing w:after="20"/>
      </w:pPr>
    </w:p>
    <w:p>
      <w:pPr>
        <w:pStyle w:val="BodyText"/>
        <w:spacing w:after="80" w:line="259" w:lineRule="auto"/>
      </w:pPr>
      <w:r>
        <w:rPr>
          <w:i w:val="0"/>
        </w:rPr>
        <w:t>Occupancy is central: holding a full bus should carry a larger penalty than holding a lightly loaded bus. The optimization must also penalize command frequency and sudden action changes so the system remains operationally stable and understandable.</w:t>
      </w:r>
    </w:p>
    <w:p>
      <w:pPr>
        <w:pStyle w:val="Heading2"/>
        <w:keepNext/>
      </w:pPr>
      <w:r>
        <w:t>8.7 Algorithms F–H and exceptional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102A43"/>
            <w:vAlign w:val="center"/>
            <w:tcMar>
              <w:top w:w="80" w:type="dxa"/>
              <w:start w:w="70" w:type="dxa"/>
              <w:bottom w:w="80" w:type="dxa"/>
              <w:end w:w="70" w:type="dxa"/>
            </w:tcMar>
          </w:tcPr>
          <w:p>
            <w:pPr>
              <w:jc w:val="center"/>
            </w:pPr>
            <w:r>
              <w:rPr>
                <w:rFonts w:ascii="Aptos" w:hAnsi="Aptos"/>
                <w:b/>
                <w:color w:val="FFFFFF"/>
                <w:sz w:val="17"/>
              </w:rPr>
              <w:t>Algorithm/control</w:t>
            </w:r>
          </w:p>
        </w:tc>
        <w:tc>
          <w:tcPr>
            <w:tcW w:type="dxa" w:w="6912"/>
            <w:shd w:fill="102A43"/>
            <w:vAlign w:val="center"/>
            <w:tcMar>
              <w:top w:w="80" w:type="dxa"/>
              <w:start w:w="70" w:type="dxa"/>
              <w:bottom w:w="80" w:type="dxa"/>
              <w:end w:w="70" w:type="dxa"/>
            </w:tcMar>
          </w:tcPr>
          <w:p>
            <w:pPr>
              <w:jc w:val="center"/>
            </w:pPr>
            <w:r>
              <w:rPr>
                <w:rFonts w:ascii="Aptos" w:hAnsi="Aptos"/>
                <w:b/>
                <w:color w:val="FFFFFF"/>
                <w:sz w:val="17"/>
              </w:rPr>
              <w:t>Implementation guidance</w:t>
            </w:r>
          </w:p>
        </w:tc>
      </w:tr>
      <w:tr>
        <w:trPr>
          <w:cantSplit/>
        </w:trPr>
        <w:tc>
          <w:tcPr>
            <w:tcW w:type="dxa" w:w="2664"/>
            <w:vAlign w:val="top"/>
            <w:tcMar>
              <w:top w:w="70" w:type="dxa"/>
              <w:start w:w="70" w:type="dxa"/>
              <w:bottom w:w="70" w:type="dxa"/>
              <w:end w:w="70" w:type="dxa"/>
            </w:tcMar>
          </w:tcPr>
          <w:p>
            <w:pPr>
              <w:spacing w:after="0" w:line="240" w:lineRule="auto"/>
            </w:pPr>
            <w:r>
              <w:rPr>
                <w:rFonts w:ascii="Aptos" w:hAnsi="Aptos"/>
                <w:b/>
                <w:color w:val="1F2933"/>
                <w:sz w:val="17"/>
              </w:rPr>
              <w:t>Conditional transit signal priority</w:t>
            </w:r>
          </w:p>
        </w:tc>
        <w:tc>
          <w:tcPr>
            <w:tcW w:type="dxa" w:w="6912"/>
            <w:vAlign w:val="top"/>
            <w:tcMar>
              <w:top w:w="70" w:type="dxa"/>
              <w:start w:w="70" w:type="dxa"/>
              <w:bottom w:w="70" w:type="dxa"/>
              <w:end w:w="70" w:type="dxa"/>
            </w:tcMar>
          </w:tcPr>
          <w:p>
            <w:pPr>
              <w:spacing w:after="0" w:line="240" w:lineRule="auto"/>
            </w:pPr>
            <w:r>
              <w:rPr>
                <w:rFonts w:ascii="Aptos" w:hAnsi="Aptos"/>
                <w:b w:val="0"/>
                <w:color w:val="1F2933"/>
                <w:sz w:val="17"/>
              </w:rPr>
              <w:t>Request priority based on headway gap rather than schedule lateness. Only use where an authorized signal interface exists and intersection safety remains external to Olympuss AI.</w:t>
            </w:r>
          </w:p>
        </w:tc>
      </w:tr>
      <w:tr>
        <w:trPr>
          <w:cantSplit/>
        </w:trPr>
        <w:tc>
          <w:tcPr>
            <w:tcW w:type="dxa" w:w="2664"/>
            <w:vAlign w:val="top"/>
            <w:tcMar>
              <w:top w:w="70" w:type="dxa"/>
              <w:start w:w="70" w:type="dxa"/>
              <w:bottom w:w="70" w:type="dxa"/>
              <w:end w:w="70" w:type="dxa"/>
            </w:tcMar>
            <w:shd w:fill="F7F9FA"/>
          </w:tcPr>
          <w:p>
            <w:pPr>
              <w:spacing w:after="0" w:line="240" w:lineRule="auto"/>
            </w:pPr>
            <w:r>
              <w:rPr>
                <w:rFonts w:ascii="Aptos" w:hAnsi="Aptos"/>
                <w:b/>
                <w:color w:val="1F2933"/>
                <w:sz w:val="17"/>
              </w:rPr>
              <w:t>Stop-skipping MILP</w:t>
            </w:r>
          </w:p>
        </w:tc>
        <w:tc>
          <w:tcPr>
            <w:tcW w:type="dxa" w:w="6912"/>
            <w:vAlign w:val="top"/>
            <w:tcMar>
              <w:top w:w="70" w:type="dxa"/>
              <w:start w:w="70" w:type="dxa"/>
              <w:bottom w:w="70" w:type="dxa"/>
              <w:end w:w="70" w:type="dxa"/>
            </w:tcMar>
            <w:shd w:fill="F7F9FA"/>
          </w:tcPr>
          <w:p>
            <w:pPr>
              <w:spacing w:after="0" w:line="240" w:lineRule="auto"/>
            </w:pPr>
            <w:r>
              <w:rPr>
                <w:rFonts w:ascii="Aptos" w:hAnsi="Aptos"/>
                <w:b w:val="0"/>
                <w:color w:val="1F2933"/>
                <w:sz w:val="17"/>
              </w:rPr>
              <w:t>Use hard constraints: no onboard alighting demand at skipped stop; following service within threshold; not last trip; passenger information available; dispatcher approval.</w:t>
            </w:r>
          </w:p>
        </w:tc>
      </w:tr>
      <w:tr>
        <w:trPr>
          <w:cantSplit/>
        </w:trPr>
        <w:tc>
          <w:tcPr>
            <w:tcW w:type="dxa" w:w="2664"/>
            <w:vAlign w:val="top"/>
            <w:tcMar>
              <w:top w:w="70" w:type="dxa"/>
              <w:start w:w="70" w:type="dxa"/>
              <w:bottom w:w="70" w:type="dxa"/>
              <w:end w:w="70" w:type="dxa"/>
            </w:tcMar>
          </w:tcPr>
          <w:p>
            <w:pPr>
              <w:spacing w:after="0" w:line="240" w:lineRule="auto"/>
            </w:pPr>
            <w:r>
              <w:rPr>
                <w:rFonts w:ascii="Aptos" w:hAnsi="Aptos"/>
                <w:b/>
                <w:color w:val="1F2933"/>
                <w:sz w:val="17"/>
              </w:rPr>
              <w:t>Short-turn/deadhead recommendation</w:t>
            </w:r>
          </w:p>
        </w:tc>
        <w:tc>
          <w:tcPr>
            <w:tcW w:type="dxa" w:w="6912"/>
            <w:vAlign w:val="top"/>
            <w:tcMar>
              <w:top w:w="70" w:type="dxa"/>
              <w:start w:w="70" w:type="dxa"/>
              <w:bottom w:w="70" w:type="dxa"/>
              <w:end w:w="70" w:type="dxa"/>
            </w:tcMar>
          </w:tcPr>
          <w:p>
            <w:pPr>
              <w:spacing w:after="0" w:line="240" w:lineRule="auto"/>
            </w:pPr>
            <w:r>
              <w:rPr>
                <w:rFonts w:ascii="Aptos" w:hAnsi="Aptos"/>
                <w:b w:val="0"/>
                <w:color w:val="1F2933"/>
                <w:sz w:val="17"/>
              </w:rPr>
              <w:t>Evaluate gap closed, passengers displaced, next-trip recovery, terminal capacity, crew/block feasibility, and alternative coverage.</w:t>
            </w:r>
          </w:p>
        </w:tc>
      </w:tr>
      <w:tr>
        <w:trPr>
          <w:cantSplit/>
        </w:trPr>
        <w:tc>
          <w:tcPr>
            <w:tcW w:type="dxa" w:w="2664"/>
            <w:vAlign w:val="top"/>
            <w:tcMar>
              <w:top w:w="70" w:type="dxa"/>
              <w:start w:w="70" w:type="dxa"/>
              <w:bottom w:w="70" w:type="dxa"/>
              <w:end w:w="70" w:type="dxa"/>
            </w:tcMar>
            <w:shd w:fill="F7F9FA"/>
          </w:tcPr>
          <w:p>
            <w:pPr>
              <w:spacing w:after="0" w:line="240" w:lineRule="auto"/>
            </w:pPr>
            <w:r>
              <w:rPr>
                <w:rFonts w:ascii="Aptos" w:hAnsi="Aptos"/>
                <w:b/>
                <w:color w:val="1F2933"/>
                <w:sz w:val="17"/>
              </w:rPr>
              <w:t>Multi-agent reinforcement learning</w:t>
            </w:r>
          </w:p>
        </w:tc>
        <w:tc>
          <w:tcPr>
            <w:tcW w:type="dxa" w:w="6912"/>
            <w:vAlign w:val="top"/>
            <w:tcMar>
              <w:top w:w="70" w:type="dxa"/>
              <w:start w:w="70" w:type="dxa"/>
              <w:bottom w:w="70" w:type="dxa"/>
              <w:end w:w="70" w:type="dxa"/>
            </w:tcMar>
            <w:shd w:fill="F7F9FA"/>
          </w:tcPr>
          <w:p>
            <w:pPr>
              <w:spacing w:after="0" w:line="240" w:lineRule="auto"/>
            </w:pPr>
            <w:r>
              <w:rPr>
                <w:rFonts w:ascii="Aptos" w:hAnsi="Aptos"/>
                <w:b w:val="0"/>
                <w:color w:val="1F2933"/>
                <w:sz w:val="17"/>
              </w:rPr>
              <w:t>Research/simulation track only. Optimize negative EWT and passenger cost in a calibrated simulator; do not make it the primary production controller until worst-case behavior and safe-action bounds are proven.</w:t>
            </w:r>
          </w:p>
        </w:tc>
      </w:tr>
      <w:tr>
        <w:trPr>
          <w:cantSplit/>
        </w:trPr>
        <w:tc>
          <w:tcPr>
            <w:tcW w:type="dxa" w:w="2664"/>
            <w:vAlign w:val="top"/>
            <w:tcMar>
              <w:top w:w="70" w:type="dxa"/>
              <w:start w:w="70" w:type="dxa"/>
              <w:bottom w:w="70" w:type="dxa"/>
              <w:end w:w="70" w:type="dxa"/>
            </w:tcMar>
          </w:tcPr>
          <w:p>
            <w:pPr>
              <w:spacing w:after="0" w:line="240" w:lineRule="auto"/>
            </w:pPr>
            <w:r>
              <w:rPr>
                <w:rFonts w:ascii="Aptos" w:hAnsi="Aptos"/>
                <w:b/>
                <w:color w:val="1F2933"/>
                <w:sz w:val="17"/>
              </w:rPr>
              <w:t>Standby injection</w:t>
            </w:r>
          </w:p>
        </w:tc>
        <w:tc>
          <w:tcPr>
            <w:tcW w:type="dxa" w:w="6912"/>
            <w:vAlign w:val="top"/>
            <w:tcMar>
              <w:top w:w="70" w:type="dxa"/>
              <w:start w:w="70" w:type="dxa"/>
              <w:bottom w:w="70" w:type="dxa"/>
              <w:end w:w="70" w:type="dxa"/>
            </w:tcMar>
          </w:tcPr>
          <w:p>
            <w:pPr>
              <w:spacing w:after="0" w:line="240" w:lineRule="auto"/>
            </w:pPr>
            <w:r>
              <w:rPr>
                <w:rFonts w:ascii="Aptos" w:hAnsi="Aptos"/>
                <w:b w:val="0"/>
                <w:color w:val="1F2933"/>
                <w:sz w:val="17"/>
              </w:rPr>
              <w:t>Trigger from missed trip, breakdown, long-gap forecast, or overload persistence; include depot availability, driver, deadhead time, and insertion point.</w:t>
            </w:r>
          </w:p>
        </w:tc>
      </w:tr>
    </w:tbl>
    <w:p>
      <w:pPr>
        <w:spacing w:after="20"/>
      </w:pPr>
    </w:p>
    <w:p>
      <w:pPr>
        <w:pStyle w:val="Heading2"/>
        <w:keepNext/>
      </w:pPr>
      <w:r>
        <w:t>8.8 Action selection policy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880"/>
            <w:shd w:fill="102A43"/>
            <w:vAlign w:val="center"/>
            <w:tcMar>
              <w:top w:w="80" w:type="dxa"/>
              <w:start w:w="70" w:type="dxa"/>
              <w:bottom w:w="80" w:type="dxa"/>
              <w:end w:w="70" w:type="dxa"/>
            </w:tcMar>
          </w:tcPr>
          <w:p>
            <w:pPr>
              <w:jc w:val="center"/>
            </w:pPr>
            <w:r>
              <w:rPr>
                <w:rFonts w:ascii="Aptos" w:hAnsi="Aptos"/>
                <w:b/>
                <w:color w:val="FFFFFF"/>
                <w:sz w:val="15"/>
              </w:rPr>
              <w:t>Observed condition</w:t>
            </w:r>
          </w:p>
        </w:tc>
        <w:tc>
          <w:tcPr>
            <w:tcW w:type="dxa" w:w="2088"/>
            <w:shd w:fill="102A43"/>
            <w:vAlign w:val="center"/>
            <w:tcMar>
              <w:top w:w="80" w:type="dxa"/>
              <w:start w:w="70" w:type="dxa"/>
              <w:bottom w:w="80" w:type="dxa"/>
              <w:end w:w="70" w:type="dxa"/>
            </w:tcMar>
          </w:tcPr>
          <w:p>
            <w:pPr>
              <w:jc w:val="center"/>
            </w:pPr>
            <w:r>
              <w:rPr>
                <w:rFonts w:ascii="Aptos" w:hAnsi="Aptos"/>
                <w:b/>
                <w:color w:val="FFFFFF"/>
                <w:sz w:val="15"/>
              </w:rPr>
              <w:t>Preferred action</w:t>
            </w:r>
          </w:p>
        </w:tc>
        <w:tc>
          <w:tcPr>
            <w:tcW w:type="dxa" w:w="1800"/>
            <w:shd w:fill="102A43"/>
            <w:vAlign w:val="center"/>
            <w:tcMar>
              <w:top w:w="80" w:type="dxa"/>
              <w:start w:w="70" w:type="dxa"/>
              <w:bottom w:w="80" w:type="dxa"/>
              <w:end w:w="70" w:type="dxa"/>
            </w:tcMar>
          </w:tcPr>
          <w:p>
            <w:pPr>
              <w:jc w:val="center"/>
            </w:pPr>
            <w:r>
              <w:rPr>
                <w:rFonts w:ascii="Aptos" w:hAnsi="Aptos"/>
                <w:b/>
                <w:color w:val="FFFFFF"/>
                <w:sz w:val="15"/>
              </w:rPr>
              <w:t>Authority</w:t>
            </w:r>
          </w:p>
        </w:tc>
        <w:tc>
          <w:tcPr>
            <w:tcW w:type="dxa" w:w="2880"/>
            <w:shd w:fill="102A43"/>
            <w:vAlign w:val="center"/>
            <w:tcMar>
              <w:top w:w="80" w:type="dxa"/>
              <w:start w:w="70" w:type="dxa"/>
              <w:bottom w:w="80" w:type="dxa"/>
              <w:end w:w="70" w:type="dxa"/>
            </w:tcMar>
          </w:tcPr>
          <w:p>
            <w:pPr>
              <w:jc w:val="center"/>
            </w:pPr>
            <w:r>
              <w:rPr>
                <w:rFonts w:ascii="Aptos" w:hAnsi="Aptos"/>
                <w:b/>
                <w:color w:val="FFFFFF"/>
                <w:sz w:val="15"/>
              </w:rPr>
              <w:t>Key constraints</w:t>
            </w:r>
          </w:p>
        </w:tc>
      </w:tr>
      <w:tr>
        <w:trPr>
          <w:cantSplit/>
        </w:trPr>
        <w:tc>
          <w:tcPr>
            <w:tcW w:type="dxa" w:w="2880"/>
            <w:vAlign w:val="top"/>
            <w:tcMar>
              <w:top w:w="70" w:type="dxa"/>
              <w:start w:w="70" w:type="dxa"/>
              <w:bottom w:w="70" w:type="dxa"/>
              <w:end w:w="70" w:type="dxa"/>
            </w:tcMar>
          </w:tcPr>
          <w:p>
            <w:pPr>
              <w:spacing w:after="0" w:line="240" w:lineRule="auto"/>
            </w:pPr>
            <w:r>
              <w:rPr>
                <w:rFonts w:ascii="Aptos" w:hAnsi="Aptos"/>
                <w:b w:val="0"/>
                <w:color w:val="1F2933"/>
                <w:sz w:val="15"/>
              </w:rPr>
              <w:t>Terminal irregularity, adequate bus/crew</w:t>
            </w:r>
          </w:p>
        </w:tc>
        <w:tc>
          <w:tcPr>
            <w:tcW w:type="dxa" w:w="2088"/>
            <w:vAlign w:val="top"/>
            <w:tcMar>
              <w:top w:w="70" w:type="dxa"/>
              <w:start w:w="70" w:type="dxa"/>
              <w:bottom w:w="70" w:type="dxa"/>
              <w:end w:w="70" w:type="dxa"/>
            </w:tcMar>
          </w:tcPr>
          <w:p>
            <w:pPr>
              <w:spacing w:after="0" w:line="240" w:lineRule="auto"/>
            </w:pPr>
            <w:r>
              <w:rPr>
                <w:rFonts w:ascii="Aptos" w:hAnsi="Aptos"/>
                <w:b w:val="0"/>
                <w:color w:val="1F2933"/>
                <w:sz w:val="15"/>
              </w:rPr>
              <w:t>Regulate next departure</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Terminal dispatcher</w:t>
            </w:r>
          </w:p>
        </w:tc>
        <w:tc>
          <w:tcPr>
            <w:tcW w:type="dxa" w:w="2880"/>
            <w:vAlign w:val="top"/>
            <w:tcMar>
              <w:top w:w="70" w:type="dxa"/>
              <w:start w:w="70" w:type="dxa"/>
              <w:bottom w:w="70" w:type="dxa"/>
              <w:end w:w="70" w:type="dxa"/>
            </w:tcMar>
          </w:tcPr>
          <w:p>
            <w:pPr>
              <w:spacing w:after="0" w:line="240" w:lineRule="auto"/>
            </w:pPr>
            <w:r>
              <w:rPr>
                <w:rFonts w:ascii="Aptos" w:hAnsi="Aptos"/>
                <w:b w:val="0"/>
                <w:color w:val="1F2933"/>
                <w:sz w:val="15"/>
              </w:rPr>
              <w:t>Max terminal hold; block/crew protection</w:t>
            </w:r>
          </w:p>
        </w:tc>
      </w:tr>
      <w:tr>
        <w:trPr>
          <w:cantSplit/>
        </w:trPr>
        <w:tc>
          <w:tcPr>
            <w:tcW w:type="dxa" w:w="2880"/>
            <w:vAlign w:val="top"/>
            <w:tcMar>
              <w:top w:w="70" w:type="dxa"/>
              <w:start w:w="70" w:type="dxa"/>
              <w:bottom w:w="70" w:type="dxa"/>
              <w:end w:w="70" w:type="dxa"/>
            </w:tcMar>
            <w:shd w:fill="F7F9FA"/>
          </w:tcPr>
          <w:p>
            <w:pPr>
              <w:spacing w:after="0" w:line="240" w:lineRule="auto"/>
            </w:pPr>
            <w:r>
              <w:rPr>
                <w:rFonts w:ascii="Aptos" w:hAnsi="Aptos"/>
                <w:b w:val="0"/>
                <w:color w:val="1F2933"/>
                <w:sz w:val="15"/>
              </w:rPr>
              <w:t>Bus too close to leader, follower comfortably behind</w:t>
            </w:r>
          </w:p>
        </w:tc>
        <w:tc>
          <w:tcPr>
            <w:tcW w:type="dxa" w:w="2088"/>
            <w:vAlign w:val="top"/>
            <w:tcMar>
              <w:top w:w="70" w:type="dxa"/>
              <w:start w:w="70" w:type="dxa"/>
              <w:bottom w:w="70" w:type="dxa"/>
              <w:end w:w="70" w:type="dxa"/>
            </w:tcMar>
            <w:shd w:fill="F7F9FA"/>
          </w:tcPr>
          <w:p>
            <w:pPr>
              <w:spacing w:after="0" w:line="240" w:lineRule="auto"/>
            </w:pPr>
            <w:r>
              <w:rPr>
                <w:rFonts w:ascii="Aptos" w:hAnsi="Aptos"/>
                <w:b w:val="0"/>
                <w:color w:val="1F2933"/>
                <w:sz w:val="15"/>
              </w:rPr>
              <w:t>Two-way hold</w:t>
            </w:r>
          </w:p>
        </w:tc>
        <w:tc>
          <w:tcPr>
            <w:tcW w:type="dxa" w:w="1800"/>
            <w:vAlign w:val="top"/>
            <w:tcMar>
              <w:top w:w="70" w:type="dxa"/>
              <w:start w:w="70" w:type="dxa"/>
              <w:bottom w:w="70" w:type="dxa"/>
              <w:end w:w="70" w:type="dxa"/>
            </w:tcMar>
            <w:shd w:fill="F7F9FA"/>
          </w:tcPr>
          <w:p>
            <w:pPr>
              <w:spacing w:after="0" w:line="240" w:lineRule="auto"/>
            </w:pPr>
            <w:r>
              <w:rPr>
                <w:rFonts w:ascii="Aptos" w:hAnsi="Aptos"/>
                <w:b w:val="0"/>
                <w:color w:val="1F2933"/>
                <w:sz w:val="15"/>
              </w:rPr>
              <w:t>Automatic within cap</w:t>
            </w:r>
          </w:p>
        </w:tc>
        <w:tc>
          <w:tcPr>
            <w:tcW w:type="dxa" w:w="2880"/>
            <w:vAlign w:val="top"/>
            <w:tcMar>
              <w:top w:w="70" w:type="dxa"/>
              <w:start w:w="70" w:type="dxa"/>
              <w:bottom w:w="70" w:type="dxa"/>
              <w:end w:w="70" w:type="dxa"/>
            </w:tcMar>
            <w:shd w:fill="F7F9FA"/>
          </w:tcPr>
          <w:p>
            <w:pPr>
              <w:spacing w:after="0" w:line="240" w:lineRule="auto"/>
            </w:pPr>
            <w:r>
              <w:rPr>
                <w:rFonts w:ascii="Aptos" w:hAnsi="Aptos"/>
                <w:b w:val="0"/>
                <w:color w:val="1F2933"/>
                <w:sz w:val="15"/>
              </w:rPr>
              <w:t>Approved control point, fresh state, cooldown</w:t>
            </w:r>
          </w:p>
        </w:tc>
      </w:tr>
      <w:tr>
        <w:trPr>
          <w:cantSplit/>
        </w:trPr>
        <w:tc>
          <w:tcPr>
            <w:tcW w:type="dxa" w:w="2880"/>
            <w:vAlign w:val="top"/>
            <w:tcMar>
              <w:top w:w="70" w:type="dxa"/>
              <w:start w:w="70" w:type="dxa"/>
              <w:bottom w:w="70" w:type="dxa"/>
              <w:end w:w="70" w:type="dxa"/>
            </w:tcMar>
          </w:tcPr>
          <w:p>
            <w:pPr>
              <w:spacing w:after="0" w:line="240" w:lineRule="auto"/>
            </w:pPr>
            <w:r>
              <w:rPr>
                <w:rFonts w:ascii="Aptos" w:hAnsi="Aptos"/>
                <w:b w:val="0"/>
                <w:color w:val="1F2933"/>
                <w:sz w:val="15"/>
              </w:rPr>
              <w:t>Target headway uncertain / fleet changed</w:t>
            </w:r>
          </w:p>
        </w:tc>
        <w:tc>
          <w:tcPr>
            <w:tcW w:type="dxa" w:w="2088"/>
            <w:vAlign w:val="top"/>
            <w:tcMar>
              <w:top w:w="70" w:type="dxa"/>
              <w:start w:w="70" w:type="dxa"/>
              <w:bottom w:w="70" w:type="dxa"/>
              <w:end w:w="70" w:type="dxa"/>
            </w:tcMar>
          </w:tcPr>
          <w:p>
            <w:pPr>
              <w:spacing w:after="0" w:line="240" w:lineRule="auto"/>
            </w:pPr>
            <w:r>
              <w:rPr>
                <w:rFonts w:ascii="Aptos" w:hAnsi="Aptos"/>
                <w:b w:val="0"/>
                <w:color w:val="1F2933"/>
                <w:sz w:val="15"/>
              </w:rPr>
              <w:t>Self-equalizing hold</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Automatic within cap</w:t>
            </w:r>
          </w:p>
        </w:tc>
        <w:tc>
          <w:tcPr>
            <w:tcW w:type="dxa" w:w="2880"/>
            <w:vAlign w:val="top"/>
            <w:tcMar>
              <w:top w:w="70" w:type="dxa"/>
              <w:start w:w="70" w:type="dxa"/>
              <w:bottom w:w="70" w:type="dxa"/>
              <w:end w:w="70" w:type="dxa"/>
            </w:tcMar>
          </w:tcPr>
          <w:p>
            <w:pPr>
              <w:spacing w:after="0" w:line="240" w:lineRule="auto"/>
            </w:pPr>
            <w:r>
              <w:rPr>
                <w:rFonts w:ascii="Aptos" w:hAnsi="Aptos"/>
                <w:b w:val="0"/>
                <w:color w:val="1F2933"/>
                <w:sz w:val="15"/>
              </w:rPr>
              <w:t>State confidence and control-point suitability</w:t>
            </w:r>
          </w:p>
        </w:tc>
      </w:tr>
      <w:tr>
        <w:trPr>
          <w:cantSplit/>
        </w:trPr>
        <w:tc>
          <w:tcPr>
            <w:tcW w:type="dxa" w:w="2880"/>
            <w:vAlign w:val="top"/>
            <w:tcMar>
              <w:top w:w="70" w:type="dxa"/>
              <w:start w:w="70" w:type="dxa"/>
              <w:bottom w:w="70" w:type="dxa"/>
              <w:end w:w="70" w:type="dxa"/>
            </w:tcMar>
            <w:shd w:fill="F7F9FA"/>
          </w:tcPr>
          <w:p>
            <w:pPr>
              <w:spacing w:after="0" w:line="240" w:lineRule="auto"/>
            </w:pPr>
            <w:r>
              <w:rPr>
                <w:rFonts w:ascii="Aptos" w:hAnsi="Aptos"/>
                <w:b w:val="0"/>
                <w:color w:val="1F2933"/>
                <w:sz w:val="15"/>
              </w:rPr>
              <w:t>Gradual closing between stops</w:t>
            </w:r>
          </w:p>
        </w:tc>
        <w:tc>
          <w:tcPr>
            <w:tcW w:type="dxa" w:w="2088"/>
            <w:vAlign w:val="top"/>
            <w:tcMar>
              <w:top w:w="70" w:type="dxa"/>
              <w:start w:w="70" w:type="dxa"/>
              <w:bottom w:w="70" w:type="dxa"/>
              <w:end w:w="70" w:type="dxa"/>
            </w:tcMar>
            <w:shd w:fill="F7F9FA"/>
          </w:tcPr>
          <w:p>
            <w:pPr>
              <w:spacing w:after="0" w:line="240" w:lineRule="auto"/>
            </w:pPr>
            <w:r>
              <w:rPr>
                <w:rFonts w:ascii="Aptos" w:hAnsi="Aptos"/>
                <w:b w:val="0"/>
                <w:color w:val="1F2933"/>
                <w:sz w:val="15"/>
              </w:rPr>
              <w:t>Safe pace reduction</w:t>
            </w:r>
          </w:p>
        </w:tc>
        <w:tc>
          <w:tcPr>
            <w:tcW w:type="dxa" w:w="1800"/>
            <w:vAlign w:val="top"/>
            <w:tcMar>
              <w:top w:w="70" w:type="dxa"/>
              <w:start w:w="70" w:type="dxa"/>
              <w:bottom w:w="70" w:type="dxa"/>
              <w:end w:w="70" w:type="dxa"/>
            </w:tcMar>
            <w:shd w:fill="F7F9FA"/>
          </w:tcPr>
          <w:p>
            <w:pPr>
              <w:spacing w:after="0" w:line="240" w:lineRule="auto"/>
            </w:pPr>
            <w:r>
              <w:rPr>
                <w:rFonts w:ascii="Aptos" w:hAnsi="Aptos"/>
                <w:b w:val="0"/>
                <w:color w:val="1F2933"/>
                <w:sz w:val="15"/>
              </w:rPr>
              <w:t>Driver guidance</w:t>
            </w:r>
          </w:p>
        </w:tc>
        <w:tc>
          <w:tcPr>
            <w:tcW w:type="dxa" w:w="2880"/>
            <w:vAlign w:val="top"/>
            <w:tcMar>
              <w:top w:w="70" w:type="dxa"/>
              <w:start w:w="70" w:type="dxa"/>
              <w:bottom w:w="70" w:type="dxa"/>
              <w:end w:w="70" w:type="dxa"/>
            </w:tcMar>
            <w:shd w:fill="F7F9FA"/>
          </w:tcPr>
          <w:p>
            <w:pPr>
              <w:spacing w:after="0" w:line="240" w:lineRule="auto"/>
            </w:pPr>
            <w:r>
              <w:rPr>
                <w:rFonts w:ascii="Aptos" w:hAnsi="Aptos"/>
                <w:b w:val="0"/>
                <w:color w:val="1F2933"/>
                <w:sz w:val="15"/>
              </w:rPr>
              <w:t>No speeding; road/weather/geofence constraints</w:t>
            </w:r>
          </w:p>
        </w:tc>
      </w:tr>
      <w:tr>
        <w:trPr>
          <w:cantSplit/>
        </w:trPr>
        <w:tc>
          <w:tcPr>
            <w:tcW w:type="dxa" w:w="2880"/>
            <w:vAlign w:val="top"/>
            <w:tcMar>
              <w:top w:w="70" w:type="dxa"/>
              <w:start w:w="70" w:type="dxa"/>
              <w:bottom w:w="70" w:type="dxa"/>
              <w:end w:w="70" w:type="dxa"/>
            </w:tcMar>
          </w:tcPr>
          <w:p>
            <w:pPr>
              <w:spacing w:after="0" w:line="240" w:lineRule="auto"/>
            </w:pPr>
            <w:r>
              <w:rPr>
                <w:rFonts w:ascii="Aptos" w:hAnsi="Aptos"/>
                <w:b w:val="0"/>
                <w:color w:val="1F2933"/>
                <w:sz w:val="15"/>
              </w:rPr>
              <w:t>Large gap after missed trip</w:t>
            </w:r>
          </w:p>
        </w:tc>
        <w:tc>
          <w:tcPr>
            <w:tcW w:type="dxa" w:w="2088"/>
            <w:vAlign w:val="top"/>
            <w:tcMar>
              <w:top w:w="70" w:type="dxa"/>
              <w:start w:w="70" w:type="dxa"/>
              <w:bottom w:w="70" w:type="dxa"/>
              <w:end w:w="70" w:type="dxa"/>
            </w:tcMar>
          </w:tcPr>
          <w:p>
            <w:pPr>
              <w:spacing w:after="0" w:line="240" w:lineRule="auto"/>
            </w:pPr>
            <w:r>
              <w:rPr>
                <w:rFonts w:ascii="Aptos" w:hAnsi="Aptos"/>
                <w:b w:val="0"/>
                <w:color w:val="1F2933"/>
                <w:sz w:val="15"/>
              </w:rPr>
              <w:t>Standby or short-turn recommendation</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Depot/central approval</w:t>
            </w:r>
          </w:p>
        </w:tc>
        <w:tc>
          <w:tcPr>
            <w:tcW w:type="dxa" w:w="2880"/>
            <w:vAlign w:val="top"/>
            <w:tcMar>
              <w:top w:w="70" w:type="dxa"/>
              <w:start w:w="70" w:type="dxa"/>
              <w:bottom w:w="70" w:type="dxa"/>
              <w:end w:w="70" w:type="dxa"/>
            </w:tcMar>
          </w:tcPr>
          <w:p>
            <w:pPr>
              <w:spacing w:after="0" w:line="240" w:lineRule="auto"/>
            </w:pPr>
            <w:r>
              <w:rPr>
                <w:rFonts w:ascii="Aptos" w:hAnsi="Aptos"/>
                <w:b w:val="0"/>
                <w:color w:val="1F2933"/>
                <w:sz w:val="15"/>
              </w:rPr>
              <w:t>Coverage, passenger displacement, crew/vehicle availability</w:t>
            </w:r>
          </w:p>
        </w:tc>
      </w:tr>
      <w:tr>
        <w:trPr>
          <w:cantSplit/>
        </w:trPr>
        <w:tc>
          <w:tcPr>
            <w:tcW w:type="dxa" w:w="2880"/>
            <w:vAlign w:val="top"/>
            <w:tcMar>
              <w:top w:w="70" w:type="dxa"/>
              <w:start w:w="70" w:type="dxa"/>
              <w:bottom w:w="70" w:type="dxa"/>
              <w:end w:w="70" w:type="dxa"/>
            </w:tcMar>
            <w:shd w:fill="F7F9FA"/>
          </w:tcPr>
          <w:p>
            <w:pPr>
              <w:spacing w:after="0" w:line="240" w:lineRule="auto"/>
            </w:pPr>
            <w:r>
              <w:rPr>
                <w:rFonts w:ascii="Aptos" w:hAnsi="Aptos"/>
                <w:b w:val="0"/>
                <w:color w:val="1F2933"/>
                <w:sz w:val="15"/>
              </w:rPr>
              <w:t>Severe platoon with safe following service</w:t>
            </w:r>
          </w:p>
        </w:tc>
        <w:tc>
          <w:tcPr>
            <w:tcW w:type="dxa" w:w="2088"/>
            <w:vAlign w:val="top"/>
            <w:tcMar>
              <w:top w:w="70" w:type="dxa"/>
              <w:start w:w="70" w:type="dxa"/>
              <w:bottom w:w="70" w:type="dxa"/>
              <w:end w:w="70" w:type="dxa"/>
            </w:tcMar>
            <w:shd w:fill="F7F9FA"/>
          </w:tcPr>
          <w:p>
            <w:pPr>
              <w:spacing w:after="0" w:line="240" w:lineRule="auto"/>
            </w:pPr>
            <w:r>
              <w:rPr>
                <w:rFonts w:ascii="Aptos" w:hAnsi="Aptos"/>
                <w:b w:val="0"/>
                <w:color w:val="1F2933"/>
                <w:sz w:val="15"/>
              </w:rPr>
              <w:t>Stop-skip recommendation</w:t>
            </w:r>
          </w:p>
        </w:tc>
        <w:tc>
          <w:tcPr>
            <w:tcW w:type="dxa" w:w="1800"/>
            <w:vAlign w:val="top"/>
            <w:tcMar>
              <w:top w:w="70" w:type="dxa"/>
              <w:start w:w="70" w:type="dxa"/>
              <w:bottom w:w="70" w:type="dxa"/>
              <w:end w:w="70" w:type="dxa"/>
            </w:tcMar>
            <w:shd w:fill="F7F9FA"/>
          </w:tcPr>
          <w:p>
            <w:pPr>
              <w:spacing w:after="0" w:line="240" w:lineRule="auto"/>
            </w:pPr>
            <w:r>
              <w:rPr>
                <w:rFonts w:ascii="Aptos" w:hAnsi="Aptos"/>
                <w:b w:val="0"/>
                <w:color w:val="1F2933"/>
                <w:sz w:val="15"/>
              </w:rPr>
              <w:t>Central/dispatcher approval</w:t>
            </w:r>
          </w:p>
        </w:tc>
        <w:tc>
          <w:tcPr>
            <w:tcW w:type="dxa" w:w="2880"/>
            <w:vAlign w:val="top"/>
            <w:tcMar>
              <w:top w:w="70" w:type="dxa"/>
              <w:start w:w="70" w:type="dxa"/>
              <w:bottom w:w="70" w:type="dxa"/>
              <w:end w:w="70" w:type="dxa"/>
            </w:tcMar>
            <w:shd w:fill="F7F9FA"/>
          </w:tcPr>
          <w:p>
            <w:pPr>
              <w:spacing w:after="0" w:line="240" w:lineRule="auto"/>
            </w:pPr>
            <w:r>
              <w:rPr>
                <w:rFonts w:ascii="Aptos" w:hAnsi="Aptos"/>
                <w:b w:val="0"/>
                <w:color w:val="1F2933"/>
                <w:sz w:val="15"/>
              </w:rPr>
              <w:t>Alighting, last-trip, passenger information, accessibility</w:t>
            </w:r>
          </w:p>
        </w:tc>
      </w:tr>
      <w:tr>
        <w:trPr>
          <w:cantSplit/>
        </w:trPr>
        <w:tc>
          <w:tcPr>
            <w:tcW w:type="dxa" w:w="2880"/>
            <w:vAlign w:val="top"/>
            <w:tcMar>
              <w:top w:w="70" w:type="dxa"/>
              <w:start w:w="70" w:type="dxa"/>
              <w:bottom w:w="70" w:type="dxa"/>
              <w:end w:w="70" w:type="dxa"/>
            </w:tcMar>
          </w:tcPr>
          <w:p>
            <w:pPr>
              <w:spacing w:after="0" w:line="240" w:lineRule="auto"/>
            </w:pPr>
            <w:r>
              <w:rPr>
                <w:rFonts w:ascii="Aptos" w:hAnsi="Aptos"/>
                <w:b w:val="0"/>
                <w:color w:val="1F2933"/>
                <w:sz w:val="15"/>
              </w:rPr>
              <w:t>Structural repeated failure</w:t>
            </w:r>
          </w:p>
        </w:tc>
        <w:tc>
          <w:tcPr>
            <w:tcW w:type="dxa" w:w="2088"/>
            <w:vAlign w:val="top"/>
            <w:tcMar>
              <w:top w:w="70" w:type="dxa"/>
              <w:start w:w="70" w:type="dxa"/>
              <w:bottom w:w="70" w:type="dxa"/>
              <w:end w:w="70" w:type="dxa"/>
            </w:tcMar>
          </w:tcPr>
          <w:p>
            <w:pPr>
              <w:spacing w:after="0" w:line="240" w:lineRule="auto"/>
            </w:pPr>
            <w:r>
              <w:rPr>
                <w:rFonts w:ascii="Aptos" w:hAnsi="Aptos"/>
                <w:b w:val="0"/>
                <w:color w:val="1F2933"/>
                <w:sz w:val="15"/>
              </w:rPr>
              <w:t>Planning diagnostic</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Planner owner</w:t>
            </w:r>
          </w:p>
        </w:tc>
        <w:tc>
          <w:tcPr>
            <w:tcW w:type="dxa" w:w="2880"/>
            <w:vAlign w:val="top"/>
            <w:tcMar>
              <w:top w:w="70" w:type="dxa"/>
              <w:start w:w="70" w:type="dxa"/>
              <w:bottom w:w="70" w:type="dxa"/>
              <w:end w:w="70" w:type="dxa"/>
            </w:tcMar>
          </w:tcPr>
          <w:p>
            <w:pPr>
              <w:spacing w:after="0" w:line="240" w:lineRule="auto"/>
            </w:pPr>
            <w:r>
              <w:rPr>
                <w:rFonts w:ascii="Aptos" w:hAnsi="Aptos"/>
                <w:b w:val="0"/>
                <w:color w:val="1F2933"/>
                <w:sz w:val="15"/>
              </w:rPr>
              <w:t>No automatic holding as “solution”</w:t>
            </w:r>
          </w:p>
        </w:tc>
      </w:tr>
    </w:tbl>
    <w:p>
      <w:pPr>
        <w:spacing w:after="20"/>
      </w:pPr>
    </w:p>
    <w:p>
      <w:pPr>
        <w:pStyle w:val="Heading1"/>
        <w:keepNext/>
      </w:pPr>
      <w:r>
        <w:t>9. Real-Time Decision Engine and Safety Rules</w:t>
      </w:r>
    </w:p>
    <w:p>
      <w:pPr>
        <w:spacing w:after="40"/>
        <w:jc w:val="center"/>
      </w:pPr>
      <w:r>
        <w:drawing>
          <wp:inline xmlns:a="http://schemas.openxmlformats.org/drawingml/2006/main" xmlns:pic="http://schemas.openxmlformats.org/drawingml/2006/picture">
            <wp:extent cx="6217920" cy="3395265"/>
            <wp:docPr id="3" name="Picture 3"/>
            <wp:cNvGraphicFramePr>
              <a:graphicFrameLocks noChangeAspect="1"/>
            </wp:cNvGraphicFramePr>
            <a:graphic>
              <a:graphicData uri="http://schemas.openxmlformats.org/drawingml/2006/picture">
                <pic:pic>
                  <pic:nvPicPr>
                    <pic:cNvPr id="0" name="decision_flow.png"/>
                    <pic:cNvPicPr/>
                  </pic:nvPicPr>
                  <pic:blipFill>
                    <a:blip r:embed="rId13"/>
                    <a:stretch>
                      <a:fillRect/>
                    </a:stretch>
                  </pic:blipFill>
                  <pic:spPr>
                    <a:xfrm>
                      <a:off x="0" y="0"/>
                      <a:ext cx="6217920" cy="3395265"/>
                    </a:xfrm>
                    <a:prstGeom prst="rect"/>
                  </pic:spPr>
                </pic:pic>
              </a:graphicData>
            </a:graphic>
          </wp:inline>
        </w:drawing>
      </w:r>
    </w:p>
    <w:p>
      <w:pPr>
        <w:spacing w:after="100"/>
        <w:jc w:val="center"/>
      </w:pPr>
      <w:r>
        <w:rPr>
          <w:rFonts w:ascii="Aptos" w:hAnsi="Aptos"/>
          <w:i/>
          <w:color w:val="5B6870"/>
          <w:sz w:val="17"/>
        </w:rPr>
        <w:t>Figure 3. Continuous decision, execution, verification, and learning loop.</w:t>
      </w:r>
    </w:p>
    <w:p>
      <w:pPr>
        <w:pStyle w:val="Heading2"/>
        <w:keepNext/>
      </w:pPr>
      <w:r>
        <w:t>9.1 Decision cycle</w:t>
      </w:r>
    </w:p>
    <w:p>
      <w:pPr>
        <w:pStyle w:val="ListNumber"/>
        <w:spacing w:after="40"/>
      </w:pPr>
      <w:r>
        <w:t>Build a consistent route-direction state at event time.</w:t>
      </w:r>
    </w:p>
    <w:p>
      <w:pPr>
        <w:pStyle w:val="ListNumber"/>
        <w:spacing w:after="40"/>
      </w:pPr>
      <w:r>
        <w:t>Validate freshness, identity, map-match, occupancy, and route operating mode.</w:t>
      </w:r>
    </w:p>
    <w:p>
      <w:pPr>
        <w:pStyle w:val="ListNumber"/>
        <w:spacing w:after="40"/>
      </w:pPr>
      <w:r>
        <w:t>Compute current risk and forecast headways at upcoming control points.</w:t>
      </w:r>
    </w:p>
    <w:p>
      <w:pPr>
        <w:pStyle w:val="ListNumber"/>
        <w:spacing w:after="40"/>
      </w:pPr>
      <w:r>
        <w:t>Classify the cause and whether it is controllable.</w:t>
      </w:r>
    </w:p>
    <w:p>
      <w:pPr>
        <w:pStyle w:val="ListNumber"/>
        <w:spacing w:after="40"/>
      </w:pPr>
      <w:r>
        <w:t>Generate candidate actions from the authorized route policy.</w:t>
      </w:r>
    </w:p>
    <w:p>
      <w:pPr>
        <w:pStyle w:val="ListNumber"/>
        <w:spacing w:after="40"/>
      </w:pPr>
      <w:r>
        <w:t>Apply hard safety and feasibility filters.</w:t>
      </w:r>
    </w:p>
    <w:p>
      <w:pPr>
        <w:pStyle w:val="ListNumber"/>
        <w:spacing w:after="40"/>
      </w:pPr>
      <w:r>
        <w:t>Optimize among remaining actions and produce an explanation.</w:t>
      </w:r>
    </w:p>
    <w:p>
      <w:pPr>
        <w:pStyle w:val="ListNumber"/>
        <w:spacing w:after="40"/>
      </w:pPr>
      <w:r>
        <w:t>Authorize automatically or route to the correct approval queue.</w:t>
      </w:r>
    </w:p>
    <w:p>
      <w:pPr>
        <w:pStyle w:val="ListNumber"/>
        <w:spacing w:after="40"/>
      </w:pPr>
      <w:r>
        <w:t>Deliver a command with an expiry time and command ID.</w:t>
      </w:r>
    </w:p>
    <w:p>
      <w:pPr>
        <w:pStyle w:val="ListNumber"/>
        <w:spacing w:after="40"/>
      </w:pPr>
      <w:r>
        <w:t>Observe acknowledgement, compliance, actual control, downstream state, and passenger cost.</w:t>
      </w:r>
    </w:p>
    <w:p>
      <w:pPr>
        <w:pStyle w:val="ListNumber"/>
        <w:spacing w:after="40"/>
      </w:pPr>
      <w:r>
        <w:t>Close the incident when stable or re-plan after cooldown.</w:t>
      </w:r>
    </w:p>
    <w:p>
      <w:pPr>
        <w:pStyle w:val="Heading2"/>
        <w:keepNext/>
      </w:pPr>
      <w:r>
        <w:t>9.2 Hard safety constraints</w:t>
      </w:r>
    </w:p>
    <w:p>
      <w:pPr>
        <w:pStyle w:val="ListBullet"/>
        <w:spacing w:after="40" w:line="247" w:lineRule="auto"/>
      </w:pPr>
      <w:r>
        <w:t>Never issue a command based on stale vehicle state or an expired recommendation.</w:t>
      </w:r>
    </w:p>
    <w:p>
      <w:pPr>
        <w:pStyle w:val="ListBullet"/>
        <w:spacing w:after="40" w:line="247" w:lineRule="auto"/>
      </w:pPr>
      <w:r>
        <w:t>Never instruct a driver to exceed legal or configured safe speed.</w:t>
      </w:r>
    </w:p>
    <w:p>
      <w:pPr>
        <w:pStyle w:val="ListBullet"/>
        <w:spacing w:after="40" w:line="247" w:lineRule="auto"/>
      </w:pPr>
      <w:r>
        <w:t>Never hold at an unapproved location, unsafe shoulder, blocked berth, or location without operational permission.</w:t>
      </w:r>
    </w:p>
    <w:p>
      <w:pPr>
        <w:pStyle w:val="ListBullet"/>
        <w:spacing w:after="40" w:line="247" w:lineRule="auto"/>
      </w:pPr>
      <w:r>
        <w:t>Enforce route/time-specific maximum hold, normally starting with 60–90 seconds only after field validation.</w:t>
      </w:r>
    </w:p>
    <w:p>
      <w:pPr>
        <w:pStyle w:val="ListBullet"/>
        <w:spacing w:after="40" w:line="247" w:lineRule="auto"/>
      </w:pPr>
      <w:r>
        <w:t>Never skip a stop when any onboard passenger is expected to alight there, when the next service is outside policy threshold, or when the trip is protected by policy.</w:t>
      </w:r>
    </w:p>
    <w:p>
      <w:pPr>
        <w:pStyle w:val="ListBullet"/>
        <w:spacing w:after="40" w:line="247" w:lineRule="auto"/>
      </w:pPr>
      <w:r>
        <w:t>Do not issue conflicting commands to the same vehicle. Commands require version, priority, TTL, and cancellation semantics.</w:t>
      </w:r>
    </w:p>
    <w:p>
      <w:pPr>
        <w:pStyle w:val="ListBullet"/>
        <w:spacing w:after="40" w:line="247" w:lineRule="auto"/>
      </w:pPr>
      <w:r>
        <w:t>Allow driver “unable/unsafe” response without penalty in real time; investigate patterns later.</w:t>
      </w:r>
    </w:p>
    <w:p>
      <w:pPr>
        <w:pStyle w:val="ListBullet"/>
        <w:spacing w:after="40" w:line="247" w:lineRule="auto"/>
      </w:pPr>
      <w:r>
        <w:t>Suppress oscillation through minimum action size, cooldown, hysteresis, and penalty for changing decisions.</w:t>
      </w:r>
    </w:p>
    <w:p>
      <w:pPr>
        <w:pStyle w:val="ListBullet"/>
        <w:spacing w:after="40" w:line="247" w:lineRule="auto"/>
      </w:pPr>
      <w:r>
        <w:t>Provide one-click route/controller disable and network-wide safe mode.</w:t>
      </w:r>
    </w:p>
    <w:p>
      <w:pPr>
        <w:pStyle w:val="Heading2"/>
        <w:keepNext/>
      </w:pPr>
      <w:r>
        <w:t>9.3 Command lifecycle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02A43"/>
            <w:vAlign w:val="center"/>
            <w:tcMar>
              <w:top w:w="80" w:type="dxa"/>
              <w:start w:w="70" w:type="dxa"/>
              <w:bottom w:w="80" w:type="dxa"/>
              <w:end w:w="70" w:type="dxa"/>
            </w:tcMar>
          </w:tcPr>
          <w:p>
            <w:pPr>
              <w:jc w:val="center"/>
            </w:pPr>
            <w:r>
              <w:rPr>
                <w:rFonts w:ascii="Aptos" w:hAnsi="Aptos"/>
                <w:b/>
                <w:color w:val="FFFFFF"/>
                <w:sz w:val="16"/>
              </w:rPr>
              <w:t>Status</w:t>
            </w:r>
          </w:p>
        </w:tc>
        <w:tc>
          <w:tcPr>
            <w:tcW w:type="dxa" w:w="3888"/>
            <w:shd w:fill="102A43"/>
            <w:vAlign w:val="center"/>
            <w:tcMar>
              <w:top w:w="80" w:type="dxa"/>
              <w:start w:w="70" w:type="dxa"/>
              <w:bottom w:w="80" w:type="dxa"/>
              <w:end w:w="70" w:type="dxa"/>
            </w:tcMar>
          </w:tcPr>
          <w:p>
            <w:pPr>
              <w:jc w:val="center"/>
            </w:pPr>
            <w:r>
              <w:rPr>
                <w:rFonts w:ascii="Aptos" w:hAnsi="Aptos"/>
                <w:b/>
                <w:color w:val="FFFFFF"/>
                <w:sz w:val="16"/>
              </w:rPr>
              <w:t>Meaning</w:t>
            </w:r>
          </w:p>
        </w:tc>
        <w:tc>
          <w:tcPr>
            <w:tcW w:type="dxa" w:w="4104"/>
            <w:shd w:fill="102A43"/>
            <w:vAlign w:val="center"/>
            <w:tcMar>
              <w:top w:w="80" w:type="dxa"/>
              <w:start w:w="70" w:type="dxa"/>
              <w:bottom w:w="80" w:type="dxa"/>
              <w:end w:w="70" w:type="dxa"/>
            </w:tcMar>
          </w:tcPr>
          <w:p>
            <w:pPr>
              <w:jc w:val="center"/>
            </w:pPr>
            <w:r>
              <w:rPr>
                <w:rFonts w:ascii="Aptos" w:hAnsi="Aptos"/>
                <w:b/>
                <w:color w:val="FFFFFF"/>
                <w:sz w:val="16"/>
              </w:rPr>
              <w:t>Required behavior</w:t>
            </w:r>
          </w:p>
        </w:tc>
      </w:tr>
      <w:tr>
        <w:trPr>
          <w:cantSplit/>
        </w:trPr>
        <w:tc>
          <w:tcPr>
            <w:tcW w:type="dxa" w:w="1656"/>
            <w:vAlign w:val="top"/>
            <w:tcMar>
              <w:top w:w="70" w:type="dxa"/>
              <w:start w:w="70" w:type="dxa"/>
              <w:bottom w:w="70" w:type="dxa"/>
              <w:end w:w="70" w:type="dxa"/>
            </w:tcMar>
          </w:tcPr>
          <w:p>
            <w:pPr>
              <w:spacing w:after="0" w:line="240" w:lineRule="auto"/>
            </w:pPr>
            <w:r>
              <w:rPr>
                <w:rFonts w:ascii="Aptos" w:hAnsi="Aptos"/>
                <w:b/>
                <w:color w:val="1F2933"/>
                <w:sz w:val="16"/>
              </w:rPr>
              <w:t>Proposed</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6"/>
              </w:rPr>
              <w:t>Controller created an action with explanation and confidence.</w:t>
            </w:r>
          </w:p>
        </w:tc>
        <w:tc>
          <w:tcPr>
            <w:tcW w:type="dxa" w:w="4104"/>
            <w:vAlign w:val="top"/>
            <w:tcMar>
              <w:top w:w="70" w:type="dxa"/>
              <w:start w:w="70" w:type="dxa"/>
              <w:bottom w:w="70" w:type="dxa"/>
              <w:end w:w="70" w:type="dxa"/>
            </w:tcMar>
          </w:tcPr>
          <w:p>
            <w:pPr>
              <w:spacing w:after="0" w:line="240" w:lineRule="auto"/>
            </w:pPr>
            <w:r>
              <w:rPr>
                <w:rFonts w:ascii="Aptos" w:hAnsi="Aptos"/>
                <w:b w:val="0"/>
                <w:color w:val="1F2933"/>
                <w:sz w:val="16"/>
              </w:rPr>
              <w:t>Run policy and safety checks.</w:t>
            </w:r>
          </w:p>
        </w:tc>
      </w:tr>
      <w:tr>
        <w:trPr>
          <w:cantSplit/>
        </w:trPr>
        <w:tc>
          <w:tcPr>
            <w:tcW w:type="dxa" w:w="1656"/>
            <w:vAlign w:val="top"/>
            <w:tcMar>
              <w:top w:w="70" w:type="dxa"/>
              <w:start w:w="70" w:type="dxa"/>
              <w:bottom w:w="70" w:type="dxa"/>
              <w:end w:w="70" w:type="dxa"/>
            </w:tcMar>
            <w:shd w:fill="F7F9FA"/>
          </w:tcPr>
          <w:p>
            <w:pPr>
              <w:spacing w:after="0" w:line="240" w:lineRule="auto"/>
            </w:pPr>
            <w:r>
              <w:rPr>
                <w:rFonts w:ascii="Aptos" w:hAnsi="Aptos"/>
                <w:b/>
                <w:color w:val="1F2933"/>
                <w:sz w:val="16"/>
              </w:rPr>
              <w:t>Awaiting approval</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6"/>
              </w:rPr>
              <w:t>Action requires human authorization.</w:t>
            </w:r>
          </w:p>
        </w:tc>
        <w:tc>
          <w:tcPr>
            <w:tcW w:type="dxa" w:w="4104"/>
            <w:vAlign w:val="top"/>
            <w:tcMar>
              <w:top w:w="70" w:type="dxa"/>
              <w:start w:w="70" w:type="dxa"/>
              <w:bottom w:w="70" w:type="dxa"/>
              <w:end w:w="70" w:type="dxa"/>
            </w:tcMar>
            <w:shd w:fill="F7F9FA"/>
          </w:tcPr>
          <w:p>
            <w:pPr>
              <w:spacing w:after="0" w:line="240" w:lineRule="auto"/>
            </w:pPr>
            <w:r>
              <w:rPr>
                <w:rFonts w:ascii="Aptos" w:hAnsi="Aptos"/>
                <w:b w:val="0"/>
                <w:color w:val="1F2933"/>
                <w:sz w:val="16"/>
              </w:rPr>
              <w:t>Display expiry and predicted cost of waiting.</w:t>
            </w:r>
          </w:p>
        </w:tc>
      </w:tr>
      <w:tr>
        <w:trPr>
          <w:cantSplit/>
        </w:trPr>
        <w:tc>
          <w:tcPr>
            <w:tcW w:type="dxa" w:w="1656"/>
            <w:vAlign w:val="top"/>
            <w:tcMar>
              <w:top w:w="70" w:type="dxa"/>
              <w:start w:w="70" w:type="dxa"/>
              <w:bottom w:w="70" w:type="dxa"/>
              <w:end w:w="70" w:type="dxa"/>
            </w:tcMar>
          </w:tcPr>
          <w:p>
            <w:pPr>
              <w:spacing w:after="0" w:line="240" w:lineRule="auto"/>
            </w:pPr>
            <w:r>
              <w:rPr>
                <w:rFonts w:ascii="Aptos" w:hAnsi="Aptos"/>
                <w:b/>
                <w:color w:val="1F2933"/>
                <w:sz w:val="16"/>
              </w:rPr>
              <w:t>Authorized</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6"/>
              </w:rPr>
              <w:t>Action may be sent.</w:t>
            </w:r>
          </w:p>
        </w:tc>
        <w:tc>
          <w:tcPr>
            <w:tcW w:type="dxa" w:w="4104"/>
            <w:vAlign w:val="top"/>
            <w:tcMar>
              <w:top w:w="70" w:type="dxa"/>
              <w:start w:w="70" w:type="dxa"/>
              <w:bottom w:w="70" w:type="dxa"/>
              <w:end w:w="70" w:type="dxa"/>
            </w:tcMar>
          </w:tcPr>
          <w:p>
            <w:pPr>
              <w:spacing w:after="0" w:line="240" w:lineRule="auto"/>
            </w:pPr>
            <w:r>
              <w:rPr>
                <w:rFonts w:ascii="Aptos" w:hAnsi="Aptos"/>
                <w:b w:val="0"/>
                <w:color w:val="1F2933"/>
                <w:sz w:val="16"/>
              </w:rPr>
              <w:t>Attach command ID, version, TTL, route/trip/vehicle.</w:t>
            </w:r>
          </w:p>
        </w:tc>
      </w:tr>
      <w:tr>
        <w:trPr>
          <w:cantSplit/>
        </w:trPr>
        <w:tc>
          <w:tcPr>
            <w:tcW w:type="dxa" w:w="1656"/>
            <w:vAlign w:val="top"/>
            <w:tcMar>
              <w:top w:w="70" w:type="dxa"/>
              <w:start w:w="70" w:type="dxa"/>
              <w:bottom w:w="70" w:type="dxa"/>
              <w:end w:w="70" w:type="dxa"/>
            </w:tcMar>
            <w:shd w:fill="F7F9FA"/>
          </w:tcPr>
          <w:p>
            <w:pPr>
              <w:spacing w:after="0" w:line="240" w:lineRule="auto"/>
            </w:pPr>
            <w:r>
              <w:rPr>
                <w:rFonts w:ascii="Aptos" w:hAnsi="Aptos"/>
                <w:b/>
                <w:color w:val="1F2933"/>
                <w:sz w:val="16"/>
              </w:rPr>
              <w:t>Delivered</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6"/>
              </w:rPr>
              <w:t>Driver/depot device confirmed receipt.</w:t>
            </w:r>
          </w:p>
        </w:tc>
        <w:tc>
          <w:tcPr>
            <w:tcW w:type="dxa" w:w="4104"/>
            <w:vAlign w:val="top"/>
            <w:tcMar>
              <w:top w:w="70" w:type="dxa"/>
              <w:start w:w="70" w:type="dxa"/>
              <w:bottom w:w="70" w:type="dxa"/>
              <w:end w:w="70" w:type="dxa"/>
            </w:tcMar>
            <w:shd w:fill="F7F9FA"/>
          </w:tcPr>
          <w:p>
            <w:pPr>
              <w:spacing w:after="0" w:line="240" w:lineRule="auto"/>
            </w:pPr>
            <w:r>
              <w:rPr>
                <w:rFonts w:ascii="Aptos" w:hAnsi="Aptos"/>
                <w:b w:val="0"/>
                <w:color w:val="1F2933"/>
                <w:sz w:val="16"/>
              </w:rPr>
              <w:t>Start acknowledgement timer.</w:t>
            </w:r>
          </w:p>
        </w:tc>
      </w:tr>
      <w:tr>
        <w:trPr>
          <w:cantSplit/>
        </w:trPr>
        <w:tc>
          <w:tcPr>
            <w:tcW w:type="dxa" w:w="1656"/>
            <w:vAlign w:val="top"/>
            <w:tcMar>
              <w:top w:w="70" w:type="dxa"/>
              <w:start w:w="70" w:type="dxa"/>
              <w:bottom w:w="70" w:type="dxa"/>
              <w:end w:w="70" w:type="dxa"/>
            </w:tcMar>
          </w:tcPr>
          <w:p>
            <w:pPr>
              <w:spacing w:after="0" w:line="240" w:lineRule="auto"/>
            </w:pPr>
            <w:r>
              <w:rPr>
                <w:rFonts w:ascii="Aptos" w:hAnsi="Aptos"/>
                <w:b/>
                <w:color w:val="1F2933"/>
                <w:sz w:val="16"/>
              </w:rPr>
              <w:t>Acknowledged</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6"/>
              </w:rPr>
              <w:t>Operator accepted or reported unable.</w:t>
            </w:r>
          </w:p>
        </w:tc>
        <w:tc>
          <w:tcPr>
            <w:tcW w:type="dxa" w:w="4104"/>
            <w:vAlign w:val="top"/>
            <w:tcMar>
              <w:top w:w="70" w:type="dxa"/>
              <w:start w:w="70" w:type="dxa"/>
              <w:bottom w:w="70" w:type="dxa"/>
              <w:end w:w="70" w:type="dxa"/>
            </w:tcMar>
          </w:tcPr>
          <w:p>
            <w:pPr>
              <w:spacing w:after="0" w:line="240" w:lineRule="auto"/>
            </w:pPr>
            <w:r>
              <w:rPr>
                <w:rFonts w:ascii="Aptos" w:hAnsi="Aptos"/>
                <w:b w:val="0"/>
                <w:color w:val="1F2933"/>
                <w:sz w:val="16"/>
              </w:rPr>
              <w:t>Display reason; monitor execution.</w:t>
            </w:r>
          </w:p>
        </w:tc>
      </w:tr>
      <w:tr>
        <w:trPr>
          <w:cantSplit/>
        </w:trPr>
        <w:tc>
          <w:tcPr>
            <w:tcW w:type="dxa" w:w="1656"/>
            <w:vAlign w:val="top"/>
            <w:tcMar>
              <w:top w:w="70" w:type="dxa"/>
              <w:start w:w="70" w:type="dxa"/>
              <w:bottom w:w="70" w:type="dxa"/>
              <w:end w:w="70" w:type="dxa"/>
            </w:tcMar>
            <w:shd w:fill="F7F9FA"/>
          </w:tcPr>
          <w:p>
            <w:pPr>
              <w:spacing w:after="0" w:line="240" w:lineRule="auto"/>
            </w:pPr>
            <w:r>
              <w:rPr>
                <w:rFonts w:ascii="Aptos" w:hAnsi="Aptos"/>
                <w:b/>
                <w:color w:val="1F2933"/>
                <w:sz w:val="16"/>
              </w:rPr>
              <w:t>Executing</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6"/>
              </w:rPr>
              <w:t>Vehicle is performing hold/guidance/action.</w:t>
            </w:r>
          </w:p>
        </w:tc>
        <w:tc>
          <w:tcPr>
            <w:tcW w:type="dxa" w:w="4104"/>
            <w:vAlign w:val="top"/>
            <w:tcMar>
              <w:top w:w="70" w:type="dxa"/>
              <w:start w:w="70" w:type="dxa"/>
              <w:bottom w:w="70" w:type="dxa"/>
              <w:end w:w="70" w:type="dxa"/>
            </w:tcMar>
            <w:shd w:fill="F7F9FA"/>
          </w:tcPr>
          <w:p>
            <w:pPr>
              <w:spacing w:after="0" w:line="240" w:lineRule="auto"/>
            </w:pPr>
            <w:r>
              <w:rPr>
                <w:rFonts w:ascii="Aptos" w:hAnsi="Aptos"/>
                <w:b w:val="0"/>
                <w:color w:val="1F2933"/>
                <w:sz w:val="16"/>
              </w:rPr>
              <w:t>Track actual start/end and exceptions.</w:t>
            </w:r>
          </w:p>
        </w:tc>
      </w:tr>
      <w:tr>
        <w:trPr>
          <w:cantSplit/>
        </w:trPr>
        <w:tc>
          <w:tcPr>
            <w:tcW w:type="dxa" w:w="1656"/>
            <w:vAlign w:val="top"/>
            <w:tcMar>
              <w:top w:w="70" w:type="dxa"/>
              <w:start w:w="70" w:type="dxa"/>
              <w:bottom w:w="70" w:type="dxa"/>
              <w:end w:w="70" w:type="dxa"/>
            </w:tcMar>
          </w:tcPr>
          <w:p>
            <w:pPr>
              <w:spacing w:after="0" w:line="240" w:lineRule="auto"/>
            </w:pPr>
            <w:r>
              <w:rPr>
                <w:rFonts w:ascii="Aptos" w:hAnsi="Aptos"/>
                <w:b/>
                <w:color w:val="1F2933"/>
                <w:sz w:val="16"/>
              </w:rPr>
              <w:t>Completed</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6"/>
              </w:rPr>
              <w:t>Command ended and measured action is available.</w:t>
            </w:r>
          </w:p>
        </w:tc>
        <w:tc>
          <w:tcPr>
            <w:tcW w:type="dxa" w:w="4104"/>
            <w:vAlign w:val="top"/>
            <w:tcMar>
              <w:top w:w="70" w:type="dxa"/>
              <w:start w:w="70" w:type="dxa"/>
              <w:bottom w:w="70" w:type="dxa"/>
              <w:end w:w="70" w:type="dxa"/>
            </w:tcMar>
          </w:tcPr>
          <w:p>
            <w:pPr>
              <w:spacing w:after="0" w:line="240" w:lineRule="auto"/>
            </w:pPr>
            <w:r>
              <w:rPr>
                <w:rFonts w:ascii="Aptos" w:hAnsi="Aptos"/>
                <w:b w:val="0"/>
                <w:color w:val="1F2933"/>
                <w:sz w:val="16"/>
              </w:rPr>
              <w:t>Evaluate recovery and passenger impact.</w:t>
            </w:r>
          </w:p>
        </w:tc>
      </w:tr>
      <w:tr>
        <w:trPr>
          <w:cantSplit/>
        </w:trPr>
        <w:tc>
          <w:tcPr>
            <w:tcW w:type="dxa" w:w="1656"/>
            <w:vAlign w:val="top"/>
            <w:tcMar>
              <w:top w:w="70" w:type="dxa"/>
              <w:start w:w="70" w:type="dxa"/>
              <w:bottom w:w="70" w:type="dxa"/>
              <w:end w:w="70" w:type="dxa"/>
            </w:tcMar>
            <w:shd w:fill="F7F9FA"/>
          </w:tcPr>
          <w:p>
            <w:pPr>
              <w:spacing w:after="0" w:line="240" w:lineRule="auto"/>
            </w:pPr>
            <w:r>
              <w:rPr>
                <w:rFonts w:ascii="Aptos" w:hAnsi="Aptos"/>
                <w:b/>
                <w:color w:val="1F2933"/>
                <w:sz w:val="16"/>
              </w:rPr>
              <w:t>Expired/cancelled</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6"/>
              </w:rPr>
              <w:t>State changed or TTL elapsed.</w:t>
            </w:r>
          </w:p>
        </w:tc>
        <w:tc>
          <w:tcPr>
            <w:tcW w:type="dxa" w:w="4104"/>
            <w:vAlign w:val="top"/>
            <w:tcMar>
              <w:top w:w="70" w:type="dxa"/>
              <w:start w:w="70" w:type="dxa"/>
              <w:bottom w:w="70" w:type="dxa"/>
              <w:end w:w="70" w:type="dxa"/>
            </w:tcMar>
            <w:shd w:fill="F7F9FA"/>
          </w:tcPr>
          <w:p>
            <w:pPr>
              <w:spacing w:after="0" w:line="240" w:lineRule="auto"/>
            </w:pPr>
            <w:r>
              <w:rPr>
                <w:rFonts w:ascii="Aptos" w:hAnsi="Aptos"/>
                <w:b w:val="0"/>
                <w:color w:val="1F2933"/>
                <w:sz w:val="16"/>
              </w:rPr>
              <w:t>Do not execute; preserve audit.</w:t>
            </w:r>
          </w:p>
        </w:tc>
      </w:tr>
      <w:tr>
        <w:trPr>
          <w:cantSplit/>
        </w:trPr>
        <w:tc>
          <w:tcPr>
            <w:tcW w:type="dxa" w:w="1656"/>
            <w:vAlign w:val="top"/>
            <w:tcMar>
              <w:top w:w="70" w:type="dxa"/>
              <w:start w:w="70" w:type="dxa"/>
              <w:bottom w:w="70" w:type="dxa"/>
              <w:end w:w="70" w:type="dxa"/>
            </w:tcMar>
          </w:tcPr>
          <w:p>
            <w:pPr>
              <w:spacing w:after="0" w:line="240" w:lineRule="auto"/>
            </w:pPr>
            <w:r>
              <w:rPr>
                <w:rFonts w:ascii="Aptos" w:hAnsi="Aptos"/>
                <w:b/>
                <w:color w:val="1F2933"/>
                <w:sz w:val="16"/>
              </w:rPr>
              <w:t>Failed</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6"/>
              </w:rPr>
              <w:t>Delivery or execution failed.</w:t>
            </w:r>
          </w:p>
        </w:tc>
        <w:tc>
          <w:tcPr>
            <w:tcW w:type="dxa" w:w="4104"/>
            <w:vAlign w:val="top"/>
            <w:tcMar>
              <w:top w:w="70" w:type="dxa"/>
              <w:start w:w="70" w:type="dxa"/>
              <w:bottom w:w="70" w:type="dxa"/>
              <w:end w:w="70" w:type="dxa"/>
            </w:tcMar>
          </w:tcPr>
          <w:p>
            <w:pPr>
              <w:spacing w:after="0" w:line="240" w:lineRule="auto"/>
            </w:pPr>
            <w:r>
              <w:rPr>
                <w:rFonts w:ascii="Aptos" w:hAnsi="Aptos"/>
                <w:b w:val="0"/>
                <w:color w:val="1F2933"/>
                <w:sz w:val="16"/>
              </w:rPr>
              <w:t>Escalate and switch to safe fallback.</w:t>
            </w:r>
          </w:p>
        </w:tc>
      </w:tr>
    </w:tbl>
    <w:p>
      <w:pPr>
        <w:spacing w:after="20"/>
      </w:pPr>
    </w:p>
    <w:p>
      <w:pPr>
        <w:pStyle w:val="Heading1"/>
        <w:keepNext/>
      </w:pPr>
      <w:r>
        <w:t>10. Driver, Depot, and Central Control Workflows</w:t>
      </w:r>
    </w:p>
    <w:p>
      <w:pPr>
        <w:pStyle w:val="Heading2"/>
        <w:keepNext/>
      </w:pPr>
      <w:r>
        <w:t>10.1 Driver interface</w:t>
      </w:r>
    </w:p>
    <w:p>
      <w:pPr>
        <w:pStyle w:val="BodyText"/>
        <w:spacing w:after="80" w:line="259" w:lineRule="auto"/>
      </w:pPr>
      <w:r>
        <w:rPr>
          <w:i w:val="0"/>
        </w:rPr>
        <w:t>Driver compliance is a critical real-world dependency. The source brief recommends a one-line instruction, visible countdown, and stated reason. The driver interface should minimize distraction and avoid exposing mathematical detail.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02A43"/>
            <w:vAlign w:val="center"/>
            <w:tcMar>
              <w:top w:w="80" w:type="dxa"/>
              <w:start w:w="70" w:type="dxa"/>
              <w:bottom w:w="80" w:type="dxa"/>
              <w:end w:w="70" w:type="dxa"/>
            </w:tcMar>
          </w:tcPr>
          <w:p>
            <w:pPr>
              <w:jc w:val="center"/>
            </w:pPr>
            <w:r>
              <w:rPr>
                <w:rFonts w:ascii="Aptos" w:hAnsi="Aptos"/>
                <w:b/>
                <w:color w:val="FFFFFF"/>
                <w:sz w:val="17"/>
              </w:rPr>
              <w:t>Element</w:t>
            </w:r>
          </w:p>
        </w:tc>
        <w:tc>
          <w:tcPr>
            <w:tcW w:type="dxa" w:w="3888"/>
            <w:shd w:fill="102A43"/>
            <w:vAlign w:val="center"/>
            <w:tcMar>
              <w:top w:w="80" w:type="dxa"/>
              <w:start w:w="70" w:type="dxa"/>
              <w:bottom w:w="80" w:type="dxa"/>
              <w:end w:w="70" w:type="dxa"/>
            </w:tcMar>
          </w:tcPr>
          <w:p>
            <w:pPr>
              <w:jc w:val="center"/>
            </w:pPr>
            <w:r>
              <w:rPr>
                <w:rFonts w:ascii="Aptos" w:hAnsi="Aptos"/>
                <w:b/>
                <w:color w:val="FFFFFF"/>
                <w:sz w:val="17"/>
              </w:rPr>
              <w:t>Example</w:t>
            </w:r>
          </w:p>
        </w:tc>
        <w:tc>
          <w:tcPr>
            <w:tcW w:type="dxa" w:w="4320"/>
            <w:shd w:fill="102A43"/>
            <w:vAlign w:val="center"/>
            <w:tcMar>
              <w:top w:w="80" w:type="dxa"/>
              <w:start w:w="70" w:type="dxa"/>
              <w:bottom w:w="80" w:type="dxa"/>
              <w:end w:w="70" w:type="dxa"/>
            </w:tcMar>
          </w:tcPr>
          <w:p>
            <w:pPr>
              <w:jc w:val="center"/>
            </w:pPr>
            <w:r>
              <w:rPr>
                <w:rFonts w:ascii="Aptos" w:hAnsi="Aptos"/>
                <w:b/>
                <w:color w:val="FFFFFF"/>
                <w:sz w:val="17"/>
              </w:rPr>
              <w:t>Design rule</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7"/>
              </w:rPr>
              <w:t>Action</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7"/>
              </w:rPr>
              <w:t>HOLD 45 SEC AT NEXT CONTROL STOP</w:t>
            </w:r>
          </w:p>
        </w:tc>
        <w:tc>
          <w:tcPr>
            <w:tcW w:type="dxa" w:w="4320"/>
            <w:vAlign w:val="top"/>
            <w:tcMar>
              <w:top w:w="70" w:type="dxa"/>
              <w:start w:w="70" w:type="dxa"/>
              <w:bottom w:w="70" w:type="dxa"/>
              <w:end w:w="70" w:type="dxa"/>
            </w:tcMar>
          </w:tcPr>
          <w:p>
            <w:pPr>
              <w:spacing w:after="0" w:line="240" w:lineRule="auto"/>
            </w:pPr>
            <w:r>
              <w:rPr>
                <w:rFonts w:ascii="Aptos" w:hAnsi="Aptos"/>
                <w:b w:val="0"/>
                <w:color w:val="1F2933"/>
                <w:sz w:val="17"/>
              </w:rPr>
              <w:t>One action only; large text; no ambiguous wording.</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7"/>
              </w:rPr>
              <w:t>Reason</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7"/>
              </w:rPr>
              <w:t>Bus ahead is too close — restoring spacing</w:t>
            </w:r>
          </w:p>
        </w:tc>
        <w:tc>
          <w:tcPr>
            <w:tcW w:type="dxa" w:w="4320"/>
            <w:vAlign w:val="top"/>
            <w:tcMar>
              <w:top w:w="70" w:type="dxa"/>
              <w:start w:w="70" w:type="dxa"/>
              <w:bottom w:w="70" w:type="dxa"/>
              <w:end w:w="70" w:type="dxa"/>
            </w:tcMar>
            <w:shd w:fill="F7F9FA"/>
          </w:tcPr>
          <w:p>
            <w:pPr>
              <w:spacing w:after="0" w:line="240" w:lineRule="auto"/>
            </w:pPr>
            <w:r>
              <w:rPr>
                <w:rFonts w:ascii="Aptos" w:hAnsi="Aptos"/>
                <w:b w:val="0"/>
                <w:color w:val="1F2933"/>
                <w:sz w:val="17"/>
              </w:rPr>
              <w:t>Plain-language explanation improves trust.</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7"/>
              </w:rPr>
              <w:t>Countdown</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7"/>
              </w:rPr>
              <w:t>00:45</w:t>
            </w:r>
          </w:p>
        </w:tc>
        <w:tc>
          <w:tcPr>
            <w:tcW w:type="dxa" w:w="4320"/>
            <w:vAlign w:val="top"/>
            <w:tcMar>
              <w:top w:w="70" w:type="dxa"/>
              <w:start w:w="70" w:type="dxa"/>
              <w:bottom w:w="70" w:type="dxa"/>
              <w:end w:w="70" w:type="dxa"/>
            </w:tcMar>
          </w:tcPr>
          <w:p>
            <w:pPr>
              <w:spacing w:after="0" w:line="240" w:lineRule="auto"/>
            </w:pPr>
            <w:r>
              <w:rPr>
                <w:rFonts w:ascii="Aptos" w:hAnsi="Aptos"/>
                <w:b w:val="0"/>
                <w:color w:val="1F2933"/>
                <w:sz w:val="17"/>
              </w:rPr>
              <w:t>Starts only after arrival/door event if hold is stop-based.</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7"/>
              </w:rPr>
              <w:t>Response</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7"/>
              </w:rPr>
              <w:t>ACK / UNABLE / UNSAFE</w:t>
            </w:r>
          </w:p>
        </w:tc>
        <w:tc>
          <w:tcPr>
            <w:tcW w:type="dxa" w:w="4320"/>
            <w:vAlign w:val="top"/>
            <w:tcMar>
              <w:top w:w="70" w:type="dxa"/>
              <w:start w:w="70" w:type="dxa"/>
              <w:bottom w:w="70" w:type="dxa"/>
              <w:end w:w="70" w:type="dxa"/>
            </w:tcMar>
            <w:shd w:fill="F7F9FA"/>
          </w:tcPr>
          <w:p>
            <w:pPr>
              <w:spacing w:after="0" w:line="240" w:lineRule="auto"/>
            </w:pPr>
            <w:r>
              <w:rPr>
                <w:rFonts w:ascii="Aptos" w:hAnsi="Aptos"/>
                <w:b w:val="0"/>
                <w:color w:val="1F2933"/>
                <w:sz w:val="17"/>
              </w:rPr>
              <w:t>Single tap or approved hardware input.</w:t>
            </w:r>
          </w:p>
        </w:tc>
      </w:tr>
      <w:tr>
        <w:trPr>
          <w:cantSplit/>
        </w:trPr>
        <w:tc>
          <w:tcPr>
            <w:tcW w:type="dxa" w:w="1440"/>
            <w:vAlign w:val="top"/>
            <w:tcMar>
              <w:top w:w="70" w:type="dxa"/>
              <w:start w:w="70" w:type="dxa"/>
              <w:bottom w:w="70" w:type="dxa"/>
              <w:end w:w="70" w:type="dxa"/>
            </w:tcMar>
          </w:tcPr>
          <w:p>
            <w:pPr>
              <w:spacing w:after="0" w:line="240" w:lineRule="auto"/>
            </w:pPr>
            <w:r>
              <w:rPr>
                <w:rFonts w:ascii="Aptos" w:hAnsi="Aptos"/>
                <w:b/>
                <w:color w:val="1F2933"/>
                <w:sz w:val="17"/>
              </w:rPr>
              <w:t>Location</w:t>
            </w:r>
          </w:p>
        </w:tc>
        <w:tc>
          <w:tcPr>
            <w:tcW w:type="dxa" w:w="3888"/>
            <w:vAlign w:val="top"/>
            <w:tcMar>
              <w:top w:w="70" w:type="dxa"/>
              <w:start w:w="70" w:type="dxa"/>
              <w:bottom w:w="70" w:type="dxa"/>
              <w:end w:w="70" w:type="dxa"/>
            </w:tcMar>
          </w:tcPr>
          <w:p>
            <w:pPr>
              <w:spacing w:after="0" w:line="240" w:lineRule="auto"/>
            </w:pPr>
            <w:r>
              <w:rPr>
                <w:rFonts w:ascii="Aptos" w:hAnsi="Aptos"/>
                <w:b w:val="0"/>
                <w:color w:val="1F2933"/>
                <w:sz w:val="17"/>
              </w:rPr>
              <w:t>Control Point 3 — Civil Lines</w:t>
            </w:r>
          </w:p>
        </w:tc>
        <w:tc>
          <w:tcPr>
            <w:tcW w:type="dxa" w:w="4320"/>
            <w:vAlign w:val="top"/>
            <w:tcMar>
              <w:top w:w="70" w:type="dxa"/>
              <w:start w:w="70" w:type="dxa"/>
              <w:bottom w:w="70" w:type="dxa"/>
              <w:end w:w="70" w:type="dxa"/>
            </w:tcMar>
          </w:tcPr>
          <w:p>
            <w:pPr>
              <w:spacing w:after="0" w:line="240" w:lineRule="auto"/>
            </w:pPr>
            <w:r>
              <w:rPr>
                <w:rFonts w:ascii="Aptos" w:hAnsi="Aptos"/>
                <w:b w:val="0"/>
                <w:color w:val="1F2933"/>
                <w:sz w:val="17"/>
              </w:rPr>
              <w:t>No action before the correct geofence.</w:t>
            </w:r>
          </w:p>
        </w:tc>
      </w:tr>
      <w:tr>
        <w:trPr>
          <w:cantSplit/>
        </w:trPr>
        <w:tc>
          <w:tcPr>
            <w:tcW w:type="dxa" w:w="1440"/>
            <w:vAlign w:val="top"/>
            <w:tcMar>
              <w:top w:w="70" w:type="dxa"/>
              <w:start w:w="70" w:type="dxa"/>
              <w:bottom w:w="70" w:type="dxa"/>
              <w:end w:w="70" w:type="dxa"/>
            </w:tcMar>
            <w:shd w:fill="F7F9FA"/>
          </w:tcPr>
          <w:p>
            <w:pPr>
              <w:spacing w:after="0" w:line="240" w:lineRule="auto"/>
            </w:pPr>
            <w:r>
              <w:rPr>
                <w:rFonts w:ascii="Aptos" w:hAnsi="Aptos"/>
                <w:b/>
                <w:color w:val="1F2933"/>
                <w:sz w:val="17"/>
              </w:rPr>
              <w:t>Status</w:t>
            </w:r>
          </w:p>
        </w:tc>
        <w:tc>
          <w:tcPr>
            <w:tcW w:type="dxa" w:w="3888"/>
            <w:vAlign w:val="top"/>
            <w:tcMar>
              <w:top w:w="70" w:type="dxa"/>
              <w:start w:w="70" w:type="dxa"/>
              <w:bottom w:w="70" w:type="dxa"/>
              <w:end w:w="70" w:type="dxa"/>
            </w:tcMar>
            <w:shd w:fill="F7F9FA"/>
          </w:tcPr>
          <w:p>
            <w:pPr>
              <w:spacing w:after="0" w:line="240" w:lineRule="auto"/>
            </w:pPr>
            <w:r>
              <w:rPr>
                <w:rFonts w:ascii="Aptos" w:hAnsi="Aptos"/>
                <w:b w:val="0"/>
                <w:color w:val="1F2933"/>
                <w:sz w:val="17"/>
              </w:rPr>
              <w:t>Command valid for 90 seconds</w:t>
            </w:r>
          </w:p>
        </w:tc>
        <w:tc>
          <w:tcPr>
            <w:tcW w:type="dxa" w:w="4320"/>
            <w:vAlign w:val="top"/>
            <w:tcMar>
              <w:top w:w="70" w:type="dxa"/>
              <w:start w:w="70" w:type="dxa"/>
              <w:bottom w:w="70" w:type="dxa"/>
              <w:end w:w="70" w:type="dxa"/>
            </w:tcMar>
            <w:shd w:fill="F7F9FA"/>
          </w:tcPr>
          <w:p>
            <w:pPr>
              <w:spacing w:after="0" w:line="240" w:lineRule="auto"/>
            </w:pPr>
            <w:r>
              <w:rPr>
                <w:rFonts w:ascii="Aptos" w:hAnsi="Aptos"/>
                <w:b w:val="0"/>
                <w:color w:val="1F2933"/>
                <w:sz w:val="17"/>
              </w:rPr>
              <w:t>Expired commands disappear automatically.</w:t>
            </w:r>
          </w:p>
        </w:tc>
      </w:tr>
    </w:tbl>
    <w:p>
      <w:pPr>
        <w:spacing w:after="20"/>
      </w:pPr>
    </w:p>
    <w:p>
      <w:pPr>
        <w:pStyle w:val="Heading2"/>
        <w:keepNext/>
      </w:pPr>
      <w:r>
        <w:t>10.2 Terminal and depot workflows</w:t>
      </w:r>
    </w:p>
    <w:p>
      <w:pPr>
        <w:pStyle w:val="ListBullet"/>
        <w:spacing w:after="40" w:line="247" w:lineRule="auto"/>
      </w:pPr>
      <w:r>
        <w:t>Terminal screen shows vehicle order, actual departure, target release time, bay conflict, crew/block alerts, and next departure countdown.</w:t>
      </w:r>
    </w:p>
    <w:p>
      <w:pPr>
        <w:pStyle w:val="ListBullet"/>
        <w:spacing w:after="40" w:line="247" w:lineRule="auto"/>
      </w:pPr>
      <w:r>
        <w:t>Depot view shows missed trip risk, spare vehicle and driver availability, deadhead time, breakdown status, and recommendation impact.</w:t>
      </w:r>
    </w:p>
    <w:p>
      <w:pPr>
        <w:pStyle w:val="ListBullet"/>
        <w:spacing w:after="40" w:line="247" w:lineRule="auto"/>
      </w:pPr>
      <w:r>
        <w:t>Operators can accept, reject, modify within policy, or record a reason. Overrides must be logged and must not silently rewrite the algorithm result.</w:t>
      </w:r>
    </w:p>
    <w:p>
      <w:pPr>
        <w:pStyle w:val="ListBullet"/>
        <w:spacing w:after="40" w:line="247" w:lineRule="auto"/>
      </w:pPr>
      <w:r>
        <w:t>When a trip is missing, the system should immediately forecast downstream load and gap impact rather than only report “cancelled trip.”</w:t>
      </w:r>
    </w:p>
    <w:p>
      <w:pPr>
        <w:pStyle w:val="Heading2"/>
        <w:keepNext/>
      </w:pPr>
      <w:r>
        <w:t>10.3 Central control room workflow</w:t>
      </w:r>
    </w:p>
    <w:p>
      <w:pPr>
        <w:pStyle w:val="ListBullet"/>
        <w:spacing w:after="40" w:line="247" w:lineRule="auto"/>
      </w:pPr>
      <w:r>
        <w:t>Network map with route health, active bunching incidents, controllability class, confidence, and severity.</w:t>
      </w:r>
    </w:p>
    <w:p>
      <w:pPr>
        <w:pStyle w:val="ListBullet"/>
        <w:spacing w:after="40" w:line="247" w:lineRule="auto"/>
      </w:pPr>
      <w:r>
        <w:t>Route strip view displaying vehicles, stops, forward/backward headways, loads, active commands, and future control-point predictions.</w:t>
      </w:r>
    </w:p>
    <w:p>
      <w:pPr>
        <w:pStyle w:val="ListBullet"/>
        <w:spacing w:after="40" w:line="247" w:lineRule="auto"/>
      </w:pPr>
      <w:r>
        <w:t>Approval queue for stop-skip, short-turn, deadhead, boarding restriction, and standby actions.</w:t>
      </w:r>
    </w:p>
    <w:p>
      <w:pPr>
        <w:pStyle w:val="ListBullet"/>
        <w:spacing w:after="40" w:line="247" w:lineRule="auto"/>
      </w:pPr>
      <w:r>
        <w:t>Incident timeline showing raw state, model explanation, decisions, acknowledgements, actual response, and recovery.</w:t>
      </w:r>
    </w:p>
    <w:p>
      <w:pPr>
        <w:pStyle w:val="ListBullet"/>
        <w:spacing w:after="40" w:line="247" w:lineRule="auto"/>
      </w:pPr>
      <w:r>
        <w:t>Manual incident annotation, route disable, policy override, and escalation to depot or field supervisor.</w:t>
      </w:r>
    </w:p>
    <w:p>
      <w:pPr>
        <w:pStyle w:val="ListBullet"/>
        <w:spacing w:after="40" w:line="247" w:lineRule="auto"/>
      </w:pPr>
      <w:r>
        <w:t>End-of-shift summary separating data issues, driver non-compliance, algorithm decisions, exogenous events, and structural planning problems.</w:t>
      </w:r>
    </w:p>
    <w:p>
      <w:pPr>
        <w:pStyle w:val="Heading2"/>
        <w:keepNext/>
      </w:pPr>
      <w:r>
        <w:t>10.4 Communications architecture</w:t>
      </w:r>
    </w:p>
    <w:p>
      <w:pPr>
        <w:pStyle w:val="BodyText"/>
        <w:spacing w:after="80" w:line="259" w:lineRule="auto"/>
      </w:pPr>
      <w:r>
        <w:rPr>
          <w:i w:val="0"/>
        </w:rPr>
        <w:t>Use a low-latency command channel with receipt confirmation, such as secure WebSocket/MQTT or a managed push mechanism backed by API polling. Commands must be persisted before delivery and idempotent on the device. A radio/phone/manual fallback is operationally necessary when connectivity fails. The software should display the last known device status and never assume receipt without acknowledgement.</w:t>
      </w:r>
    </w:p>
    <w:p>
      <w:pPr>
        <w:pStyle w:val="Heading1"/>
        <w:keepNext/>
      </w:pPr>
      <w:r>
        <w:t>11. Simulation, Machine Learning, and AI Roadmap</w:t>
      </w:r>
    </w:p>
    <w:p>
      <w:pPr>
        <w:pStyle w:val="Heading2"/>
        <w:keepNext/>
      </w:pPr>
      <w:r>
        <w:t>11.1 Mesoscopic simulator — non-negotiable</w:t>
      </w:r>
    </w:p>
    <w:p>
      <w:pPr>
        <w:pStyle w:val="BodyText"/>
        <w:spacing w:after="80" w:line="259" w:lineRule="auto"/>
      </w:pPr>
      <w:r>
        <w:rPr>
          <w:i w:val="0"/>
        </w:rPr>
        <w:t>Before live control, build a calibrated event-based or mesoscopic simulator using historical AVL, stops, schedules, link-time distributions, dwell distributions, passenger arrivals, capacity, and terminal dispatch behavior. This allows safe tuning of controller gains, hold caps, control points, and objective weights. It also supports historical incident replay and synthetic stress tests.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02A43"/>
            <w:vAlign w:val="center"/>
            <w:tcMar>
              <w:top w:w="80" w:type="dxa"/>
              <w:start w:w="70" w:type="dxa"/>
              <w:bottom w:w="80" w:type="dxa"/>
              <w:end w:w="70" w:type="dxa"/>
            </w:tcMar>
          </w:tcPr>
          <w:p>
            <w:pPr>
              <w:jc w:val="center"/>
            </w:pPr>
            <w:r>
              <w:rPr>
                <w:rFonts w:ascii="Aptos" w:hAnsi="Aptos"/>
                <w:b/>
                <w:color w:val="FFFFFF"/>
                <w:sz w:val="17"/>
              </w:rPr>
              <w:t>Simulator capability</w:t>
            </w:r>
          </w:p>
        </w:tc>
        <w:tc>
          <w:tcPr>
            <w:tcW w:type="dxa" w:w="7344"/>
            <w:shd w:fill="102A43"/>
            <w:vAlign w:val="center"/>
            <w:tcMar>
              <w:top w:w="80" w:type="dxa"/>
              <w:start w:w="70" w:type="dxa"/>
              <w:bottom w:w="80" w:type="dxa"/>
              <w:end w:w="70" w:type="dxa"/>
            </w:tcMar>
          </w:tcPr>
          <w:p>
            <w:pPr>
              <w:jc w:val="center"/>
            </w:pPr>
            <w:r>
              <w:rPr>
                <w:rFonts w:ascii="Aptos" w:hAnsi="Aptos"/>
                <w:b/>
                <w:color w:val="FFFFFF"/>
                <w:sz w:val="17"/>
              </w:rPr>
              <w:t>Minimum requirement</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Vehicle movement</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Link-level stochastic travel times by time-of-day/day-type.</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7"/>
              </w:rPr>
              <w:t>Stops and dwell</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7"/>
              </w:rPr>
              <w:t>Boarding/alighting demand, service time, capacity limits, hold actions.</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Operations</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Terminal dispatch, missed trip, breakdown, driver non-compliance, no-overtake segments.</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7"/>
              </w:rPr>
              <w:t>Control plug-in</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7"/>
              </w:rPr>
              <w:t>Run rule, two-way, self-equalizing, MPC, and research controllers against the same scenario.</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Passenger accounting</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Wait time, onboard delay, denied boarding, stranded passengers, load balance.</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7"/>
              </w:rPr>
              <w:t>Replay mode</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7"/>
              </w:rPr>
              <w:t>Reconstruct an actual day and compare “no control” versus proposed control using the same disturbances.</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Release tests</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Automated regression scenarios and guardrail assertions for every controller version.</w:t>
            </w:r>
          </w:p>
        </w:tc>
      </w:tr>
    </w:tbl>
    <w:p>
      <w:pPr>
        <w:spacing w:after="20"/>
      </w:pPr>
    </w:p>
    <w:p>
      <w:pPr>
        <w:pStyle w:val="Heading2"/>
        <w:keepNext/>
      </w:pPr>
      <w:r>
        <w:t>11.2 Model roadmap</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728"/>
            <w:shd w:fill="102A43"/>
            <w:vAlign w:val="center"/>
            <w:tcMar>
              <w:top w:w="80" w:type="dxa"/>
              <w:start w:w="70" w:type="dxa"/>
              <w:bottom w:w="80" w:type="dxa"/>
              <w:end w:w="70" w:type="dxa"/>
            </w:tcMar>
          </w:tcPr>
          <w:p>
            <w:pPr>
              <w:jc w:val="center"/>
            </w:pPr>
            <w:r>
              <w:rPr>
                <w:rFonts w:ascii="Aptos" w:hAnsi="Aptos"/>
                <w:b/>
                <w:color w:val="FFFFFF"/>
                <w:sz w:val="15"/>
              </w:rPr>
              <w:t>Model</w:t>
            </w:r>
          </w:p>
        </w:tc>
        <w:tc>
          <w:tcPr>
            <w:tcW w:type="dxa" w:w="2520"/>
            <w:shd w:fill="102A43"/>
            <w:vAlign w:val="center"/>
            <w:tcMar>
              <w:top w:w="80" w:type="dxa"/>
              <w:start w:w="70" w:type="dxa"/>
              <w:bottom w:w="80" w:type="dxa"/>
              <w:end w:w="70" w:type="dxa"/>
            </w:tcMar>
          </w:tcPr>
          <w:p>
            <w:pPr>
              <w:jc w:val="center"/>
            </w:pPr>
            <w:r>
              <w:rPr>
                <w:rFonts w:ascii="Aptos" w:hAnsi="Aptos"/>
                <w:b/>
                <w:color w:val="FFFFFF"/>
                <w:sz w:val="15"/>
              </w:rPr>
              <w:t>Initial approach</w:t>
            </w:r>
          </w:p>
        </w:tc>
        <w:tc>
          <w:tcPr>
            <w:tcW w:type="dxa" w:w="2592"/>
            <w:shd w:fill="102A43"/>
            <w:vAlign w:val="center"/>
            <w:tcMar>
              <w:top w:w="80" w:type="dxa"/>
              <w:start w:w="70" w:type="dxa"/>
              <w:bottom w:w="80" w:type="dxa"/>
              <w:end w:w="70" w:type="dxa"/>
            </w:tcMar>
          </w:tcPr>
          <w:p>
            <w:pPr>
              <w:jc w:val="center"/>
            </w:pPr>
            <w:r>
              <w:rPr>
                <w:rFonts w:ascii="Aptos" w:hAnsi="Aptos"/>
                <w:b/>
                <w:color w:val="FFFFFF"/>
                <w:sz w:val="15"/>
              </w:rPr>
              <w:t>Advanced approach</w:t>
            </w:r>
          </w:p>
        </w:tc>
        <w:tc>
          <w:tcPr>
            <w:tcW w:type="dxa" w:w="2736"/>
            <w:shd w:fill="102A43"/>
            <w:vAlign w:val="center"/>
            <w:tcMar>
              <w:top w:w="80" w:type="dxa"/>
              <w:start w:w="70" w:type="dxa"/>
              <w:bottom w:w="80" w:type="dxa"/>
              <w:end w:w="70" w:type="dxa"/>
            </w:tcMar>
          </w:tcPr>
          <w:p>
            <w:pPr>
              <w:jc w:val="center"/>
            </w:pPr>
            <w:r>
              <w:rPr>
                <w:rFonts w:ascii="Aptos" w:hAnsi="Aptos"/>
                <w:b/>
                <w:color w:val="FFFFFF"/>
                <w:sz w:val="15"/>
              </w:rPr>
              <w:t>Production condition</w:t>
            </w:r>
          </w:p>
        </w:tc>
      </w:tr>
      <w:tr>
        <w:trPr>
          <w:cantSplit/>
        </w:trPr>
        <w:tc>
          <w:tcPr>
            <w:tcW w:type="dxa" w:w="1728"/>
            <w:vAlign w:val="top"/>
            <w:tcMar>
              <w:top w:w="70" w:type="dxa"/>
              <w:start w:w="70" w:type="dxa"/>
              <w:bottom w:w="70" w:type="dxa"/>
              <w:end w:w="70" w:type="dxa"/>
            </w:tcMar>
          </w:tcPr>
          <w:p>
            <w:pPr>
              <w:spacing w:after="0" w:line="240" w:lineRule="auto"/>
            </w:pPr>
            <w:r>
              <w:rPr>
                <w:rFonts w:ascii="Aptos" w:hAnsi="Aptos"/>
                <w:b/>
                <w:color w:val="1F2933"/>
                <w:sz w:val="15"/>
              </w:rPr>
              <w:t>Map matching</w:t>
            </w:r>
          </w:p>
        </w:tc>
        <w:tc>
          <w:tcPr>
            <w:tcW w:type="dxa" w:w="2520"/>
            <w:vAlign w:val="top"/>
            <w:tcMar>
              <w:top w:w="70" w:type="dxa"/>
              <w:start w:w="70" w:type="dxa"/>
              <w:bottom w:w="70" w:type="dxa"/>
              <w:end w:w="70" w:type="dxa"/>
            </w:tcMar>
          </w:tcPr>
          <w:p>
            <w:pPr>
              <w:spacing w:after="0" w:line="240" w:lineRule="auto"/>
            </w:pPr>
            <w:r>
              <w:rPr>
                <w:rFonts w:ascii="Aptos" w:hAnsi="Aptos"/>
                <w:b w:val="0"/>
                <w:color w:val="1F2933"/>
                <w:sz w:val="15"/>
              </w:rPr>
              <w:t>Linear referencing + continuity rules</w:t>
            </w:r>
          </w:p>
        </w:tc>
        <w:tc>
          <w:tcPr>
            <w:tcW w:type="dxa" w:w="2592"/>
            <w:vAlign w:val="top"/>
            <w:tcMar>
              <w:top w:w="70" w:type="dxa"/>
              <w:start w:w="70" w:type="dxa"/>
              <w:bottom w:w="70" w:type="dxa"/>
              <w:end w:w="70" w:type="dxa"/>
            </w:tcMar>
          </w:tcPr>
          <w:p>
            <w:pPr>
              <w:spacing w:after="0" w:line="240" w:lineRule="auto"/>
            </w:pPr>
            <w:r>
              <w:rPr>
                <w:rFonts w:ascii="Aptos" w:hAnsi="Aptos"/>
                <w:b w:val="0"/>
                <w:color w:val="1F2933"/>
                <w:sz w:val="15"/>
              </w:rPr>
              <w:t>HMM map matcher</w:t>
            </w:r>
          </w:p>
        </w:tc>
        <w:tc>
          <w:tcPr>
            <w:tcW w:type="dxa" w:w="2736"/>
            <w:vAlign w:val="top"/>
            <w:tcMar>
              <w:top w:w="70" w:type="dxa"/>
              <w:start w:w="70" w:type="dxa"/>
              <w:bottom w:w="70" w:type="dxa"/>
              <w:end w:w="70" w:type="dxa"/>
            </w:tcMar>
          </w:tcPr>
          <w:p>
            <w:pPr>
              <w:spacing w:after="0" w:line="240" w:lineRule="auto"/>
            </w:pPr>
            <w:r>
              <w:rPr>
                <w:rFonts w:ascii="Aptos" w:hAnsi="Aptos"/>
                <w:b w:val="0"/>
                <w:color w:val="1F2933"/>
                <w:sz w:val="15"/>
              </w:rPr>
              <w:t>Known route geometry and confidence monitoring</w:t>
            </w:r>
          </w:p>
        </w:tc>
      </w:tr>
      <w:tr>
        <w:trPr>
          <w:cantSplit/>
        </w:trPr>
        <w:tc>
          <w:tcPr>
            <w:tcW w:type="dxa" w:w="1728"/>
            <w:vAlign w:val="top"/>
            <w:tcMar>
              <w:top w:w="70" w:type="dxa"/>
              <w:start w:w="70" w:type="dxa"/>
              <w:bottom w:w="70" w:type="dxa"/>
              <w:end w:w="70" w:type="dxa"/>
            </w:tcMar>
            <w:shd w:fill="F7F9FA"/>
          </w:tcPr>
          <w:p>
            <w:pPr>
              <w:spacing w:after="0" w:line="240" w:lineRule="auto"/>
            </w:pPr>
            <w:r>
              <w:rPr>
                <w:rFonts w:ascii="Aptos" w:hAnsi="Aptos"/>
                <w:b/>
                <w:color w:val="1F2933"/>
                <w:sz w:val="15"/>
              </w:rPr>
              <w:t>Link travel time</w:t>
            </w:r>
          </w:p>
        </w:tc>
        <w:tc>
          <w:tcPr>
            <w:tcW w:type="dxa" w:w="2520"/>
            <w:vAlign w:val="top"/>
            <w:tcMar>
              <w:top w:w="70" w:type="dxa"/>
              <w:start w:w="70" w:type="dxa"/>
              <w:bottom w:w="70" w:type="dxa"/>
              <w:end w:w="70" w:type="dxa"/>
            </w:tcMar>
            <w:shd w:fill="F7F9FA"/>
          </w:tcPr>
          <w:p>
            <w:pPr>
              <w:spacing w:after="0" w:line="240" w:lineRule="auto"/>
            </w:pPr>
            <w:r>
              <w:rPr>
                <w:rFonts w:ascii="Aptos" w:hAnsi="Aptos"/>
                <w:b w:val="0"/>
                <w:color w:val="1F2933"/>
                <w:sz w:val="15"/>
              </w:rPr>
              <w:t>Time-bin median or per-link Kalman</w:t>
            </w:r>
          </w:p>
        </w:tc>
        <w:tc>
          <w:tcPr>
            <w:tcW w:type="dxa" w:w="2592"/>
            <w:vAlign w:val="top"/>
            <w:tcMar>
              <w:top w:w="70" w:type="dxa"/>
              <w:start w:w="70" w:type="dxa"/>
              <w:bottom w:w="70" w:type="dxa"/>
              <w:end w:w="70" w:type="dxa"/>
            </w:tcMar>
            <w:shd w:fill="F7F9FA"/>
          </w:tcPr>
          <w:p>
            <w:pPr>
              <w:spacing w:after="0" w:line="240" w:lineRule="auto"/>
            </w:pPr>
            <w:r>
              <w:rPr>
                <w:rFonts w:ascii="Aptos" w:hAnsi="Aptos"/>
                <w:b w:val="0"/>
                <w:color w:val="1F2933"/>
                <w:sz w:val="15"/>
              </w:rPr>
              <w:t>Gradient boosting / compact temporal model</w:t>
            </w:r>
          </w:p>
        </w:tc>
        <w:tc>
          <w:tcPr>
            <w:tcW w:type="dxa" w:w="2736"/>
            <w:vAlign w:val="top"/>
            <w:tcMar>
              <w:top w:w="70" w:type="dxa"/>
              <w:start w:w="70" w:type="dxa"/>
              <w:bottom w:w="70" w:type="dxa"/>
              <w:end w:w="70" w:type="dxa"/>
            </w:tcMar>
            <w:shd w:fill="F7F9FA"/>
          </w:tcPr>
          <w:p>
            <w:pPr>
              <w:spacing w:after="0" w:line="240" w:lineRule="auto"/>
            </w:pPr>
            <w:r>
              <w:rPr>
                <w:rFonts w:ascii="Aptos" w:hAnsi="Aptos"/>
                <w:b w:val="0"/>
                <w:color w:val="1F2933"/>
                <w:sz w:val="15"/>
              </w:rPr>
              <w:t>Calibrated error by link and horizon</w:t>
            </w:r>
          </w:p>
        </w:tc>
      </w:tr>
      <w:tr>
        <w:trPr>
          <w:cantSplit/>
        </w:trPr>
        <w:tc>
          <w:tcPr>
            <w:tcW w:type="dxa" w:w="1728"/>
            <w:vAlign w:val="top"/>
            <w:tcMar>
              <w:top w:w="70" w:type="dxa"/>
              <w:start w:w="70" w:type="dxa"/>
              <w:bottom w:w="70" w:type="dxa"/>
              <w:end w:w="70" w:type="dxa"/>
            </w:tcMar>
          </w:tcPr>
          <w:p>
            <w:pPr>
              <w:spacing w:after="0" w:line="240" w:lineRule="auto"/>
            </w:pPr>
            <w:r>
              <w:rPr>
                <w:rFonts w:ascii="Aptos" w:hAnsi="Aptos"/>
                <w:b/>
                <w:color w:val="1F2933"/>
                <w:sz w:val="15"/>
              </w:rPr>
              <w:t>Dwell time</w:t>
            </w:r>
          </w:p>
        </w:tc>
        <w:tc>
          <w:tcPr>
            <w:tcW w:type="dxa" w:w="2520"/>
            <w:vAlign w:val="top"/>
            <w:tcMar>
              <w:top w:w="70" w:type="dxa"/>
              <w:start w:w="70" w:type="dxa"/>
              <w:bottom w:w="70" w:type="dxa"/>
              <w:end w:w="70" w:type="dxa"/>
            </w:tcMar>
          </w:tcPr>
          <w:p>
            <w:pPr>
              <w:spacing w:after="0" w:line="240" w:lineRule="auto"/>
            </w:pPr>
            <w:r>
              <w:rPr>
                <w:rFonts w:ascii="Aptos" w:hAnsi="Aptos"/>
                <w:b w:val="0"/>
                <w:color w:val="1F2933"/>
                <w:sz w:val="15"/>
              </w:rPr>
              <w:t>Linear model using board/alight</w:t>
            </w:r>
          </w:p>
        </w:tc>
        <w:tc>
          <w:tcPr>
            <w:tcW w:type="dxa" w:w="2592"/>
            <w:vAlign w:val="top"/>
            <w:tcMar>
              <w:top w:w="70" w:type="dxa"/>
              <w:start w:w="70" w:type="dxa"/>
              <w:bottom w:w="70" w:type="dxa"/>
              <w:end w:w="70" w:type="dxa"/>
            </w:tcMar>
          </w:tcPr>
          <w:p>
            <w:pPr>
              <w:spacing w:after="0" w:line="240" w:lineRule="auto"/>
            </w:pPr>
            <w:r>
              <w:rPr>
                <w:rFonts w:ascii="Aptos" w:hAnsi="Aptos"/>
                <w:b w:val="0"/>
                <w:color w:val="1F2933"/>
                <w:sz w:val="15"/>
              </w:rPr>
              <w:t>Gradient boosting with stop/context</w:t>
            </w:r>
          </w:p>
        </w:tc>
        <w:tc>
          <w:tcPr>
            <w:tcW w:type="dxa" w:w="2736"/>
            <w:vAlign w:val="top"/>
            <w:tcMar>
              <w:top w:w="70" w:type="dxa"/>
              <w:start w:w="70" w:type="dxa"/>
              <w:bottom w:w="70" w:type="dxa"/>
              <w:end w:w="70" w:type="dxa"/>
            </w:tcMar>
          </w:tcPr>
          <w:p>
            <w:pPr>
              <w:spacing w:after="0" w:line="240" w:lineRule="auto"/>
            </w:pPr>
            <w:r>
              <w:rPr>
                <w:rFonts w:ascii="Aptos" w:hAnsi="Aptos"/>
                <w:b w:val="0"/>
                <w:color w:val="1F2933"/>
                <w:sz w:val="15"/>
              </w:rPr>
              <w:t>Residual monitoring and interpretable features</w:t>
            </w:r>
          </w:p>
        </w:tc>
      </w:tr>
      <w:tr>
        <w:trPr>
          <w:cantSplit/>
        </w:trPr>
        <w:tc>
          <w:tcPr>
            <w:tcW w:type="dxa" w:w="1728"/>
            <w:vAlign w:val="top"/>
            <w:tcMar>
              <w:top w:w="70" w:type="dxa"/>
              <w:start w:w="70" w:type="dxa"/>
              <w:bottom w:w="70" w:type="dxa"/>
              <w:end w:w="70" w:type="dxa"/>
            </w:tcMar>
            <w:shd w:fill="F7F9FA"/>
          </w:tcPr>
          <w:p>
            <w:pPr>
              <w:spacing w:after="0" w:line="240" w:lineRule="auto"/>
            </w:pPr>
            <w:r>
              <w:rPr>
                <w:rFonts w:ascii="Aptos" w:hAnsi="Aptos"/>
                <w:b/>
                <w:color w:val="1F2933"/>
                <w:sz w:val="15"/>
              </w:rPr>
              <w:t>Headway forecast</w:t>
            </w:r>
          </w:p>
        </w:tc>
        <w:tc>
          <w:tcPr>
            <w:tcW w:type="dxa" w:w="2520"/>
            <w:vAlign w:val="top"/>
            <w:tcMar>
              <w:top w:w="70" w:type="dxa"/>
              <w:start w:w="70" w:type="dxa"/>
              <w:bottom w:w="70" w:type="dxa"/>
              <w:end w:w="70" w:type="dxa"/>
            </w:tcMar>
            <w:shd w:fill="F7F9FA"/>
          </w:tcPr>
          <w:p>
            <w:pPr>
              <w:spacing w:after="0" w:line="240" w:lineRule="auto"/>
            </w:pPr>
            <w:r>
              <w:rPr>
                <w:rFonts w:ascii="Aptos" w:hAnsi="Aptos"/>
                <w:b w:val="0"/>
                <w:color w:val="1F2933"/>
                <w:sz w:val="15"/>
              </w:rPr>
              <w:t>Physics/deterministic projection</w:t>
            </w:r>
          </w:p>
        </w:tc>
        <w:tc>
          <w:tcPr>
            <w:tcW w:type="dxa" w:w="2592"/>
            <w:vAlign w:val="top"/>
            <w:tcMar>
              <w:top w:w="70" w:type="dxa"/>
              <w:start w:w="70" w:type="dxa"/>
              <w:bottom w:w="70" w:type="dxa"/>
              <w:end w:w="70" w:type="dxa"/>
            </w:tcMar>
            <w:shd w:fill="F7F9FA"/>
          </w:tcPr>
          <w:p>
            <w:pPr>
              <w:spacing w:after="0" w:line="240" w:lineRule="auto"/>
            </w:pPr>
            <w:r>
              <w:rPr>
                <w:rFonts w:ascii="Aptos" w:hAnsi="Aptos"/>
                <w:b w:val="0"/>
                <w:color w:val="1F2933"/>
                <w:sz w:val="15"/>
              </w:rPr>
              <w:t>Temporal ML or sequence model</w:t>
            </w:r>
          </w:p>
        </w:tc>
        <w:tc>
          <w:tcPr>
            <w:tcW w:type="dxa" w:w="2736"/>
            <w:vAlign w:val="top"/>
            <w:tcMar>
              <w:top w:w="70" w:type="dxa"/>
              <w:start w:w="70" w:type="dxa"/>
              <w:bottom w:w="70" w:type="dxa"/>
              <w:end w:w="70" w:type="dxa"/>
            </w:tcMar>
            <w:shd w:fill="F7F9FA"/>
          </w:tcPr>
          <w:p>
            <w:pPr>
              <w:spacing w:after="0" w:line="240" w:lineRule="auto"/>
            </w:pPr>
            <w:r>
              <w:rPr>
                <w:rFonts w:ascii="Aptos" w:hAnsi="Aptos"/>
                <w:b w:val="0"/>
                <w:color w:val="1F2933"/>
                <w:sz w:val="15"/>
              </w:rPr>
              <w:t>Calibrated probability and route-level backtest</w:t>
            </w:r>
          </w:p>
        </w:tc>
      </w:tr>
      <w:tr>
        <w:trPr>
          <w:cantSplit/>
        </w:trPr>
        <w:tc>
          <w:tcPr>
            <w:tcW w:type="dxa" w:w="1728"/>
            <w:vAlign w:val="top"/>
            <w:tcMar>
              <w:top w:w="70" w:type="dxa"/>
              <w:start w:w="70" w:type="dxa"/>
              <w:bottom w:w="70" w:type="dxa"/>
              <w:end w:w="70" w:type="dxa"/>
            </w:tcMar>
          </w:tcPr>
          <w:p>
            <w:pPr>
              <w:spacing w:after="0" w:line="240" w:lineRule="auto"/>
            </w:pPr>
            <w:r>
              <w:rPr>
                <w:rFonts w:ascii="Aptos" w:hAnsi="Aptos"/>
                <w:b/>
                <w:color w:val="1F2933"/>
                <w:sz w:val="15"/>
              </w:rPr>
              <w:t>Cause attribution</w:t>
            </w:r>
          </w:p>
        </w:tc>
        <w:tc>
          <w:tcPr>
            <w:tcW w:type="dxa" w:w="2520"/>
            <w:vAlign w:val="top"/>
            <w:tcMar>
              <w:top w:w="70" w:type="dxa"/>
              <w:start w:w="70" w:type="dxa"/>
              <w:bottom w:w="70" w:type="dxa"/>
              <w:end w:w="70" w:type="dxa"/>
            </w:tcMar>
          </w:tcPr>
          <w:p>
            <w:pPr>
              <w:spacing w:after="0" w:line="240" w:lineRule="auto"/>
            </w:pPr>
            <w:r>
              <w:rPr>
                <w:rFonts w:ascii="Aptos" w:hAnsi="Aptos"/>
                <w:b w:val="0"/>
                <w:color w:val="1F2933"/>
                <w:sz w:val="15"/>
              </w:rPr>
              <w:t>Rules using residuals/events</w:t>
            </w:r>
          </w:p>
        </w:tc>
        <w:tc>
          <w:tcPr>
            <w:tcW w:type="dxa" w:w="2592"/>
            <w:vAlign w:val="top"/>
            <w:tcMar>
              <w:top w:w="70" w:type="dxa"/>
              <w:start w:w="70" w:type="dxa"/>
              <w:bottom w:w="70" w:type="dxa"/>
              <w:end w:w="70" w:type="dxa"/>
            </w:tcMar>
          </w:tcPr>
          <w:p>
            <w:pPr>
              <w:spacing w:after="0" w:line="240" w:lineRule="auto"/>
            </w:pPr>
            <w:r>
              <w:rPr>
                <w:rFonts w:ascii="Aptos" w:hAnsi="Aptos"/>
                <w:b w:val="0"/>
                <w:color w:val="1F2933"/>
                <w:sz w:val="15"/>
              </w:rPr>
              <w:t>Hybrid classifier</w:t>
            </w:r>
          </w:p>
        </w:tc>
        <w:tc>
          <w:tcPr>
            <w:tcW w:type="dxa" w:w="2736"/>
            <w:vAlign w:val="top"/>
            <w:tcMar>
              <w:top w:w="70" w:type="dxa"/>
              <w:start w:w="70" w:type="dxa"/>
              <w:bottom w:w="70" w:type="dxa"/>
              <w:end w:w="70" w:type="dxa"/>
            </w:tcMar>
          </w:tcPr>
          <w:p>
            <w:pPr>
              <w:spacing w:after="0" w:line="240" w:lineRule="auto"/>
            </w:pPr>
            <w:r>
              <w:rPr>
                <w:rFonts w:ascii="Aptos" w:hAnsi="Aptos"/>
                <w:b w:val="0"/>
                <w:color w:val="1F2933"/>
                <w:sz w:val="15"/>
              </w:rPr>
              <w:t>Human-review confusion matrix and explainability</w:t>
            </w:r>
          </w:p>
        </w:tc>
      </w:tr>
      <w:tr>
        <w:trPr>
          <w:cantSplit/>
        </w:trPr>
        <w:tc>
          <w:tcPr>
            <w:tcW w:type="dxa" w:w="1728"/>
            <w:vAlign w:val="top"/>
            <w:tcMar>
              <w:top w:w="70" w:type="dxa"/>
              <w:start w:w="70" w:type="dxa"/>
              <w:bottom w:w="70" w:type="dxa"/>
              <w:end w:w="70" w:type="dxa"/>
            </w:tcMar>
            <w:shd w:fill="F7F9FA"/>
          </w:tcPr>
          <w:p>
            <w:pPr>
              <w:spacing w:after="0" w:line="240" w:lineRule="auto"/>
            </w:pPr>
            <w:r>
              <w:rPr>
                <w:rFonts w:ascii="Aptos" w:hAnsi="Aptos"/>
                <w:b/>
                <w:color w:val="1F2933"/>
                <w:sz w:val="15"/>
              </w:rPr>
              <w:t>MPC demand input</w:t>
            </w:r>
          </w:p>
        </w:tc>
        <w:tc>
          <w:tcPr>
            <w:tcW w:type="dxa" w:w="2520"/>
            <w:vAlign w:val="top"/>
            <w:tcMar>
              <w:top w:w="70" w:type="dxa"/>
              <w:start w:w="70" w:type="dxa"/>
              <w:bottom w:w="70" w:type="dxa"/>
              <w:end w:w="70" w:type="dxa"/>
            </w:tcMar>
            <w:shd w:fill="F7F9FA"/>
          </w:tcPr>
          <w:p>
            <w:pPr>
              <w:spacing w:after="0" w:line="240" w:lineRule="auto"/>
            </w:pPr>
            <w:r>
              <w:rPr>
                <w:rFonts w:ascii="Aptos" w:hAnsi="Aptos"/>
                <w:b w:val="0"/>
                <w:color w:val="1F2933"/>
                <w:sz w:val="15"/>
              </w:rPr>
              <w:t>Historical stop arrival rates</w:t>
            </w:r>
          </w:p>
        </w:tc>
        <w:tc>
          <w:tcPr>
            <w:tcW w:type="dxa" w:w="2592"/>
            <w:vAlign w:val="top"/>
            <w:tcMar>
              <w:top w:w="70" w:type="dxa"/>
              <w:start w:w="70" w:type="dxa"/>
              <w:bottom w:w="70" w:type="dxa"/>
              <w:end w:w="70" w:type="dxa"/>
            </w:tcMar>
            <w:shd w:fill="F7F9FA"/>
          </w:tcPr>
          <w:p>
            <w:pPr>
              <w:spacing w:after="0" w:line="240" w:lineRule="auto"/>
            </w:pPr>
            <w:r>
              <w:rPr>
                <w:rFonts w:ascii="Aptos" w:hAnsi="Aptos"/>
                <w:b w:val="0"/>
                <w:color w:val="1F2933"/>
                <w:sz w:val="15"/>
              </w:rPr>
              <w:t>Online demand inference</w:t>
            </w:r>
          </w:p>
        </w:tc>
        <w:tc>
          <w:tcPr>
            <w:tcW w:type="dxa" w:w="2736"/>
            <w:vAlign w:val="top"/>
            <w:tcMar>
              <w:top w:w="70" w:type="dxa"/>
              <w:start w:w="70" w:type="dxa"/>
              <w:bottom w:w="70" w:type="dxa"/>
              <w:end w:w="70" w:type="dxa"/>
            </w:tcMar>
            <w:shd w:fill="F7F9FA"/>
          </w:tcPr>
          <w:p>
            <w:pPr>
              <w:spacing w:after="0" w:line="240" w:lineRule="auto"/>
            </w:pPr>
            <w:r>
              <w:rPr>
                <w:rFonts w:ascii="Aptos" w:hAnsi="Aptos"/>
                <w:b w:val="0"/>
                <w:color w:val="1F2933"/>
                <w:sz w:val="15"/>
              </w:rPr>
              <w:t>Stable optimization and fallback behavior</w:t>
            </w:r>
          </w:p>
        </w:tc>
      </w:tr>
      <w:tr>
        <w:trPr>
          <w:cantSplit/>
        </w:trPr>
        <w:tc>
          <w:tcPr>
            <w:tcW w:type="dxa" w:w="1728"/>
            <w:vAlign w:val="top"/>
            <w:tcMar>
              <w:top w:w="70" w:type="dxa"/>
              <w:start w:w="70" w:type="dxa"/>
              <w:bottom w:w="70" w:type="dxa"/>
              <w:end w:w="70" w:type="dxa"/>
            </w:tcMar>
          </w:tcPr>
          <w:p>
            <w:pPr>
              <w:spacing w:after="0" w:line="240" w:lineRule="auto"/>
            </w:pPr>
            <w:r>
              <w:rPr>
                <w:rFonts w:ascii="Aptos" w:hAnsi="Aptos"/>
                <w:b/>
                <w:color w:val="1F2933"/>
                <w:sz w:val="15"/>
              </w:rPr>
              <w:t>RL controller</w:t>
            </w:r>
          </w:p>
        </w:tc>
        <w:tc>
          <w:tcPr>
            <w:tcW w:type="dxa" w:w="2520"/>
            <w:vAlign w:val="top"/>
            <w:tcMar>
              <w:top w:w="70" w:type="dxa"/>
              <w:start w:w="70" w:type="dxa"/>
              <w:bottom w:w="70" w:type="dxa"/>
              <w:end w:w="70" w:type="dxa"/>
            </w:tcMar>
          </w:tcPr>
          <w:p>
            <w:pPr>
              <w:spacing w:after="0" w:line="240" w:lineRule="auto"/>
            </w:pPr>
            <w:r>
              <w:rPr>
                <w:rFonts w:ascii="Aptos" w:hAnsi="Aptos"/>
                <w:b w:val="0"/>
                <w:color w:val="1F2933"/>
                <w:sz w:val="15"/>
              </w:rPr>
              <w:t>None in production</w:t>
            </w:r>
          </w:p>
        </w:tc>
        <w:tc>
          <w:tcPr>
            <w:tcW w:type="dxa" w:w="2592"/>
            <w:vAlign w:val="top"/>
            <w:tcMar>
              <w:top w:w="70" w:type="dxa"/>
              <w:start w:w="70" w:type="dxa"/>
              <w:bottom w:w="70" w:type="dxa"/>
              <w:end w:w="70" w:type="dxa"/>
            </w:tcMar>
          </w:tcPr>
          <w:p>
            <w:pPr>
              <w:spacing w:after="0" w:line="240" w:lineRule="auto"/>
            </w:pPr>
            <w:r>
              <w:rPr>
                <w:rFonts w:ascii="Aptos" w:hAnsi="Aptos"/>
                <w:b w:val="0"/>
                <w:color w:val="1F2933"/>
                <w:sz w:val="15"/>
              </w:rPr>
              <w:t>Multi-agent simulation research</w:t>
            </w:r>
          </w:p>
        </w:tc>
        <w:tc>
          <w:tcPr>
            <w:tcW w:type="dxa" w:w="2736"/>
            <w:vAlign w:val="top"/>
            <w:tcMar>
              <w:top w:w="70" w:type="dxa"/>
              <w:start w:w="70" w:type="dxa"/>
              <w:bottom w:w="70" w:type="dxa"/>
              <w:end w:w="70" w:type="dxa"/>
            </w:tcMar>
          </w:tcPr>
          <w:p>
            <w:pPr>
              <w:spacing w:after="0" w:line="240" w:lineRule="auto"/>
            </w:pPr>
            <w:r>
              <w:rPr>
                <w:rFonts w:ascii="Aptos" w:hAnsi="Aptos"/>
                <w:b w:val="0"/>
                <w:color w:val="1F2933"/>
                <w:sz w:val="15"/>
              </w:rPr>
              <w:t>Bounded action space and worst-case validation only</w:t>
            </w:r>
          </w:p>
        </w:tc>
      </w:tr>
    </w:tbl>
    <w:p>
      <w:pPr>
        <w:spacing w:after="20"/>
      </w:pPr>
    </w:p>
    <w:p>
      <w:pPr>
        <w:pStyle w:val="Heading2"/>
        <w:keepNext/>
      </w:pPr>
      <w:r>
        <w:t>11.3 Role of an LLM/neural network layer</w:t>
      </w:r>
    </w:p>
    <w:p>
      <w:pPr>
        <w:pStyle w:val="BodyText"/>
        <w:spacing w:after="80" w:line="259" w:lineRule="auto"/>
      </w:pPr>
      <w:r>
        <w:rPr>
          <w:i w:val="0"/>
        </w:rPr>
        <w:t>Olympuss AI may include a neural/LLM-based operations copilot, but it should sit outside the hard real-time control boundary. Appropriate uses include incident explanation, summarizing the evidence behind a recommendation, natural-language search over historical incidents, generating shift reports, drafting planner recommendations, and guiding an operator through approved procedures. It should not directly create or send a hold, speed, skip, or short-turn command without the deterministic policy and authorization services.</w:t>
      </w:r>
    </w:p>
    <w:tbl>
      <w:tblPr>
        <w:tblW w:type="auto" w:w="0"/>
        <w:jc w:val="center"/>
        <w:tblLayout w:type="fixed"/>
        <w:tblLook w:firstColumn="1" w:firstRow="1" w:lastColumn="0" w:lastRow="0" w:noHBand="0" w:noVBand="1" w:val="04A0"/>
      </w:tblPr>
      <w:tblGrid>
        <w:gridCol w:w="10166"/>
      </w:tblGrid>
      <w:tr>
        <w:trPr>
          <w:cantSplit/>
        </w:trPr>
        <w:tc>
          <w:tcPr>
            <w:tcW w:type="dxa" w:w="9792"/>
            <w:shd w:fill="EAF3F8"/>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Recommended AI separation</w:t>
            </w:r>
          </w:p>
          <w:p>
            <w:pPr>
              <w:spacing w:after="0" w:line="247" w:lineRule="auto"/>
            </w:pPr>
            <w:r>
              <w:rPr>
                <w:rFonts w:ascii="Aptos" w:hAnsi="Aptos"/>
                <w:color w:val="1F2933"/>
                <w:sz w:val="18"/>
              </w:rPr>
              <w:t>Prediction models estimate travel time, dwell, risk, and cause. Optimization selects actions. Safety policy authorizes them. The LLM explains and assists. Keeping these responsibilities separate makes the system testable and auditable.</w:t>
            </w:r>
          </w:p>
        </w:tc>
      </w:tr>
    </w:tbl>
    <w:p>
      <w:pPr>
        <w:spacing w:after="20"/>
      </w:pPr>
    </w:p>
    <w:p>
      <w:pPr>
        <w:pStyle w:val="Heading2"/>
        <w:keepNext/>
      </w:pPr>
      <w:r>
        <w:t>11.4 MLOps and drift</w:t>
      </w:r>
    </w:p>
    <w:p>
      <w:pPr>
        <w:pStyle w:val="ListBullet"/>
        <w:spacing w:after="40" w:line="247" w:lineRule="auto"/>
      </w:pPr>
      <w:r>
        <w:t>Version every model, feature definition, route configuration, and controller parameter set.</w:t>
      </w:r>
    </w:p>
    <w:p>
      <w:pPr>
        <w:pStyle w:val="ListBullet"/>
        <w:spacing w:after="40" w:line="247" w:lineRule="auto"/>
      </w:pPr>
      <w:r>
        <w:t>Backtest by route, direction, time period, weather, demand band, and incident type.</w:t>
      </w:r>
    </w:p>
    <w:p>
      <w:pPr>
        <w:pStyle w:val="ListBullet"/>
        <w:spacing w:after="40" w:line="247" w:lineRule="auto"/>
      </w:pPr>
      <w:r>
        <w:t>Monitor prediction error, calibration, false intervention rate, feature drift, route-shape changes, and occupancy sensor drift.</w:t>
      </w:r>
    </w:p>
    <w:p>
      <w:pPr>
        <w:pStyle w:val="ListBullet"/>
        <w:spacing w:after="40" w:line="247" w:lineRule="auto"/>
      </w:pPr>
      <w:r>
        <w:t>Use champion–challenger shadow evaluation before promotion.</w:t>
      </w:r>
    </w:p>
    <w:p>
      <w:pPr>
        <w:pStyle w:val="ListBullet"/>
        <w:spacing w:after="40" w:line="247" w:lineRule="auto"/>
      </w:pPr>
      <w:r>
        <w:t>Retrain on a controlled cadence and after material timetable, route, fleet, or ticketing changes.</w:t>
      </w:r>
    </w:p>
    <w:p>
      <w:pPr>
        <w:pStyle w:val="ListBullet"/>
        <w:spacing w:after="40" w:line="247" w:lineRule="auto"/>
      </w:pPr>
      <w:r>
        <w:t>Maintain deterministic fallback models and route-level kill switches.</w:t>
      </w:r>
    </w:p>
    <w:p>
      <w:pPr>
        <w:pStyle w:val="Heading1"/>
        <w:keepNext/>
      </w:pPr>
      <w:r>
        <w:t>12. Data Model, Events, and API Contracts</w:t>
      </w:r>
    </w:p>
    <w:p>
      <w:pPr>
        <w:pStyle w:val="Heading2"/>
        <w:keepNext/>
      </w:pPr>
      <w:r>
        <w:t>12.1 Core entities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02A43"/>
            <w:vAlign w:val="center"/>
            <w:tcMar>
              <w:top w:w="80" w:type="dxa"/>
              <w:start w:w="70" w:type="dxa"/>
              <w:bottom w:w="80" w:type="dxa"/>
              <w:end w:w="70" w:type="dxa"/>
            </w:tcMar>
          </w:tcPr>
          <w:p>
            <w:pPr>
              <w:jc w:val="center"/>
            </w:pPr>
            <w:r>
              <w:rPr>
                <w:rFonts w:ascii="Aptos" w:hAnsi="Aptos"/>
                <w:b/>
                <w:color w:val="FFFFFF"/>
                <w:sz w:val="17"/>
              </w:rPr>
              <w:t>Entity</w:t>
            </w:r>
          </w:p>
        </w:tc>
        <w:tc>
          <w:tcPr>
            <w:tcW w:type="dxa" w:w="7344"/>
            <w:shd w:fill="102A43"/>
            <w:vAlign w:val="center"/>
            <w:tcMar>
              <w:top w:w="80" w:type="dxa"/>
              <w:start w:w="70" w:type="dxa"/>
              <w:bottom w:w="80" w:type="dxa"/>
              <w:end w:w="70" w:type="dxa"/>
            </w:tcMar>
          </w:tcPr>
          <w:p>
            <w:pPr>
              <w:jc w:val="center"/>
            </w:pPr>
            <w:r>
              <w:rPr>
                <w:rFonts w:ascii="Aptos" w:hAnsi="Aptos"/>
                <w:b/>
                <w:color w:val="FFFFFF"/>
                <w:sz w:val="17"/>
              </w:rPr>
              <w:t>Key information</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Route</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route_id, public name, operating mode, direction definitions, corridor memberships.</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7"/>
              </w:rPr>
              <w:t>Route shape/link</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7"/>
              </w:rPr>
              <w:t>ordered geometry, cumulative distance, speed bounds, no-overtake/control restrictions.</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Stop/control point</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stop_id, sequence, geofence, layby/berth, hold suitability, max hold, weather/shelter flag.</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7"/>
              </w:rPr>
              <w:t>Trip/block</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7"/>
              </w:rPr>
              <w:t>trip_id, service day, stop times, vehicle/crew block, terminal and relief constraints.</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Vehicle state</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vehicle_id, trip, route-direction, s, speed, stop state, occupancy, confidence, last update.</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7"/>
              </w:rPr>
              <w:t>Headway state</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7"/>
              </w:rPr>
              <w:t>leader, follower, h_fwd, h_bwd, H*, deviation, forecast values, confidence.</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Bunching incident</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incident_id, members, start/end, severity, cause, controllability, evidence, status.</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7"/>
              </w:rPr>
              <w:t>Recommendation</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7"/>
              </w:rPr>
              <w:t>candidate actions, objective cost, expected recovery, constraints, model/controller versions.</w:t>
            </w:r>
          </w:p>
        </w:tc>
      </w:tr>
      <w:tr>
        <w:trPr>
          <w:cantSplit/>
        </w:trPr>
        <w:tc>
          <w:tcPr>
            <w:tcW w:type="dxa" w:w="2232"/>
            <w:vAlign w:val="top"/>
            <w:tcMar>
              <w:top w:w="70" w:type="dxa"/>
              <w:start w:w="70" w:type="dxa"/>
              <w:bottom w:w="70" w:type="dxa"/>
              <w:end w:w="70" w:type="dxa"/>
            </w:tcMar>
          </w:tcPr>
          <w:p>
            <w:pPr>
              <w:spacing w:after="0" w:line="240" w:lineRule="auto"/>
            </w:pPr>
            <w:r>
              <w:rPr>
                <w:rFonts w:ascii="Aptos" w:hAnsi="Aptos"/>
                <w:b/>
                <w:color w:val="1F2933"/>
                <w:sz w:val="17"/>
              </w:rPr>
              <w:t>Command</w:t>
            </w:r>
          </w:p>
        </w:tc>
        <w:tc>
          <w:tcPr>
            <w:tcW w:type="dxa" w:w="7344"/>
            <w:vAlign w:val="top"/>
            <w:tcMar>
              <w:top w:w="70" w:type="dxa"/>
              <w:start w:w="70" w:type="dxa"/>
              <w:bottom w:w="70" w:type="dxa"/>
              <w:end w:w="70" w:type="dxa"/>
            </w:tcMar>
          </w:tcPr>
          <w:p>
            <w:pPr>
              <w:spacing w:after="0" w:line="240" w:lineRule="auto"/>
            </w:pPr>
            <w:r>
              <w:rPr>
                <w:rFonts w:ascii="Aptos" w:hAnsi="Aptos"/>
                <w:b w:val="0"/>
                <w:color w:val="1F2933"/>
                <w:sz w:val="17"/>
              </w:rPr>
              <w:t>command_id, recipient, action, parameters, TTL, authorization, status, acknowledgement.</w:t>
            </w:r>
          </w:p>
        </w:tc>
      </w:tr>
      <w:tr>
        <w:trPr>
          <w:cantSplit/>
        </w:trPr>
        <w:tc>
          <w:tcPr>
            <w:tcW w:type="dxa" w:w="2232"/>
            <w:vAlign w:val="top"/>
            <w:tcMar>
              <w:top w:w="70" w:type="dxa"/>
              <w:start w:w="70" w:type="dxa"/>
              <w:bottom w:w="70" w:type="dxa"/>
              <w:end w:w="70" w:type="dxa"/>
            </w:tcMar>
            <w:shd w:fill="F7F9FA"/>
          </w:tcPr>
          <w:p>
            <w:pPr>
              <w:spacing w:after="0" w:line="240" w:lineRule="auto"/>
            </w:pPr>
            <w:r>
              <w:rPr>
                <w:rFonts w:ascii="Aptos" w:hAnsi="Aptos"/>
                <w:b/>
                <w:color w:val="1F2933"/>
                <w:sz w:val="17"/>
              </w:rPr>
              <w:t>Outcome</w:t>
            </w:r>
          </w:p>
        </w:tc>
        <w:tc>
          <w:tcPr>
            <w:tcW w:type="dxa" w:w="7344"/>
            <w:vAlign w:val="top"/>
            <w:tcMar>
              <w:top w:w="70" w:type="dxa"/>
              <w:start w:w="70" w:type="dxa"/>
              <w:bottom w:w="70" w:type="dxa"/>
              <w:end w:w="70" w:type="dxa"/>
            </w:tcMar>
            <w:shd w:fill="F7F9FA"/>
          </w:tcPr>
          <w:p>
            <w:pPr>
              <w:spacing w:after="0" w:line="240" w:lineRule="auto"/>
            </w:pPr>
            <w:r>
              <w:rPr>
                <w:rFonts w:ascii="Aptos" w:hAnsi="Aptos"/>
                <w:b w:val="0"/>
                <w:color w:val="1F2933"/>
                <w:sz w:val="17"/>
              </w:rPr>
              <w:t>actual control, compliance, recovery, passenger cost, guardrail events, final attribution.</w:t>
            </w:r>
          </w:p>
        </w:tc>
      </w:tr>
    </w:tbl>
    <w:p>
      <w:pPr>
        <w:spacing w:after="20"/>
      </w:pPr>
    </w:p>
    <w:p>
      <w:pPr>
        <w:pStyle w:val="Heading2"/>
        <w:keepNext/>
      </w:pPr>
      <w:r>
        <w:t>12.2 Recommended event topics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02A43"/>
            <w:vAlign w:val="center"/>
            <w:tcMar>
              <w:top w:w="80" w:type="dxa"/>
              <w:start w:w="70" w:type="dxa"/>
              <w:bottom w:w="80" w:type="dxa"/>
              <w:end w:w="70" w:type="dxa"/>
            </w:tcMar>
          </w:tcPr>
          <w:p>
            <w:pPr>
              <w:jc w:val="center"/>
            </w:pPr>
            <w:r>
              <w:rPr>
                <w:rFonts w:ascii="Aptos" w:hAnsi="Aptos"/>
                <w:b/>
                <w:color w:val="FFFFFF"/>
                <w:sz w:val="15"/>
              </w:rPr>
              <w:t>Event</w:t>
            </w:r>
          </w:p>
        </w:tc>
        <w:tc>
          <w:tcPr>
            <w:tcW w:type="dxa" w:w="1800"/>
            <w:shd w:fill="102A43"/>
            <w:vAlign w:val="center"/>
            <w:tcMar>
              <w:top w:w="80" w:type="dxa"/>
              <w:start w:w="70" w:type="dxa"/>
              <w:bottom w:w="80" w:type="dxa"/>
              <w:end w:w="70" w:type="dxa"/>
            </w:tcMar>
          </w:tcPr>
          <w:p>
            <w:pPr>
              <w:jc w:val="center"/>
            </w:pPr>
            <w:r>
              <w:rPr>
                <w:rFonts w:ascii="Aptos" w:hAnsi="Aptos"/>
                <w:b/>
                <w:color w:val="FFFFFF"/>
                <w:sz w:val="15"/>
              </w:rPr>
              <w:t>Partition key</w:t>
            </w:r>
          </w:p>
        </w:tc>
        <w:tc>
          <w:tcPr>
            <w:tcW w:type="dxa" w:w="5400"/>
            <w:shd w:fill="102A43"/>
            <w:vAlign w:val="center"/>
            <w:tcMar>
              <w:top w:w="80" w:type="dxa"/>
              <w:start w:w="70" w:type="dxa"/>
              <w:bottom w:w="80" w:type="dxa"/>
              <w:end w:w="70" w:type="dxa"/>
            </w:tcMar>
          </w:tcPr>
          <w:p>
            <w:pPr>
              <w:jc w:val="center"/>
            </w:pPr>
            <w:r>
              <w:rPr>
                <w:rFonts w:ascii="Aptos" w:hAnsi="Aptos"/>
                <w:b/>
                <w:color w:val="FFFFFF"/>
                <w:sz w:val="15"/>
              </w:rPr>
              <w:t>Selected fields</w:t>
            </w:r>
          </w:p>
        </w:tc>
      </w:tr>
      <w:tr>
        <w:trPr>
          <w:cantSplit/>
        </w:trPr>
        <w:tc>
          <w:tcPr>
            <w:tcW w:type="dxa" w:w="2376"/>
            <w:vAlign w:val="top"/>
            <w:tcMar>
              <w:top w:w="70" w:type="dxa"/>
              <w:start w:w="70" w:type="dxa"/>
              <w:bottom w:w="70" w:type="dxa"/>
              <w:end w:w="70" w:type="dxa"/>
            </w:tcMar>
          </w:tcPr>
          <w:p>
            <w:pPr>
              <w:spacing w:after="0" w:line="240" w:lineRule="auto"/>
            </w:pPr>
            <w:r>
              <w:rPr>
                <w:rFonts w:ascii="Aptos" w:hAnsi="Aptos"/>
                <w:b/>
                <w:color w:val="1F2933"/>
                <w:sz w:val="15"/>
              </w:rPr>
              <w:t>bus.position.v1</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route_id|direction</w:t>
            </w:r>
          </w:p>
        </w:tc>
        <w:tc>
          <w:tcPr>
            <w:tcW w:type="dxa" w:w="5400"/>
            <w:vAlign w:val="top"/>
            <w:tcMar>
              <w:top w:w="70" w:type="dxa"/>
              <w:start w:w="70" w:type="dxa"/>
              <w:bottom w:w="70" w:type="dxa"/>
              <w:end w:w="70" w:type="dxa"/>
            </w:tcMar>
          </w:tcPr>
          <w:p>
            <w:pPr>
              <w:spacing w:after="0" w:line="240" w:lineRule="auto"/>
            </w:pPr>
            <w:r>
              <w:rPr>
                <w:rFonts w:ascii="Aptos" w:hAnsi="Aptos"/>
                <w:b w:val="0"/>
                <w:color w:val="1F2933"/>
                <w:sz w:val="15"/>
              </w:rPr>
              <w:t>vehicle_id, trip_id, event_time, lat, lon, speed, heading, source, quality</w:t>
            </w:r>
          </w:p>
        </w:tc>
      </w:tr>
      <w:tr>
        <w:trPr>
          <w:cantSplit/>
        </w:trPr>
        <w:tc>
          <w:tcPr>
            <w:tcW w:type="dxa" w:w="2376"/>
            <w:vAlign w:val="top"/>
            <w:tcMar>
              <w:top w:w="70" w:type="dxa"/>
              <w:start w:w="70" w:type="dxa"/>
              <w:bottom w:w="70" w:type="dxa"/>
              <w:end w:w="70" w:type="dxa"/>
            </w:tcMar>
            <w:shd w:fill="F7F9FA"/>
          </w:tcPr>
          <w:p>
            <w:pPr>
              <w:spacing w:after="0" w:line="240" w:lineRule="auto"/>
            </w:pPr>
            <w:r>
              <w:rPr>
                <w:rFonts w:ascii="Aptos" w:hAnsi="Aptos"/>
                <w:b/>
                <w:color w:val="1F2933"/>
                <w:sz w:val="15"/>
              </w:rPr>
              <w:t>bus.occupancy.v1</w:t>
            </w:r>
          </w:p>
        </w:tc>
        <w:tc>
          <w:tcPr>
            <w:tcW w:type="dxa" w:w="1800"/>
            <w:vAlign w:val="top"/>
            <w:tcMar>
              <w:top w:w="70" w:type="dxa"/>
              <w:start w:w="70" w:type="dxa"/>
              <w:bottom w:w="70" w:type="dxa"/>
              <w:end w:w="70" w:type="dxa"/>
            </w:tcMar>
            <w:shd w:fill="F7F9FA"/>
          </w:tcPr>
          <w:p>
            <w:pPr>
              <w:spacing w:after="0" w:line="240" w:lineRule="auto"/>
            </w:pPr>
            <w:r>
              <w:rPr>
                <w:rFonts w:ascii="Aptos" w:hAnsi="Aptos"/>
                <w:b w:val="0"/>
                <w:color w:val="1F2933"/>
                <w:sz w:val="15"/>
              </w:rPr>
              <w:t>vehicle_id</w:t>
            </w:r>
          </w:p>
        </w:tc>
        <w:tc>
          <w:tcPr>
            <w:tcW w:type="dxa" w:w="5400"/>
            <w:vAlign w:val="top"/>
            <w:tcMar>
              <w:top w:w="70" w:type="dxa"/>
              <w:start w:w="70" w:type="dxa"/>
              <w:bottom w:w="70" w:type="dxa"/>
              <w:end w:w="70" w:type="dxa"/>
            </w:tcMar>
            <w:shd w:fill="F7F9FA"/>
          </w:tcPr>
          <w:p>
            <w:pPr>
              <w:spacing w:after="0" w:line="240" w:lineRule="auto"/>
            </w:pPr>
            <w:r>
              <w:rPr>
                <w:rFonts w:ascii="Aptos" w:hAnsi="Aptos"/>
                <w:b w:val="0"/>
                <w:color w:val="1F2933"/>
                <w:sz w:val="15"/>
              </w:rPr>
              <w:t>count/load_band, capacity, confidence, event_time</w:t>
            </w:r>
          </w:p>
        </w:tc>
      </w:tr>
      <w:tr>
        <w:trPr>
          <w:cantSplit/>
        </w:trPr>
        <w:tc>
          <w:tcPr>
            <w:tcW w:type="dxa" w:w="2376"/>
            <w:vAlign w:val="top"/>
            <w:tcMar>
              <w:top w:w="70" w:type="dxa"/>
              <w:start w:w="70" w:type="dxa"/>
              <w:bottom w:w="70" w:type="dxa"/>
              <w:end w:w="70" w:type="dxa"/>
            </w:tcMar>
          </w:tcPr>
          <w:p>
            <w:pPr>
              <w:spacing w:after="0" w:line="240" w:lineRule="auto"/>
            </w:pPr>
            <w:r>
              <w:rPr>
                <w:rFonts w:ascii="Aptos" w:hAnsi="Aptos"/>
                <w:b/>
                <w:color w:val="1F2933"/>
                <w:sz w:val="15"/>
              </w:rPr>
              <w:t>bus.stop_event.v1</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vehicle_id</w:t>
            </w:r>
          </w:p>
        </w:tc>
        <w:tc>
          <w:tcPr>
            <w:tcW w:type="dxa" w:w="5400"/>
            <w:vAlign w:val="top"/>
            <w:tcMar>
              <w:top w:w="70" w:type="dxa"/>
              <w:start w:w="70" w:type="dxa"/>
              <w:bottom w:w="70" w:type="dxa"/>
              <w:end w:w="70" w:type="dxa"/>
            </w:tcMar>
          </w:tcPr>
          <w:p>
            <w:pPr>
              <w:spacing w:after="0" w:line="240" w:lineRule="auto"/>
            </w:pPr>
            <w:r>
              <w:rPr>
                <w:rFonts w:ascii="Aptos" w:hAnsi="Aptos"/>
                <w:b w:val="0"/>
                <w:color w:val="1F2933"/>
                <w:sz w:val="15"/>
              </w:rPr>
              <w:t>stop_id, arrive/depart, door, board, alight, dwell</w:t>
            </w:r>
          </w:p>
        </w:tc>
      </w:tr>
      <w:tr>
        <w:trPr>
          <w:cantSplit/>
        </w:trPr>
        <w:tc>
          <w:tcPr>
            <w:tcW w:type="dxa" w:w="2376"/>
            <w:vAlign w:val="top"/>
            <w:tcMar>
              <w:top w:w="70" w:type="dxa"/>
              <w:start w:w="70" w:type="dxa"/>
              <w:bottom w:w="70" w:type="dxa"/>
              <w:end w:w="70" w:type="dxa"/>
            </w:tcMar>
            <w:shd w:fill="F7F9FA"/>
          </w:tcPr>
          <w:p>
            <w:pPr>
              <w:spacing w:after="0" w:line="240" w:lineRule="auto"/>
            </w:pPr>
            <w:r>
              <w:rPr>
                <w:rFonts w:ascii="Aptos" w:hAnsi="Aptos"/>
                <w:b/>
                <w:color w:val="1F2933"/>
                <w:sz w:val="15"/>
              </w:rPr>
              <w:t>ops.incident.v1</w:t>
            </w:r>
          </w:p>
        </w:tc>
        <w:tc>
          <w:tcPr>
            <w:tcW w:type="dxa" w:w="1800"/>
            <w:vAlign w:val="top"/>
            <w:tcMar>
              <w:top w:w="70" w:type="dxa"/>
              <w:start w:w="70" w:type="dxa"/>
              <w:bottom w:w="70" w:type="dxa"/>
              <w:end w:w="70" w:type="dxa"/>
            </w:tcMar>
            <w:shd w:fill="F7F9FA"/>
          </w:tcPr>
          <w:p>
            <w:pPr>
              <w:spacing w:after="0" w:line="240" w:lineRule="auto"/>
            </w:pPr>
            <w:r>
              <w:rPr>
                <w:rFonts w:ascii="Aptos" w:hAnsi="Aptos"/>
                <w:b w:val="0"/>
                <w:color w:val="1F2933"/>
                <w:sz w:val="15"/>
              </w:rPr>
              <w:t>route/corridor</w:t>
            </w:r>
          </w:p>
        </w:tc>
        <w:tc>
          <w:tcPr>
            <w:tcW w:type="dxa" w:w="5400"/>
            <w:vAlign w:val="top"/>
            <w:tcMar>
              <w:top w:w="70" w:type="dxa"/>
              <w:start w:w="70" w:type="dxa"/>
              <w:bottom w:w="70" w:type="dxa"/>
              <w:end w:w="70" w:type="dxa"/>
            </w:tcMar>
            <w:shd w:fill="F7F9FA"/>
          </w:tcPr>
          <w:p>
            <w:pPr>
              <w:spacing w:after="0" w:line="240" w:lineRule="auto"/>
            </w:pPr>
            <w:r>
              <w:rPr>
                <w:rFonts w:ascii="Aptos" w:hAnsi="Aptos"/>
                <w:b w:val="0"/>
                <w:color w:val="1F2933"/>
                <w:sz w:val="15"/>
              </w:rPr>
              <w:t>type, location, start, severity, expected duration, source</w:t>
            </w:r>
          </w:p>
        </w:tc>
      </w:tr>
      <w:tr>
        <w:trPr>
          <w:cantSplit/>
        </w:trPr>
        <w:tc>
          <w:tcPr>
            <w:tcW w:type="dxa" w:w="2376"/>
            <w:vAlign w:val="top"/>
            <w:tcMar>
              <w:top w:w="70" w:type="dxa"/>
              <w:start w:w="70" w:type="dxa"/>
              <w:bottom w:w="70" w:type="dxa"/>
              <w:end w:w="70" w:type="dxa"/>
            </w:tcMar>
          </w:tcPr>
          <w:p>
            <w:pPr>
              <w:spacing w:after="0" w:line="240" w:lineRule="auto"/>
            </w:pPr>
            <w:r>
              <w:rPr>
                <w:rFonts w:ascii="Aptos" w:hAnsi="Aptos"/>
                <w:b/>
                <w:color w:val="1F2933"/>
                <w:sz w:val="15"/>
              </w:rPr>
              <w:t>state.route_direction.v1</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route_id|direction</w:t>
            </w:r>
          </w:p>
        </w:tc>
        <w:tc>
          <w:tcPr>
            <w:tcW w:type="dxa" w:w="5400"/>
            <w:vAlign w:val="top"/>
            <w:tcMar>
              <w:top w:w="70" w:type="dxa"/>
              <w:start w:w="70" w:type="dxa"/>
              <w:bottom w:w="70" w:type="dxa"/>
              <w:end w:w="70" w:type="dxa"/>
            </w:tcMar>
          </w:tcPr>
          <w:p>
            <w:pPr>
              <w:spacing w:after="0" w:line="240" w:lineRule="auto"/>
            </w:pPr>
            <w:r>
              <w:rPr>
                <w:rFonts w:ascii="Aptos" w:hAnsi="Aptos"/>
                <w:b w:val="0"/>
                <w:color w:val="1F2933"/>
                <w:sz w:val="15"/>
              </w:rPr>
              <w:t>ordered vehicles, state timestamp, confidence</w:t>
            </w:r>
          </w:p>
        </w:tc>
      </w:tr>
      <w:tr>
        <w:trPr>
          <w:cantSplit/>
        </w:trPr>
        <w:tc>
          <w:tcPr>
            <w:tcW w:type="dxa" w:w="2376"/>
            <w:vAlign w:val="top"/>
            <w:tcMar>
              <w:top w:w="70" w:type="dxa"/>
              <w:start w:w="70" w:type="dxa"/>
              <w:bottom w:w="70" w:type="dxa"/>
              <w:end w:w="70" w:type="dxa"/>
            </w:tcMar>
            <w:shd w:fill="F7F9FA"/>
          </w:tcPr>
          <w:p>
            <w:pPr>
              <w:spacing w:after="0" w:line="240" w:lineRule="auto"/>
            </w:pPr>
            <w:r>
              <w:rPr>
                <w:rFonts w:ascii="Aptos" w:hAnsi="Aptos"/>
                <w:b/>
                <w:color w:val="1F2933"/>
                <w:sz w:val="15"/>
              </w:rPr>
              <w:t>metric.headway.v1</w:t>
            </w:r>
          </w:p>
        </w:tc>
        <w:tc>
          <w:tcPr>
            <w:tcW w:type="dxa" w:w="1800"/>
            <w:vAlign w:val="top"/>
            <w:tcMar>
              <w:top w:w="70" w:type="dxa"/>
              <w:start w:w="70" w:type="dxa"/>
              <w:bottom w:w="70" w:type="dxa"/>
              <w:end w:w="70" w:type="dxa"/>
            </w:tcMar>
            <w:shd w:fill="F7F9FA"/>
          </w:tcPr>
          <w:p>
            <w:pPr>
              <w:spacing w:after="0" w:line="240" w:lineRule="auto"/>
            </w:pPr>
            <w:r>
              <w:rPr>
                <w:rFonts w:ascii="Aptos" w:hAnsi="Aptos"/>
                <w:b w:val="0"/>
                <w:color w:val="1F2933"/>
                <w:sz w:val="15"/>
              </w:rPr>
              <w:t>route_id|direction</w:t>
            </w:r>
          </w:p>
        </w:tc>
        <w:tc>
          <w:tcPr>
            <w:tcW w:type="dxa" w:w="5400"/>
            <w:vAlign w:val="top"/>
            <w:tcMar>
              <w:top w:w="70" w:type="dxa"/>
              <w:start w:w="70" w:type="dxa"/>
              <w:bottom w:w="70" w:type="dxa"/>
              <w:end w:w="70" w:type="dxa"/>
            </w:tcMar>
            <w:shd w:fill="F7F9FA"/>
          </w:tcPr>
          <w:p>
            <w:pPr>
              <w:spacing w:after="0" w:line="240" w:lineRule="auto"/>
            </w:pPr>
            <w:r>
              <w:rPr>
                <w:rFonts w:ascii="Aptos" w:hAnsi="Aptos"/>
                <w:b w:val="0"/>
                <w:color w:val="1F2933"/>
                <w:sz w:val="15"/>
              </w:rPr>
              <w:t>leader/follower, current/forecast headway, H*, CV, EWT</w:t>
            </w:r>
          </w:p>
        </w:tc>
      </w:tr>
      <w:tr>
        <w:trPr>
          <w:cantSplit/>
        </w:trPr>
        <w:tc>
          <w:tcPr>
            <w:tcW w:type="dxa" w:w="2376"/>
            <w:vAlign w:val="top"/>
            <w:tcMar>
              <w:top w:w="70" w:type="dxa"/>
              <w:start w:w="70" w:type="dxa"/>
              <w:bottom w:w="70" w:type="dxa"/>
              <w:end w:w="70" w:type="dxa"/>
            </w:tcMar>
          </w:tcPr>
          <w:p>
            <w:pPr>
              <w:spacing w:after="0" w:line="240" w:lineRule="auto"/>
            </w:pPr>
            <w:r>
              <w:rPr>
                <w:rFonts w:ascii="Aptos" w:hAnsi="Aptos"/>
                <w:b/>
                <w:color w:val="1F2933"/>
                <w:sz w:val="15"/>
              </w:rPr>
              <w:t>incident.bunching.v1</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route_id|direction</w:t>
            </w:r>
          </w:p>
        </w:tc>
        <w:tc>
          <w:tcPr>
            <w:tcW w:type="dxa" w:w="5400"/>
            <w:vAlign w:val="top"/>
            <w:tcMar>
              <w:top w:w="70" w:type="dxa"/>
              <w:start w:w="70" w:type="dxa"/>
              <w:bottom w:w="70" w:type="dxa"/>
              <w:end w:w="70" w:type="dxa"/>
            </w:tcMar>
          </w:tcPr>
          <w:p>
            <w:pPr>
              <w:spacing w:after="0" w:line="240" w:lineRule="auto"/>
            </w:pPr>
            <w:r>
              <w:rPr>
                <w:rFonts w:ascii="Aptos" w:hAnsi="Aptos"/>
                <w:b w:val="0"/>
                <w:color w:val="1F2933"/>
                <w:sz w:val="15"/>
              </w:rPr>
              <w:t>incident, vehicles, severity, cause, controllability, evidence</w:t>
            </w:r>
          </w:p>
        </w:tc>
      </w:tr>
      <w:tr>
        <w:trPr>
          <w:cantSplit/>
        </w:trPr>
        <w:tc>
          <w:tcPr>
            <w:tcW w:type="dxa" w:w="2376"/>
            <w:vAlign w:val="top"/>
            <w:tcMar>
              <w:top w:w="70" w:type="dxa"/>
              <w:start w:w="70" w:type="dxa"/>
              <w:bottom w:w="70" w:type="dxa"/>
              <w:end w:w="70" w:type="dxa"/>
            </w:tcMar>
            <w:shd w:fill="F7F9FA"/>
          </w:tcPr>
          <w:p>
            <w:pPr>
              <w:spacing w:after="0" w:line="240" w:lineRule="auto"/>
            </w:pPr>
            <w:r>
              <w:rPr>
                <w:rFonts w:ascii="Aptos" w:hAnsi="Aptos"/>
                <w:b/>
                <w:color w:val="1F2933"/>
                <w:sz w:val="15"/>
              </w:rPr>
              <w:t>control.recommendation.v1</w:t>
            </w:r>
          </w:p>
        </w:tc>
        <w:tc>
          <w:tcPr>
            <w:tcW w:type="dxa" w:w="1800"/>
            <w:vAlign w:val="top"/>
            <w:tcMar>
              <w:top w:w="70" w:type="dxa"/>
              <w:start w:w="70" w:type="dxa"/>
              <w:bottom w:w="70" w:type="dxa"/>
              <w:end w:w="70" w:type="dxa"/>
            </w:tcMar>
            <w:shd w:fill="F7F9FA"/>
          </w:tcPr>
          <w:p>
            <w:pPr>
              <w:spacing w:after="0" w:line="240" w:lineRule="auto"/>
            </w:pPr>
            <w:r>
              <w:rPr>
                <w:rFonts w:ascii="Aptos" w:hAnsi="Aptos"/>
                <w:b w:val="0"/>
                <w:color w:val="1F2933"/>
                <w:sz w:val="15"/>
              </w:rPr>
              <w:t>route_id|direction</w:t>
            </w:r>
          </w:p>
        </w:tc>
        <w:tc>
          <w:tcPr>
            <w:tcW w:type="dxa" w:w="5400"/>
            <w:vAlign w:val="top"/>
            <w:tcMar>
              <w:top w:w="70" w:type="dxa"/>
              <w:start w:w="70" w:type="dxa"/>
              <w:bottom w:w="70" w:type="dxa"/>
              <w:end w:w="70" w:type="dxa"/>
            </w:tcMar>
            <w:shd w:fill="F7F9FA"/>
          </w:tcPr>
          <w:p>
            <w:pPr>
              <w:spacing w:after="0" w:line="240" w:lineRule="auto"/>
            </w:pPr>
            <w:r>
              <w:rPr>
                <w:rFonts w:ascii="Aptos" w:hAnsi="Aptos"/>
                <w:b w:val="0"/>
                <w:color w:val="1F2933"/>
                <w:sz w:val="15"/>
              </w:rPr>
              <w:t>candidates, selected, cost, constraints, explanation</w:t>
            </w:r>
          </w:p>
        </w:tc>
      </w:tr>
      <w:tr>
        <w:trPr>
          <w:cantSplit/>
        </w:trPr>
        <w:tc>
          <w:tcPr>
            <w:tcW w:type="dxa" w:w="2376"/>
            <w:vAlign w:val="top"/>
            <w:tcMar>
              <w:top w:w="70" w:type="dxa"/>
              <w:start w:w="70" w:type="dxa"/>
              <w:bottom w:w="70" w:type="dxa"/>
              <w:end w:w="70" w:type="dxa"/>
            </w:tcMar>
          </w:tcPr>
          <w:p>
            <w:pPr>
              <w:spacing w:after="0" w:line="240" w:lineRule="auto"/>
            </w:pPr>
            <w:r>
              <w:rPr>
                <w:rFonts w:ascii="Aptos" w:hAnsi="Aptos"/>
                <w:b/>
                <w:color w:val="1F2933"/>
                <w:sz w:val="15"/>
              </w:rPr>
              <w:t>command.driver.v1</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vehicle_id</w:t>
            </w:r>
          </w:p>
        </w:tc>
        <w:tc>
          <w:tcPr>
            <w:tcW w:type="dxa" w:w="5400"/>
            <w:vAlign w:val="top"/>
            <w:tcMar>
              <w:top w:w="70" w:type="dxa"/>
              <w:start w:w="70" w:type="dxa"/>
              <w:bottom w:w="70" w:type="dxa"/>
              <w:end w:w="70" w:type="dxa"/>
            </w:tcMar>
          </w:tcPr>
          <w:p>
            <w:pPr>
              <w:spacing w:after="0" w:line="240" w:lineRule="auto"/>
            </w:pPr>
            <w:r>
              <w:rPr>
                <w:rFonts w:ascii="Aptos" w:hAnsi="Aptos"/>
                <w:b w:val="0"/>
                <w:color w:val="1F2933"/>
                <w:sz w:val="15"/>
              </w:rPr>
              <w:t>command, location, duration/speed band, reason, TTL, version</w:t>
            </w:r>
          </w:p>
        </w:tc>
      </w:tr>
      <w:tr>
        <w:trPr>
          <w:cantSplit/>
        </w:trPr>
        <w:tc>
          <w:tcPr>
            <w:tcW w:type="dxa" w:w="2376"/>
            <w:vAlign w:val="top"/>
            <w:tcMar>
              <w:top w:w="70" w:type="dxa"/>
              <w:start w:w="70" w:type="dxa"/>
              <w:bottom w:w="70" w:type="dxa"/>
              <w:end w:w="70" w:type="dxa"/>
            </w:tcMar>
            <w:shd w:fill="F7F9FA"/>
          </w:tcPr>
          <w:p>
            <w:pPr>
              <w:spacing w:after="0" w:line="240" w:lineRule="auto"/>
            </w:pPr>
            <w:r>
              <w:rPr>
                <w:rFonts w:ascii="Aptos" w:hAnsi="Aptos"/>
                <w:b/>
                <w:color w:val="1F2933"/>
                <w:sz w:val="15"/>
              </w:rPr>
              <w:t>command.ack.v1</w:t>
            </w:r>
          </w:p>
        </w:tc>
        <w:tc>
          <w:tcPr>
            <w:tcW w:type="dxa" w:w="1800"/>
            <w:vAlign w:val="top"/>
            <w:tcMar>
              <w:top w:w="70" w:type="dxa"/>
              <w:start w:w="70" w:type="dxa"/>
              <w:bottom w:w="70" w:type="dxa"/>
              <w:end w:w="70" w:type="dxa"/>
            </w:tcMar>
            <w:shd w:fill="F7F9FA"/>
          </w:tcPr>
          <w:p>
            <w:pPr>
              <w:spacing w:after="0" w:line="240" w:lineRule="auto"/>
            </w:pPr>
            <w:r>
              <w:rPr>
                <w:rFonts w:ascii="Aptos" w:hAnsi="Aptos"/>
                <w:b w:val="0"/>
                <w:color w:val="1F2933"/>
                <w:sz w:val="15"/>
              </w:rPr>
              <w:t>command_id</w:t>
            </w:r>
          </w:p>
        </w:tc>
        <w:tc>
          <w:tcPr>
            <w:tcW w:type="dxa" w:w="5400"/>
            <w:vAlign w:val="top"/>
            <w:tcMar>
              <w:top w:w="70" w:type="dxa"/>
              <w:start w:w="70" w:type="dxa"/>
              <w:bottom w:w="70" w:type="dxa"/>
              <w:end w:w="70" w:type="dxa"/>
            </w:tcMar>
            <w:shd w:fill="F7F9FA"/>
          </w:tcPr>
          <w:p>
            <w:pPr>
              <w:spacing w:after="0" w:line="240" w:lineRule="auto"/>
            </w:pPr>
            <w:r>
              <w:rPr>
                <w:rFonts w:ascii="Aptos" w:hAnsi="Aptos"/>
                <w:b w:val="0"/>
                <w:color w:val="1F2933"/>
                <w:sz w:val="15"/>
              </w:rPr>
              <w:t>delivered, acknowledged, unable/unsafe reason, timestamps</w:t>
            </w:r>
          </w:p>
        </w:tc>
      </w:tr>
      <w:tr>
        <w:trPr>
          <w:cantSplit/>
        </w:trPr>
        <w:tc>
          <w:tcPr>
            <w:tcW w:type="dxa" w:w="2376"/>
            <w:vAlign w:val="top"/>
            <w:tcMar>
              <w:top w:w="70" w:type="dxa"/>
              <w:start w:w="70" w:type="dxa"/>
              <w:bottom w:w="70" w:type="dxa"/>
              <w:end w:w="70" w:type="dxa"/>
            </w:tcMar>
          </w:tcPr>
          <w:p>
            <w:pPr>
              <w:spacing w:after="0" w:line="240" w:lineRule="auto"/>
            </w:pPr>
            <w:r>
              <w:rPr>
                <w:rFonts w:ascii="Aptos" w:hAnsi="Aptos"/>
                <w:b/>
                <w:color w:val="1F2933"/>
                <w:sz w:val="15"/>
              </w:rPr>
              <w:t>control.outcome.v1</w:t>
            </w:r>
          </w:p>
        </w:tc>
        <w:tc>
          <w:tcPr>
            <w:tcW w:type="dxa" w:w="1800"/>
            <w:vAlign w:val="top"/>
            <w:tcMar>
              <w:top w:w="70" w:type="dxa"/>
              <w:start w:w="70" w:type="dxa"/>
              <w:bottom w:w="70" w:type="dxa"/>
              <w:end w:w="70" w:type="dxa"/>
            </w:tcMar>
          </w:tcPr>
          <w:p>
            <w:pPr>
              <w:spacing w:after="0" w:line="240" w:lineRule="auto"/>
            </w:pPr>
            <w:r>
              <w:rPr>
                <w:rFonts w:ascii="Aptos" w:hAnsi="Aptos"/>
                <w:b w:val="0"/>
                <w:color w:val="1F2933"/>
                <w:sz w:val="15"/>
              </w:rPr>
              <w:t>incident_id</w:t>
            </w:r>
          </w:p>
        </w:tc>
        <w:tc>
          <w:tcPr>
            <w:tcW w:type="dxa" w:w="5400"/>
            <w:vAlign w:val="top"/>
            <w:tcMar>
              <w:top w:w="70" w:type="dxa"/>
              <w:start w:w="70" w:type="dxa"/>
              <w:bottom w:w="70" w:type="dxa"/>
              <w:end w:w="70" w:type="dxa"/>
            </w:tcMar>
          </w:tcPr>
          <w:p>
            <w:pPr>
              <w:spacing w:after="0" w:line="240" w:lineRule="auto"/>
            </w:pPr>
            <w:r>
              <w:rPr>
                <w:rFonts w:ascii="Aptos" w:hAnsi="Aptos"/>
                <w:b w:val="0"/>
                <w:color w:val="1F2933"/>
                <w:sz w:val="15"/>
              </w:rPr>
              <w:t>actual action, recovery, passenger cost, compliance, guardrails</w:t>
            </w:r>
          </w:p>
        </w:tc>
      </w:tr>
    </w:tbl>
    <w:p>
      <w:pPr>
        <w:spacing w:after="20"/>
      </w:pPr>
    </w:p>
    <w:p>
      <w:pPr>
        <w:pStyle w:val="Heading2"/>
        <w:keepNext/>
      </w:pPr>
      <w:r>
        <w:t>12.3 API principles</w:t>
      </w:r>
    </w:p>
    <w:p>
      <w:pPr>
        <w:pStyle w:val="ListBullet"/>
        <w:spacing w:after="40" w:line="247" w:lineRule="auto"/>
      </w:pPr>
      <w:r>
        <w:t>Version schemas and maintain backward compatibility for deployed driver devices.</w:t>
      </w:r>
    </w:p>
    <w:p>
      <w:pPr>
        <w:pStyle w:val="ListBullet"/>
        <w:spacing w:after="40" w:line="247" w:lineRule="auto"/>
      </w:pPr>
      <w:r>
        <w:t>Use idempotency keys for commands and operational writes.</w:t>
      </w:r>
    </w:p>
    <w:p>
      <w:pPr>
        <w:pStyle w:val="ListBullet"/>
        <w:spacing w:after="40" w:line="247" w:lineRule="auto"/>
      </w:pPr>
      <w:r>
        <w:t>Separate public/passenger information APIs from privileged live vehicle and control APIs.</w:t>
      </w:r>
    </w:p>
    <w:p>
      <w:pPr>
        <w:pStyle w:val="ListBullet"/>
        <w:spacing w:after="40" w:line="247" w:lineRule="auto"/>
      </w:pPr>
      <w:r>
        <w:t>Use role-based authorization, route/depot scope, strong audit, and short-lived tokens.</w:t>
      </w:r>
    </w:p>
    <w:p>
      <w:pPr>
        <w:pStyle w:val="ListBullet"/>
        <w:spacing w:after="40" w:line="247" w:lineRule="auto"/>
      </w:pPr>
      <w:r>
        <w:t>Do not expose raw privileged GPS or command endpoints directly in browser code. The web client should call authenticated backend services with only the fields required for its role.</w:t>
      </w:r>
    </w:p>
    <w:p>
      <w:pPr>
        <w:pStyle w:val="ListBullet"/>
        <w:spacing w:after="40" w:line="247" w:lineRule="auto"/>
      </w:pPr>
      <w:r>
        <w:t>Every write API should return an immutable audit identifier and current command or incident version.</w:t>
      </w:r>
    </w:p>
    <w:p>
      <w:pPr>
        <w:pStyle w:val="Heading2"/>
        <w:keepNext/>
      </w:pPr>
      <w:r>
        <w:t>12.4 Example command payload</w:t>
      </w:r>
    </w:p>
    <w:tbl>
      <w:tblPr>
        <w:tblW w:type="auto" w:w="0"/>
        <w:jc w:val="center"/>
        <w:tblLayout w:type="fixed"/>
        <w:tblLook w:firstColumn="1" w:firstRow="1" w:lastColumn="0" w:lastRow="0" w:noHBand="0" w:noVBand="1" w:val="04A0"/>
      </w:tblPr>
      <w:tblGrid>
        <w:gridCol w:w="10166"/>
      </w:tblGrid>
      <w:tr>
        <w:trPr>
          <w:cantSplit/>
        </w:trPr>
        <w:tc>
          <w:tcPr>
            <w:tcW w:type="dxa" w:w="9648"/>
            <w:shd w:fill="F6F8FA"/>
            <w:tcMar>
              <w:top w:w="120" w:type="dxa"/>
              <w:start w:w="150" w:type="dxa"/>
              <w:bottom w:w="120" w:type="dxa"/>
              <w:end w:w="150" w:type="dxa"/>
            </w:tcMar>
            <w:tcBorders>
              <w:top w:val="single" w:sz="6" w:color="BCCCDC"/>
              <w:left w:val="single" w:sz="6" w:color="BCCCDC"/>
              <w:bottom w:val="single" w:sz="6" w:color="BCCCDC"/>
              <w:right w:val="single" w:sz="6" w:color="BCCCDC"/>
            </w:tcBorders>
          </w:tcPr>
          <w:p>
            <w:pPr>
              <w:jc w:val="center"/>
            </w:pPr>
            <w:r>
              <w:rPr>
                <w:rFonts w:ascii="Cambria Math" w:hAnsi="Cambria Math"/>
                <w:b/>
                <w:color w:val="102A43"/>
                <w:sz w:val="22"/>
              </w:rPr>
              <w:t>command_id | vehicle_id | trip_id | action_type | target_stop | duration_or_speed_band | reason_code | valid_from | expires_at | policy_version</w:t>
            </w:r>
          </w:p>
          <w:p>
            <w:pPr>
              <w:jc w:val="center"/>
            </w:pPr>
            <w:r>
              <w:rPr>
                <w:rFonts w:ascii="Aptos" w:hAnsi="Aptos"/>
                <w:i/>
                <w:color w:val="5B6870"/>
                <w:sz w:val="17"/>
              </w:rPr>
              <w:t>The exact wire format may be JSON or protobuf; the semantics and idempotency are more important than the serialization.</w:t>
            </w:r>
          </w:p>
        </w:tc>
      </w:tr>
    </w:tbl>
    <w:p>
      <w:pPr>
        <w:spacing w:after="20"/>
      </w:pPr>
    </w:p>
    <w:p>
      <w:pPr>
        <w:pStyle w:val="Heading1"/>
        <w:keepNext/>
      </w:pPr>
      <w:r>
        <w:t>13. Deployment, Reliability, Security, and Observability</w:t>
      </w:r>
    </w:p>
    <w:p>
      <w:pPr>
        <w:pStyle w:val="Heading2"/>
        <w:keepNext/>
      </w:pPr>
      <w:r>
        <w:t>13.1 Non-functional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102A43"/>
            <w:vAlign w:val="center"/>
            <w:tcMar>
              <w:top w:w="80" w:type="dxa"/>
              <w:start w:w="70" w:type="dxa"/>
              <w:bottom w:w="80" w:type="dxa"/>
              <w:end w:w="70" w:type="dxa"/>
            </w:tcMar>
          </w:tcPr>
          <w:p>
            <w:pPr>
              <w:jc w:val="center"/>
            </w:pPr>
            <w:r>
              <w:rPr>
                <w:rFonts w:ascii="Aptos" w:hAnsi="Aptos"/>
                <w:b/>
                <w:color w:val="FFFFFF"/>
                <w:sz w:val="17"/>
              </w:rPr>
              <w:t>Area</w:t>
            </w:r>
          </w:p>
        </w:tc>
        <w:tc>
          <w:tcPr>
            <w:tcW w:type="dxa" w:w="7776"/>
            <w:shd w:fill="102A43"/>
            <w:vAlign w:val="center"/>
            <w:tcMar>
              <w:top w:w="80" w:type="dxa"/>
              <w:start w:w="70" w:type="dxa"/>
              <w:bottom w:w="80" w:type="dxa"/>
              <w:end w:w="70" w:type="dxa"/>
            </w:tcMar>
          </w:tcPr>
          <w:p>
            <w:pPr>
              <w:jc w:val="center"/>
            </w:pPr>
            <w:r>
              <w:rPr>
                <w:rFonts w:ascii="Aptos" w:hAnsi="Aptos"/>
                <w:b/>
                <w:color w:val="FFFFFF"/>
                <w:sz w:val="17"/>
              </w:rPr>
              <w:t>Recommended target / design rule</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Control latency</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From valid GPS event to recommendation in a few seconds; command delivery monitored separately.</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7"/>
              </w:rPr>
              <w:t>Availability</w:t>
            </w:r>
          </w:p>
        </w:tc>
        <w:tc>
          <w:tcPr>
            <w:tcW w:type="dxa" w:w="7776"/>
            <w:vAlign w:val="top"/>
            <w:tcMar>
              <w:top w:w="70" w:type="dxa"/>
              <w:start w:w="70" w:type="dxa"/>
              <w:bottom w:w="70" w:type="dxa"/>
              <w:end w:w="70" w:type="dxa"/>
            </w:tcMar>
            <w:shd w:fill="F7F9FA"/>
          </w:tcPr>
          <w:p>
            <w:pPr>
              <w:spacing w:after="0" w:line="240" w:lineRule="auto"/>
            </w:pPr>
            <w:r>
              <w:rPr>
                <w:rFonts w:ascii="Aptos" w:hAnsi="Aptos"/>
                <w:b w:val="0"/>
                <w:color w:val="1F2933"/>
                <w:sz w:val="17"/>
              </w:rPr>
              <w:t>Route-level fault isolation; observation should continue even if optimization is unavailable.</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Scalability</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Horizontal partitioning by route-direction; bounded state and compute per partition.</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7"/>
              </w:rPr>
              <w:t>Consistency</w:t>
            </w:r>
          </w:p>
        </w:tc>
        <w:tc>
          <w:tcPr>
            <w:tcW w:type="dxa" w:w="7776"/>
            <w:vAlign w:val="top"/>
            <w:tcMar>
              <w:top w:w="70" w:type="dxa"/>
              <w:start w:w="70" w:type="dxa"/>
              <w:bottom w:w="70" w:type="dxa"/>
              <w:end w:w="70" w:type="dxa"/>
            </w:tcMar>
            <w:shd w:fill="F7F9FA"/>
          </w:tcPr>
          <w:p>
            <w:pPr>
              <w:spacing w:after="0" w:line="240" w:lineRule="auto"/>
            </w:pPr>
            <w:r>
              <w:rPr>
                <w:rFonts w:ascii="Aptos" w:hAnsi="Aptos"/>
                <w:b w:val="0"/>
                <w:color w:val="1F2933"/>
                <w:sz w:val="17"/>
              </w:rPr>
              <w:t>Single logical owner for each route-direction state; idempotent event processing.</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Auditability</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Immutable decision and command records with model/config versions and evidence.</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7"/>
              </w:rPr>
              <w:t>Recoverability</w:t>
            </w:r>
          </w:p>
        </w:tc>
        <w:tc>
          <w:tcPr>
            <w:tcW w:type="dxa" w:w="7776"/>
            <w:vAlign w:val="top"/>
            <w:tcMar>
              <w:top w:w="70" w:type="dxa"/>
              <w:start w:w="70" w:type="dxa"/>
              <w:bottom w:w="70" w:type="dxa"/>
              <w:end w:w="70" w:type="dxa"/>
            </w:tcMar>
            <w:shd w:fill="F7F9FA"/>
          </w:tcPr>
          <w:p>
            <w:pPr>
              <w:spacing w:after="0" w:line="240" w:lineRule="auto"/>
            </w:pPr>
            <w:r>
              <w:rPr>
                <w:rFonts w:ascii="Aptos" w:hAnsi="Aptos"/>
                <w:b w:val="0"/>
                <w:color w:val="1F2933"/>
                <w:sz w:val="17"/>
              </w:rPr>
              <w:t>Replay event stream and restore state after service restart.</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Safety</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Fail silent for control when data or command channel is untrusted; continue alerting where possible.</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7"/>
              </w:rPr>
              <w:t>Privacy</w:t>
            </w:r>
          </w:p>
        </w:tc>
        <w:tc>
          <w:tcPr>
            <w:tcW w:type="dxa" w:w="7776"/>
            <w:vAlign w:val="top"/>
            <w:tcMar>
              <w:top w:w="70" w:type="dxa"/>
              <w:start w:w="70" w:type="dxa"/>
              <w:bottom w:w="70" w:type="dxa"/>
              <w:end w:w="70" w:type="dxa"/>
            </w:tcMar>
            <w:shd w:fill="F7F9FA"/>
          </w:tcPr>
          <w:p>
            <w:pPr>
              <w:spacing w:after="0" w:line="240" w:lineRule="auto"/>
            </w:pPr>
            <w:r>
              <w:rPr>
                <w:rFonts w:ascii="Aptos" w:hAnsi="Aptos"/>
                <w:b w:val="0"/>
                <w:color w:val="1F2933"/>
                <w:sz w:val="17"/>
              </w:rPr>
              <w:t>Minimize personal data, restrict driver identifiers, define retention, and follow applicable UPSRTC and legal requirements.</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Maintainability</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Configuration rather than code for route thresholds, control points, action permissions, and hold caps.</w:t>
            </w:r>
          </w:p>
        </w:tc>
      </w:tr>
    </w:tbl>
    <w:p>
      <w:pPr>
        <w:spacing w:after="20"/>
      </w:pPr>
    </w:p>
    <w:p>
      <w:pPr>
        <w:pStyle w:val="Heading2"/>
        <w:keepNext/>
      </w:pPr>
      <w:r>
        <w:t>13.2 Security controls</w:t>
      </w:r>
    </w:p>
    <w:p>
      <w:pPr>
        <w:pStyle w:val="ListBullet"/>
        <w:spacing w:after="40" w:line="247" w:lineRule="auto"/>
      </w:pPr>
      <w:r>
        <w:t>Private network or secured service-to-service access for live GPS, occupancy, operations, and command systems.</w:t>
      </w:r>
    </w:p>
    <w:p>
      <w:pPr>
        <w:pStyle w:val="ListBullet"/>
        <w:spacing w:after="40" w:line="247" w:lineRule="auto"/>
      </w:pPr>
      <w:r>
        <w:t>Mutual authentication or workload identity between services; secret rotation and least privilege.</w:t>
      </w:r>
    </w:p>
    <w:p>
      <w:pPr>
        <w:pStyle w:val="ListBullet"/>
        <w:spacing w:after="40" w:line="247" w:lineRule="auto"/>
      </w:pPr>
      <w:r>
        <w:t>Role-based access for driver, terminal, depot, central, planner, and technical administrator roles.</w:t>
      </w:r>
    </w:p>
    <w:p>
      <w:pPr>
        <w:pStyle w:val="ListBullet"/>
        <w:spacing w:after="40" w:line="247" w:lineRule="auto"/>
      </w:pPr>
      <w:r>
        <w:t>Field-level protection for sensitive operational and personnel data.</w:t>
      </w:r>
    </w:p>
    <w:p>
      <w:pPr>
        <w:pStyle w:val="ListBullet"/>
        <w:spacing w:after="40" w:line="247" w:lineRule="auto"/>
      </w:pPr>
      <w:r>
        <w:t>No hard-coded API keys in the browser or repository; server-side proxying and domain restrictions for third-party map services.</w:t>
      </w:r>
    </w:p>
    <w:p>
      <w:pPr>
        <w:pStyle w:val="ListBullet"/>
        <w:spacing w:after="40" w:line="247" w:lineRule="auto"/>
      </w:pPr>
      <w:r>
        <w:t>Rate limiting, request validation, replay protection, and idempotency for command endpoints.</w:t>
      </w:r>
    </w:p>
    <w:p>
      <w:pPr>
        <w:pStyle w:val="ListBullet"/>
        <w:spacing w:after="40" w:line="247" w:lineRule="auto"/>
      </w:pPr>
      <w:r>
        <w:t>Immutable security and operational audit logs; alert on unauthorized override, bulk export, and repeated failed access.</w:t>
      </w:r>
    </w:p>
    <w:p>
      <w:pPr>
        <w:pStyle w:val="ListBullet"/>
        <w:spacing w:after="40" w:line="247" w:lineRule="auto"/>
      </w:pPr>
      <w:r>
        <w:t>Regular vulnerability scanning, dependency updates, backup/restore tests, and incident response runbooks.</w:t>
      </w:r>
    </w:p>
    <w:p>
      <w:pPr>
        <w:pStyle w:val="Heading2"/>
        <w:keepNext/>
      </w:pPr>
      <w:r>
        <w:t>13.3 Observability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102A43"/>
            <w:vAlign w:val="center"/>
            <w:tcMar>
              <w:top w:w="80" w:type="dxa"/>
              <w:start w:w="70" w:type="dxa"/>
              <w:bottom w:w="80" w:type="dxa"/>
              <w:end w:w="70" w:type="dxa"/>
            </w:tcMar>
          </w:tcPr>
          <w:p>
            <w:pPr>
              <w:jc w:val="center"/>
            </w:pPr>
            <w:r>
              <w:rPr>
                <w:rFonts w:ascii="Aptos" w:hAnsi="Aptos"/>
                <w:b/>
                <w:color w:val="FFFFFF"/>
                <w:sz w:val="17"/>
              </w:rPr>
              <w:t>Layer</w:t>
            </w:r>
          </w:p>
        </w:tc>
        <w:tc>
          <w:tcPr>
            <w:tcW w:type="dxa" w:w="7776"/>
            <w:shd w:fill="102A43"/>
            <w:vAlign w:val="center"/>
            <w:tcMar>
              <w:top w:w="80" w:type="dxa"/>
              <w:start w:w="70" w:type="dxa"/>
              <w:bottom w:w="80" w:type="dxa"/>
              <w:end w:w="70" w:type="dxa"/>
            </w:tcMar>
          </w:tcPr>
          <w:p>
            <w:pPr>
              <w:jc w:val="center"/>
            </w:pPr>
            <w:r>
              <w:rPr>
                <w:rFonts w:ascii="Aptos" w:hAnsi="Aptos"/>
                <w:b/>
                <w:color w:val="FFFFFF"/>
                <w:sz w:val="17"/>
              </w:rPr>
              <w:t>What to monitor</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Source health</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Event rate, freshness, duplicates, clock drift, missing vehicles, occupancy sensor status.</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7"/>
              </w:rPr>
              <w:t>Stream/state</w:t>
            </w:r>
          </w:p>
        </w:tc>
        <w:tc>
          <w:tcPr>
            <w:tcW w:type="dxa" w:w="7776"/>
            <w:vAlign w:val="top"/>
            <w:tcMar>
              <w:top w:w="70" w:type="dxa"/>
              <w:start w:w="70" w:type="dxa"/>
              <w:bottom w:w="70" w:type="dxa"/>
              <w:end w:w="70" w:type="dxa"/>
            </w:tcMar>
            <w:shd w:fill="F7F9FA"/>
          </w:tcPr>
          <w:p>
            <w:pPr>
              <w:spacing w:after="0" w:line="240" w:lineRule="auto"/>
            </w:pPr>
            <w:r>
              <w:rPr>
                <w:rFonts w:ascii="Aptos" w:hAnsi="Aptos"/>
                <w:b w:val="0"/>
                <w:color w:val="1F2933"/>
                <w:sz w:val="17"/>
              </w:rPr>
              <w:t>Consumer lag, route partition ownership, late events, state rebuild, map-match confidence.</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Models</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Forecast error, calibration, dwell/link residual distribution, cause confusion, drift.</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7"/>
              </w:rPr>
              <w:t>Controller</w:t>
            </w:r>
          </w:p>
        </w:tc>
        <w:tc>
          <w:tcPr>
            <w:tcW w:type="dxa" w:w="7776"/>
            <w:vAlign w:val="top"/>
            <w:tcMar>
              <w:top w:w="70" w:type="dxa"/>
              <w:start w:w="70" w:type="dxa"/>
              <w:bottom w:w="70" w:type="dxa"/>
              <w:end w:w="70" w:type="dxa"/>
            </w:tcMar>
            <w:shd w:fill="F7F9FA"/>
          </w:tcPr>
          <w:p>
            <w:pPr>
              <w:spacing w:after="0" w:line="240" w:lineRule="auto"/>
            </w:pPr>
            <w:r>
              <w:rPr>
                <w:rFonts w:ascii="Aptos" w:hAnsi="Aptos"/>
                <w:b w:val="0"/>
                <w:color w:val="1F2933"/>
                <w:sz w:val="17"/>
              </w:rPr>
              <w:t>Recommendations per hour, action mix, objective cost, infeasible solves, solve latency, fallback rate.</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Command channel</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Delivery latency, receipt, acknowledgement, expiry, duplicate suppression, device offline.</w:t>
            </w:r>
          </w:p>
        </w:tc>
      </w:tr>
      <w:tr>
        <w:trPr>
          <w:cantSplit/>
        </w:trPr>
        <w:tc>
          <w:tcPr>
            <w:tcW w:type="dxa" w:w="1800"/>
            <w:vAlign w:val="top"/>
            <w:tcMar>
              <w:top w:w="70" w:type="dxa"/>
              <w:start w:w="70" w:type="dxa"/>
              <w:bottom w:w="70" w:type="dxa"/>
              <w:end w:w="70" w:type="dxa"/>
            </w:tcMar>
            <w:shd w:fill="F7F9FA"/>
          </w:tcPr>
          <w:p>
            <w:pPr>
              <w:spacing w:after="0" w:line="240" w:lineRule="auto"/>
            </w:pPr>
            <w:r>
              <w:rPr>
                <w:rFonts w:ascii="Aptos" w:hAnsi="Aptos"/>
                <w:b/>
                <w:color w:val="1F2933"/>
                <w:sz w:val="17"/>
              </w:rPr>
              <w:t>Operations</w:t>
            </w:r>
          </w:p>
        </w:tc>
        <w:tc>
          <w:tcPr>
            <w:tcW w:type="dxa" w:w="7776"/>
            <w:vAlign w:val="top"/>
            <w:tcMar>
              <w:top w:w="70" w:type="dxa"/>
              <w:start w:w="70" w:type="dxa"/>
              <w:bottom w:w="70" w:type="dxa"/>
              <w:end w:w="70" w:type="dxa"/>
            </w:tcMar>
            <w:shd w:fill="F7F9FA"/>
          </w:tcPr>
          <w:p>
            <w:pPr>
              <w:spacing w:after="0" w:line="240" w:lineRule="auto"/>
            </w:pPr>
            <w:r>
              <w:rPr>
                <w:rFonts w:ascii="Aptos" w:hAnsi="Aptos"/>
                <w:b w:val="0"/>
                <w:color w:val="1F2933"/>
                <w:sz w:val="17"/>
              </w:rPr>
              <w:t>Compliance, actual hold, recovery, downstream re-bunching, manual overrides, complaints.</w:t>
            </w:r>
          </w:p>
        </w:tc>
      </w:tr>
      <w:tr>
        <w:trPr>
          <w:cantSplit/>
        </w:trPr>
        <w:tc>
          <w:tcPr>
            <w:tcW w:type="dxa" w:w="1800"/>
            <w:vAlign w:val="top"/>
            <w:tcMar>
              <w:top w:w="70" w:type="dxa"/>
              <w:start w:w="70" w:type="dxa"/>
              <w:bottom w:w="70" w:type="dxa"/>
              <w:end w:w="70" w:type="dxa"/>
            </w:tcMar>
          </w:tcPr>
          <w:p>
            <w:pPr>
              <w:spacing w:after="0" w:line="240" w:lineRule="auto"/>
            </w:pPr>
            <w:r>
              <w:rPr>
                <w:rFonts w:ascii="Aptos" w:hAnsi="Aptos"/>
                <w:b/>
                <w:color w:val="1F2933"/>
                <w:sz w:val="17"/>
              </w:rPr>
              <w:t>Infrastructure</w:t>
            </w:r>
          </w:p>
        </w:tc>
        <w:tc>
          <w:tcPr>
            <w:tcW w:type="dxa" w:w="7776"/>
            <w:vAlign w:val="top"/>
            <w:tcMar>
              <w:top w:w="70" w:type="dxa"/>
              <w:start w:w="70" w:type="dxa"/>
              <w:bottom w:w="70" w:type="dxa"/>
              <w:end w:w="70" w:type="dxa"/>
            </w:tcMar>
          </w:tcPr>
          <w:p>
            <w:pPr>
              <w:spacing w:after="0" w:line="240" w:lineRule="auto"/>
            </w:pPr>
            <w:r>
              <w:rPr>
                <w:rFonts w:ascii="Aptos" w:hAnsi="Aptos"/>
                <w:b w:val="0"/>
                <w:color w:val="1F2933"/>
                <w:sz w:val="17"/>
              </w:rPr>
              <w:t>CPU/memory, database latency, queue depth, error rate, availability, backup status.</w:t>
            </w:r>
          </w:p>
        </w:tc>
      </w:tr>
    </w:tbl>
    <w:p>
      <w:pPr>
        <w:spacing w:after="20"/>
      </w:pPr>
    </w:p>
    <w:p>
      <w:pPr>
        <w:pStyle w:val="Heading1"/>
        <w:keepNext/>
      </w:pPr>
      <w:r>
        <w:t>14. Testing and Controlled Release Strategy</w:t>
      </w:r>
    </w:p>
    <w:p>
      <w:pPr>
        <w:pStyle w:val="Heading2"/>
        <w:keepNext/>
      </w:pPr>
      <w:r>
        <w:t>14.1 Test pyramid</w:t>
      </w:r>
    </w:p>
    <w:p>
      <w:pPr>
        <w:pStyle w:val="ListBullet"/>
        <w:spacing w:after="40" w:line="247" w:lineRule="auto"/>
      </w:pPr>
      <w:r>
        <w:t>Unit tests for map projection, ordering, headway, EWT, state transitions, clamps, safety constraints, and command TTL.</w:t>
      </w:r>
    </w:p>
    <w:p>
      <w:pPr>
        <w:pStyle w:val="ListBullet"/>
        <w:spacing w:after="40" w:line="247" w:lineRule="auto"/>
      </w:pPr>
      <w:r>
        <w:t>Property-based tests for impossible states: negative headway, duplicate vehicles, out-of-order GPS, terminal wrap, missing follower, and stale occupancy.</w:t>
      </w:r>
    </w:p>
    <w:p>
      <w:pPr>
        <w:pStyle w:val="ListBullet"/>
        <w:spacing w:after="40" w:line="247" w:lineRule="auto"/>
      </w:pPr>
      <w:r>
        <w:t>Integration tests across ingestion, state, detection, recommendation, authorization, delivery, acknowledgement, and outcome.</w:t>
      </w:r>
    </w:p>
    <w:p>
      <w:pPr>
        <w:pStyle w:val="ListBullet"/>
        <w:spacing w:after="40" w:line="247" w:lineRule="auto"/>
      </w:pPr>
      <w:r>
        <w:t>Historical replay tests comparing computed state to known vehicle trajectories and stop events.</w:t>
      </w:r>
    </w:p>
    <w:p>
      <w:pPr>
        <w:pStyle w:val="ListBullet"/>
        <w:spacing w:after="40" w:line="247" w:lineRule="auto"/>
      </w:pPr>
      <w:r>
        <w:t>Simulation tests for demand bursts, red/green splits, link blockages, missed trips, full buses, non-compliance, GPS dropout, and shared trunks.</w:t>
      </w:r>
    </w:p>
    <w:p>
      <w:pPr>
        <w:pStyle w:val="ListBullet"/>
        <w:spacing w:after="40" w:line="247" w:lineRule="auto"/>
      </w:pPr>
      <w:r>
        <w:t>Human factors tests with drivers and dispatchers: comprehension, acknowledgement time, unsafe/unable handling, and alert fatigue.</w:t>
      </w:r>
    </w:p>
    <w:p>
      <w:pPr>
        <w:pStyle w:val="ListBullet"/>
        <w:spacing w:after="40" w:line="247" w:lineRule="auto"/>
      </w:pPr>
      <w:r>
        <w:t>Load and failover tests for peak event volume, route controller restart, database loss, queue lag, and device reconnect.</w:t>
      </w:r>
    </w:p>
    <w:p>
      <w:pPr>
        <w:pStyle w:val="Heading2"/>
        <w:keepNext/>
      </w:pPr>
      <w:r>
        <w:t>14.2 Release stages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02A43"/>
            <w:vAlign w:val="center"/>
            <w:tcMar>
              <w:top w:w="80" w:type="dxa"/>
              <w:start w:w="70" w:type="dxa"/>
              <w:bottom w:w="80" w:type="dxa"/>
              <w:end w:w="70" w:type="dxa"/>
            </w:tcMar>
          </w:tcPr>
          <w:p>
            <w:pPr>
              <w:jc w:val="center"/>
            </w:pPr>
            <w:r>
              <w:rPr>
                <w:rFonts w:ascii="Aptos" w:hAnsi="Aptos"/>
                <w:b/>
                <w:color w:val="FFFFFF"/>
                <w:sz w:val="16"/>
              </w:rPr>
              <w:t>Stage</w:t>
            </w:r>
          </w:p>
        </w:tc>
        <w:tc>
          <w:tcPr>
            <w:tcW w:type="dxa" w:w="4464"/>
            <w:shd w:fill="102A43"/>
            <w:vAlign w:val="center"/>
            <w:tcMar>
              <w:top w:w="80" w:type="dxa"/>
              <w:start w:w="70" w:type="dxa"/>
              <w:bottom w:w="80" w:type="dxa"/>
              <w:end w:w="70" w:type="dxa"/>
            </w:tcMar>
          </w:tcPr>
          <w:p>
            <w:pPr>
              <w:jc w:val="center"/>
            </w:pPr>
            <w:r>
              <w:rPr>
                <w:rFonts w:ascii="Aptos" w:hAnsi="Aptos"/>
                <w:b/>
                <w:color w:val="FFFFFF"/>
                <w:sz w:val="16"/>
              </w:rPr>
              <w:t>Behavior</w:t>
            </w:r>
          </w:p>
        </w:tc>
        <w:tc>
          <w:tcPr>
            <w:tcW w:type="dxa" w:w="3168"/>
            <w:shd w:fill="102A43"/>
            <w:vAlign w:val="center"/>
            <w:tcMar>
              <w:top w:w="80" w:type="dxa"/>
              <w:start w:w="70" w:type="dxa"/>
              <w:bottom w:w="80" w:type="dxa"/>
              <w:end w:w="70" w:type="dxa"/>
            </w:tcMar>
          </w:tcPr>
          <w:p>
            <w:pPr>
              <w:jc w:val="center"/>
            </w:pPr>
            <w:r>
              <w:rPr>
                <w:rFonts w:ascii="Aptos" w:hAnsi="Aptos"/>
                <w:b/>
                <w:color w:val="FFFFFF"/>
                <w:sz w:val="16"/>
              </w:rPr>
              <w:t>Exit gate</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6"/>
              </w:rPr>
              <w:t>Offline replay</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No live data or commands.</w:t>
            </w:r>
          </w:p>
        </w:tc>
        <w:tc>
          <w:tcPr>
            <w:tcW w:type="dxa" w:w="3168"/>
            <w:vAlign w:val="top"/>
            <w:tcMar>
              <w:top w:w="70" w:type="dxa"/>
              <w:start w:w="70" w:type="dxa"/>
              <w:bottom w:w="70" w:type="dxa"/>
              <w:end w:w="70" w:type="dxa"/>
            </w:tcMar>
          </w:tcPr>
          <w:p>
            <w:pPr>
              <w:spacing w:after="0" w:line="240" w:lineRule="auto"/>
            </w:pPr>
            <w:r>
              <w:rPr>
                <w:rFonts w:ascii="Aptos" w:hAnsi="Aptos"/>
                <w:b w:val="0"/>
                <w:color w:val="1F2933"/>
                <w:sz w:val="16"/>
              </w:rPr>
              <w:t>State and KPI reproduction accepted.</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6"/>
              </w:rPr>
              <w:t>Live observation</w:t>
            </w:r>
          </w:p>
        </w:tc>
        <w:tc>
          <w:tcPr>
            <w:tcW w:type="dxa" w:w="4464"/>
            <w:vAlign w:val="top"/>
            <w:tcMar>
              <w:top w:w="70" w:type="dxa"/>
              <w:start w:w="70" w:type="dxa"/>
              <w:bottom w:w="70" w:type="dxa"/>
              <w:end w:w="70" w:type="dxa"/>
            </w:tcMar>
            <w:shd w:fill="F7F9FA"/>
          </w:tcPr>
          <w:p>
            <w:pPr>
              <w:spacing w:after="0" w:line="240" w:lineRule="auto"/>
            </w:pPr>
            <w:r>
              <w:rPr>
                <w:rFonts w:ascii="Aptos" w:hAnsi="Aptos"/>
                <w:b w:val="0"/>
                <w:color w:val="1F2933"/>
                <w:sz w:val="16"/>
              </w:rPr>
              <w:t>Live data, dashboard only.</w:t>
            </w:r>
          </w:p>
        </w:tc>
        <w:tc>
          <w:tcPr>
            <w:tcW w:type="dxa" w:w="3168"/>
            <w:vAlign w:val="top"/>
            <w:tcMar>
              <w:top w:w="70" w:type="dxa"/>
              <w:start w:w="70" w:type="dxa"/>
              <w:bottom w:w="70" w:type="dxa"/>
              <w:end w:w="70" w:type="dxa"/>
            </w:tcMar>
            <w:shd w:fill="F7F9FA"/>
          </w:tcPr>
          <w:p>
            <w:pPr>
              <w:spacing w:after="0" w:line="240" w:lineRule="auto"/>
            </w:pPr>
            <w:r>
              <w:rPr>
                <w:rFonts w:ascii="Aptos" w:hAnsi="Aptos"/>
                <w:b w:val="0"/>
                <w:color w:val="1F2933"/>
                <w:sz w:val="16"/>
              </w:rPr>
              <w:t>Data quality and vehicle ordering stable.</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6"/>
              </w:rPr>
              <w:t>Shadow recommendation</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Generate actions but do not display to operators.</w:t>
            </w:r>
          </w:p>
        </w:tc>
        <w:tc>
          <w:tcPr>
            <w:tcW w:type="dxa" w:w="3168"/>
            <w:vAlign w:val="top"/>
            <w:tcMar>
              <w:top w:w="70" w:type="dxa"/>
              <w:start w:w="70" w:type="dxa"/>
              <w:bottom w:w="70" w:type="dxa"/>
              <w:end w:w="70" w:type="dxa"/>
            </w:tcMar>
          </w:tcPr>
          <w:p>
            <w:pPr>
              <w:spacing w:after="0" w:line="240" w:lineRule="auto"/>
            </w:pPr>
            <w:r>
              <w:rPr>
                <w:rFonts w:ascii="Aptos" w:hAnsi="Aptos"/>
                <w:b w:val="0"/>
                <w:color w:val="1F2933"/>
                <w:sz w:val="16"/>
              </w:rPr>
              <w:t>Recommendations safe and operationally plausible.</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6"/>
              </w:rPr>
              <w:t>Operator-visible advisory</w:t>
            </w:r>
          </w:p>
        </w:tc>
        <w:tc>
          <w:tcPr>
            <w:tcW w:type="dxa" w:w="4464"/>
            <w:vAlign w:val="top"/>
            <w:tcMar>
              <w:top w:w="70" w:type="dxa"/>
              <w:start w:w="70" w:type="dxa"/>
              <w:bottom w:w="70" w:type="dxa"/>
              <w:end w:w="70" w:type="dxa"/>
            </w:tcMar>
            <w:shd w:fill="F7F9FA"/>
          </w:tcPr>
          <w:p>
            <w:pPr>
              <w:spacing w:after="0" w:line="240" w:lineRule="auto"/>
            </w:pPr>
            <w:r>
              <w:rPr>
                <w:rFonts w:ascii="Aptos" w:hAnsi="Aptos"/>
                <w:b w:val="0"/>
                <w:color w:val="1F2933"/>
                <w:sz w:val="16"/>
              </w:rPr>
              <w:t>Dispatchers see recommendation; manual action only.</w:t>
            </w:r>
          </w:p>
        </w:tc>
        <w:tc>
          <w:tcPr>
            <w:tcW w:type="dxa" w:w="3168"/>
            <w:vAlign w:val="top"/>
            <w:tcMar>
              <w:top w:w="70" w:type="dxa"/>
              <w:start w:w="70" w:type="dxa"/>
              <w:bottom w:w="70" w:type="dxa"/>
              <w:end w:w="70" w:type="dxa"/>
            </w:tcMar>
            <w:shd w:fill="F7F9FA"/>
          </w:tcPr>
          <w:p>
            <w:pPr>
              <w:spacing w:after="0" w:line="240" w:lineRule="auto"/>
            </w:pPr>
            <w:r>
              <w:rPr>
                <w:rFonts w:ascii="Aptos" w:hAnsi="Aptos"/>
                <w:b w:val="0"/>
                <w:color w:val="1F2933"/>
                <w:sz w:val="16"/>
              </w:rPr>
              <w:t>Approval/use rate, explanation, and guardrails acceptable.</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6"/>
              </w:rPr>
              <w:t>Limited automatic control</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Automatic terminal/hold actions on one route and selected points.</w:t>
            </w:r>
          </w:p>
        </w:tc>
        <w:tc>
          <w:tcPr>
            <w:tcW w:type="dxa" w:w="3168"/>
            <w:vAlign w:val="top"/>
            <w:tcMar>
              <w:top w:w="70" w:type="dxa"/>
              <w:start w:w="70" w:type="dxa"/>
              <w:bottom w:w="70" w:type="dxa"/>
              <w:end w:w="70" w:type="dxa"/>
            </w:tcMar>
          </w:tcPr>
          <w:p>
            <w:pPr>
              <w:spacing w:after="0" w:line="240" w:lineRule="auto"/>
            </w:pPr>
            <w:r>
              <w:rPr>
                <w:rFonts w:ascii="Aptos" w:hAnsi="Aptos"/>
                <w:b w:val="0"/>
                <w:color w:val="1F2933"/>
                <w:sz w:val="16"/>
              </w:rPr>
              <w:t>No safety breach; measurable recovery; stable compliance.</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6"/>
              </w:rPr>
              <w:t>Expanded route operation</w:t>
            </w:r>
          </w:p>
        </w:tc>
        <w:tc>
          <w:tcPr>
            <w:tcW w:type="dxa" w:w="4464"/>
            <w:vAlign w:val="top"/>
            <w:tcMar>
              <w:top w:w="70" w:type="dxa"/>
              <w:start w:w="70" w:type="dxa"/>
              <w:bottom w:w="70" w:type="dxa"/>
              <w:end w:w="70" w:type="dxa"/>
            </w:tcMar>
            <w:shd w:fill="F7F9FA"/>
          </w:tcPr>
          <w:p>
            <w:pPr>
              <w:spacing w:after="0" w:line="240" w:lineRule="auto"/>
            </w:pPr>
            <w:r>
              <w:rPr>
                <w:rFonts w:ascii="Aptos" w:hAnsi="Aptos"/>
                <w:b w:val="0"/>
                <w:color w:val="1F2933"/>
                <w:sz w:val="16"/>
              </w:rPr>
              <w:t>More periods/routes/actions.</w:t>
            </w:r>
          </w:p>
        </w:tc>
        <w:tc>
          <w:tcPr>
            <w:tcW w:type="dxa" w:w="3168"/>
            <w:vAlign w:val="top"/>
            <w:tcMar>
              <w:top w:w="70" w:type="dxa"/>
              <w:start w:w="70" w:type="dxa"/>
              <w:bottom w:w="70" w:type="dxa"/>
              <w:end w:w="70" w:type="dxa"/>
            </w:tcMar>
            <w:shd w:fill="F7F9FA"/>
          </w:tcPr>
          <w:p>
            <w:pPr>
              <w:spacing w:after="0" w:line="240" w:lineRule="auto"/>
            </w:pPr>
            <w:r>
              <w:rPr>
                <w:rFonts w:ascii="Aptos" w:hAnsi="Aptos"/>
                <w:b w:val="0"/>
                <w:color w:val="1F2933"/>
                <w:sz w:val="16"/>
              </w:rPr>
              <w:t>Route-specific acceptance and rollback readiness.</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6"/>
              </w:rPr>
              <w:t>Exceptional action pilot</w:t>
            </w:r>
          </w:p>
        </w:tc>
        <w:tc>
          <w:tcPr>
            <w:tcW w:type="dxa" w:w="4464"/>
            <w:vAlign w:val="top"/>
            <w:tcMar>
              <w:top w:w="70" w:type="dxa"/>
              <w:start w:w="70" w:type="dxa"/>
              <w:bottom w:w="70" w:type="dxa"/>
              <w:end w:w="70" w:type="dxa"/>
            </w:tcMar>
          </w:tcPr>
          <w:p>
            <w:pPr>
              <w:spacing w:after="0" w:line="240" w:lineRule="auto"/>
            </w:pPr>
            <w:r>
              <w:rPr>
                <w:rFonts w:ascii="Aptos" w:hAnsi="Aptos"/>
                <w:b w:val="0"/>
                <w:color w:val="1F2933"/>
                <w:sz w:val="16"/>
              </w:rPr>
              <w:t>Skip/short-turn/standby workflow under human approval.</w:t>
            </w:r>
          </w:p>
        </w:tc>
        <w:tc>
          <w:tcPr>
            <w:tcW w:type="dxa" w:w="3168"/>
            <w:vAlign w:val="top"/>
            <w:tcMar>
              <w:top w:w="70" w:type="dxa"/>
              <w:start w:w="70" w:type="dxa"/>
              <w:bottom w:w="70" w:type="dxa"/>
              <w:end w:w="70" w:type="dxa"/>
            </w:tcMar>
          </w:tcPr>
          <w:p>
            <w:pPr>
              <w:spacing w:after="0" w:line="240" w:lineRule="auto"/>
            </w:pPr>
            <w:r>
              <w:rPr>
                <w:rFonts w:ascii="Aptos" w:hAnsi="Aptos"/>
                <w:b w:val="0"/>
                <w:color w:val="1F2933"/>
                <w:sz w:val="16"/>
              </w:rPr>
              <w:t>Policy, passenger communication, and audit validated.</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9792"/>
            <w:shd w:fill="FBF5E5"/>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Release rule</w:t>
            </w:r>
          </w:p>
          <w:p>
            <w:pPr>
              <w:spacing w:after="0" w:line="247" w:lineRule="auto"/>
            </w:pPr>
            <w:r>
              <w:rPr>
                <w:rFonts w:ascii="Aptos" w:hAnsi="Aptos"/>
                <w:color w:val="1F2933"/>
                <w:sz w:val="18"/>
              </w:rPr>
              <w:t>A more complex controller should not be promoted merely because it performs better in average simulation. It must also satisfy worst-case guardrails, operational explainability, solve-time limits, and safe fallback behavior.</w:t>
            </w:r>
          </w:p>
        </w:tc>
      </w:tr>
    </w:tbl>
    <w:p>
      <w:pPr>
        <w:spacing w:after="20"/>
      </w:pPr>
    </w:p>
    <w:p>
      <w:pPr>
        <w:pStyle w:val="Heading1"/>
        <w:keepNext/>
      </w:pPr>
      <w:r>
        <w:t>15. Fifteen-Day Route Pilot Runbook</w:t>
      </w:r>
    </w:p>
    <w:p>
      <w:pPr>
        <w:pStyle w:val="BodyText"/>
        <w:spacing w:after="80" w:line="259" w:lineRule="auto"/>
      </w:pPr>
      <w:r>
        <w:rPr>
          <w:i w:val="0"/>
        </w:rPr>
        <w:t>The 15-day period should be treated as a controlled operational validation, not as the entire development timeline. Integration, simulator calibration, route survey, driver training, and safety approval should occur before Day 1.</w:t>
      </w:r>
    </w:p>
    <w:p>
      <w:pPr>
        <w:spacing w:after="40"/>
        <w:jc w:val="center"/>
      </w:pPr>
      <w:r>
        <w:drawing>
          <wp:inline xmlns:a="http://schemas.openxmlformats.org/drawingml/2006/main" xmlns:pic="http://schemas.openxmlformats.org/drawingml/2006/picture">
            <wp:extent cx="6263640" cy="3025574"/>
            <wp:docPr id="4" name="Picture 4"/>
            <wp:cNvGraphicFramePr>
              <a:graphicFrameLocks noChangeAspect="1"/>
            </wp:cNvGraphicFramePr>
            <a:graphic>
              <a:graphicData uri="http://schemas.openxmlformats.org/drawingml/2006/picture">
                <pic:pic>
                  <pic:nvPicPr>
                    <pic:cNvPr id="0" name="pilot_timeline.png"/>
                    <pic:cNvPicPr/>
                  </pic:nvPicPr>
                  <pic:blipFill>
                    <a:blip r:embed="rId14"/>
                    <a:stretch>
                      <a:fillRect/>
                    </a:stretch>
                  </pic:blipFill>
                  <pic:spPr>
                    <a:xfrm>
                      <a:off x="0" y="0"/>
                      <a:ext cx="6263640" cy="3025574"/>
                    </a:xfrm>
                    <a:prstGeom prst="rect"/>
                  </pic:spPr>
                </pic:pic>
              </a:graphicData>
            </a:graphic>
          </wp:inline>
        </w:drawing>
      </w:r>
    </w:p>
    <w:p>
      <w:pPr>
        <w:spacing w:after="100"/>
        <w:jc w:val="center"/>
      </w:pPr>
      <w:r>
        <w:rPr>
          <w:rFonts w:ascii="Aptos" w:hAnsi="Aptos"/>
          <w:i/>
          <w:color w:val="5B6870"/>
          <w:sz w:val="17"/>
        </w:rPr>
        <w:t>Figure 4. Recommended staged activation during a 15-day pilot.</w:t>
      </w:r>
    </w:p>
    <w:p>
      <w:pPr>
        <w:pStyle w:val="Heading2"/>
        <w:keepNext/>
      </w:pPr>
      <w:r>
        <w:t>15.1 Pre-pilot readiness</w:t>
      </w:r>
    </w:p>
    <w:p>
      <w:pPr>
        <w:pStyle w:val="ListBullet"/>
        <w:spacing w:after="40" w:line="247" w:lineRule="auto"/>
      </w:pPr>
      <w:r>
        <w:t>Select one route-direction with frequent service, measurable bunching, adequate control-point slack, stable GPS, and cooperative terminal/driver teams.</w:t>
      </w:r>
    </w:p>
    <w:p>
      <w:pPr>
        <w:pStyle w:val="ListBullet"/>
        <w:spacing w:after="40" w:line="247" w:lineRule="auto"/>
      </w:pPr>
      <w:r>
        <w:t>Collect at least several weeks of historical AVL and schedule data; add occupancy if reliable.</w:t>
      </w:r>
    </w:p>
    <w:p>
      <w:pPr>
        <w:pStyle w:val="ListBullet"/>
        <w:spacing w:after="40" w:line="247" w:lineRule="auto"/>
      </w:pPr>
      <w:r>
        <w:t>Survey 4–6 candidate control points for layby/berth space, safety, passenger shelter, boarding demand, and communications.</w:t>
      </w:r>
    </w:p>
    <w:p>
      <w:pPr>
        <w:pStyle w:val="ListBullet"/>
        <w:spacing w:after="40" w:line="247" w:lineRule="auto"/>
      </w:pPr>
      <w:r>
        <w:t>Calibrate route shape, stop geofences, link times, dwell model, target headway, thresholds, hold cap, and fallback policy.</w:t>
      </w:r>
    </w:p>
    <w:p>
      <w:pPr>
        <w:pStyle w:val="ListBullet"/>
        <w:spacing w:after="40" w:line="247" w:lineRule="auto"/>
      </w:pPr>
      <w:r>
        <w:t>Run historical replay and simulated disturbances; document expected action for each scenario.</w:t>
      </w:r>
    </w:p>
    <w:p>
      <w:pPr>
        <w:pStyle w:val="ListBullet"/>
        <w:spacing w:after="40" w:line="247" w:lineRule="auto"/>
      </w:pPr>
      <w:r>
        <w:t>Train drivers, terminal dispatchers, depot, and control room; define escalation and manual override.</w:t>
      </w:r>
    </w:p>
    <w:p>
      <w:pPr>
        <w:pStyle w:val="ListBullet"/>
        <w:spacing w:after="40" w:line="247" w:lineRule="auto"/>
      </w:pPr>
      <w:r>
        <w:t>Publish a signed pilot operating procedure and daily review cadence.</w:t>
      </w:r>
    </w:p>
    <w:p>
      <w:pPr>
        <w:pStyle w:val="Heading2"/>
        <w:keepNext/>
      </w:pPr>
      <w:r>
        <w:t>15.2 Daily execution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648"/>
            <w:shd w:fill="102A43"/>
            <w:vAlign w:val="center"/>
            <w:tcMar>
              <w:top w:w="80" w:type="dxa"/>
              <w:start w:w="70" w:type="dxa"/>
              <w:bottom w:w="80" w:type="dxa"/>
              <w:end w:w="70" w:type="dxa"/>
            </w:tcMar>
          </w:tcPr>
          <w:p>
            <w:pPr>
              <w:jc w:val="center"/>
            </w:pPr>
            <w:r>
              <w:rPr>
                <w:rFonts w:ascii="Aptos" w:hAnsi="Aptos"/>
                <w:b/>
                <w:color w:val="FFFFFF"/>
                <w:sz w:val="15"/>
              </w:rPr>
              <w:t>Day</w:t>
            </w:r>
          </w:p>
        </w:tc>
        <w:tc>
          <w:tcPr>
            <w:tcW w:type="dxa" w:w="5112"/>
            <w:shd w:fill="102A43"/>
            <w:vAlign w:val="center"/>
            <w:tcMar>
              <w:top w:w="80" w:type="dxa"/>
              <w:start w:w="70" w:type="dxa"/>
              <w:bottom w:w="80" w:type="dxa"/>
              <w:end w:w="70" w:type="dxa"/>
            </w:tcMar>
          </w:tcPr>
          <w:p>
            <w:pPr>
              <w:jc w:val="center"/>
            </w:pPr>
            <w:r>
              <w:rPr>
                <w:rFonts w:ascii="Aptos" w:hAnsi="Aptos"/>
                <w:b/>
                <w:color w:val="FFFFFF"/>
                <w:sz w:val="15"/>
              </w:rPr>
              <w:t>Operation</w:t>
            </w:r>
          </w:p>
        </w:tc>
        <w:tc>
          <w:tcPr>
            <w:tcW w:type="dxa" w:w="3816"/>
            <w:shd w:fill="102A43"/>
            <w:vAlign w:val="center"/>
            <w:tcMar>
              <w:top w:w="80" w:type="dxa"/>
              <w:start w:w="70" w:type="dxa"/>
              <w:bottom w:w="80" w:type="dxa"/>
              <w:end w:w="70" w:type="dxa"/>
            </w:tcMar>
          </w:tcPr>
          <w:p>
            <w:pPr>
              <w:jc w:val="center"/>
            </w:pPr>
            <w:r>
              <w:rPr>
                <w:rFonts w:ascii="Aptos" w:hAnsi="Aptos"/>
                <w:b/>
                <w:color w:val="FFFFFF"/>
                <w:sz w:val="15"/>
              </w:rPr>
              <w:t>Primary review</w:t>
            </w:r>
          </w:p>
        </w:tc>
      </w:tr>
      <w:tr>
        <w:trPr>
          <w:cantSplit/>
        </w:trPr>
        <w:tc>
          <w:tcPr>
            <w:tcW w:type="dxa" w:w="648"/>
            <w:vAlign w:val="top"/>
            <w:tcMar>
              <w:top w:w="70" w:type="dxa"/>
              <w:start w:w="70" w:type="dxa"/>
              <w:bottom w:w="70" w:type="dxa"/>
              <w:end w:w="70" w:type="dxa"/>
            </w:tcMar>
          </w:tcPr>
          <w:p>
            <w:pPr>
              <w:spacing w:after="0" w:line="240" w:lineRule="auto"/>
            </w:pPr>
            <w:r>
              <w:rPr>
                <w:rFonts w:ascii="Aptos" w:hAnsi="Aptos"/>
                <w:b/>
                <w:color w:val="1F2933"/>
                <w:sz w:val="15"/>
              </w:rPr>
              <w:t>1</w:t>
            </w:r>
          </w:p>
        </w:tc>
        <w:tc>
          <w:tcPr>
            <w:tcW w:type="dxa" w:w="5112"/>
            <w:vAlign w:val="top"/>
            <w:tcMar>
              <w:top w:w="70" w:type="dxa"/>
              <w:start w:w="70" w:type="dxa"/>
              <w:bottom w:w="70" w:type="dxa"/>
              <w:end w:w="70" w:type="dxa"/>
            </w:tcMar>
          </w:tcPr>
          <w:p>
            <w:pPr>
              <w:spacing w:after="0" w:line="240" w:lineRule="auto"/>
            </w:pPr>
            <w:r>
              <w:rPr>
                <w:rFonts w:ascii="Aptos" w:hAnsi="Aptos"/>
                <w:b w:val="0"/>
                <w:color w:val="1F2933"/>
                <w:sz w:val="15"/>
              </w:rPr>
              <w:t>Commission feeds and route state; verify every bus/trip/stop; no commands.</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5"/>
              </w:rPr>
              <w:t>Data completeness, freshness, map-match, device connectivity.</w:t>
            </w:r>
          </w:p>
        </w:tc>
      </w:tr>
      <w:tr>
        <w:trPr>
          <w:cantSplit/>
        </w:trPr>
        <w:tc>
          <w:tcPr>
            <w:tcW w:type="dxa" w:w="648"/>
            <w:vAlign w:val="top"/>
            <w:tcMar>
              <w:top w:w="70" w:type="dxa"/>
              <w:start w:w="70" w:type="dxa"/>
              <w:bottom w:w="70" w:type="dxa"/>
              <w:end w:w="70" w:type="dxa"/>
            </w:tcMar>
            <w:shd w:fill="F7F9FA"/>
          </w:tcPr>
          <w:p>
            <w:pPr>
              <w:spacing w:after="0" w:line="240" w:lineRule="auto"/>
            </w:pPr>
            <w:r>
              <w:rPr>
                <w:rFonts w:ascii="Aptos" w:hAnsi="Aptos"/>
                <w:b/>
                <w:color w:val="1F2933"/>
                <w:sz w:val="15"/>
              </w:rPr>
              <w:t>2</w:t>
            </w:r>
          </w:p>
        </w:tc>
        <w:tc>
          <w:tcPr>
            <w:tcW w:type="dxa" w:w="5112"/>
            <w:vAlign w:val="top"/>
            <w:tcMar>
              <w:top w:w="70" w:type="dxa"/>
              <w:start w:w="70" w:type="dxa"/>
              <w:bottom w:w="70" w:type="dxa"/>
              <w:end w:w="70" w:type="dxa"/>
            </w:tcMar>
            <w:shd w:fill="F7F9FA"/>
          </w:tcPr>
          <w:p>
            <w:pPr>
              <w:spacing w:after="0" w:line="240" w:lineRule="auto"/>
            </w:pPr>
            <w:r>
              <w:rPr>
                <w:rFonts w:ascii="Aptos" w:hAnsi="Aptos"/>
                <w:b w:val="0"/>
                <w:color w:val="1F2933"/>
                <w:sz w:val="15"/>
              </w:rPr>
              <w:t>Shadow detection and incident logging.</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5"/>
              </w:rPr>
              <w:t>Compare alerts with dispatcher observations and CCTV/radio notes if available.</w:t>
            </w:r>
          </w:p>
        </w:tc>
      </w:tr>
      <w:tr>
        <w:trPr>
          <w:cantSplit/>
        </w:trPr>
        <w:tc>
          <w:tcPr>
            <w:tcW w:type="dxa" w:w="648"/>
            <w:vAlign w:val="top"/>
            <w:tcMar>
              <w:top w:w="70" w:type="dxa"/>
              <w:start w:w="70" w:type="dxa"/>
              <w:bottom w:w="70" w:type="dxa"/>
              <w:end w:w="70" w:type="dxa"/>
            </w:tcMar>
          </w:tcPr>
          <w:p>
            <w:pPr>
              <w:spacing w:after="0" w:line="240" w:lineRule="auto"/>
            </w:pPr>
            <w:r>
              <w:rPr>
                <w:rFonts w:ascii="Aptos" w:hAnsi="Aptos"/>
                <w:b/>
                <w:color w:val="1F2933"/>
                <w:sz w:val="15"/>
              </w:rPr>
              <w:t>3</w:t>
            </w:r>
          </w:p>
        </w:tc>
        <w:tc>
          <w:tcPr>
            <w:tcW w:type="dxa" w:w="5112"/>
            <w:vAlign w:val="top"/>
            <w:tcMar>
              <w:top w:w="70" w:type="dxa"/>
              <w:start w:w="70" w:type="dxa"/>
              <w:bottom w:w="70" w:type="dxa"/>
              <w:end w:w="70" w:type="dxa"/>
            </w:tcMar>
          </w:tcPr>
          <w:p>
            <w:pPr>
              <w:spacing w:after="0" w:line="240" w:lineRule="auto"/>
            </w:pPr>
            <w:r>
              <w:rPr>
                <w:rFonts w:ascii="Aptos" w:hAnsi="Aptos"/>
                <w:b w:val="0"/>
                <w:color w:val="1F2933"/>
                <w:sz w:val="15"/>
              </w:rPr>
              <w:t>Freeze baseline thresholds; validate KPI calculation.</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5"/>
              </w:rPr>
              <w:t>Baseline incident list, EWT, CV, loads, false alerts.</w:t>
            </w:r>
          </w:p>
        </w:tc>
      </w:tr>
      <w:tr>
        <w:trPr>
          <w:cantSplit/>
        </w:trPr>
        <w:tc>
          <w:tcPr>
            <w:tcW w:type="dxa" w:w="648"/>
            <w:vAlign w:val="top"/>
            <w:tcMar>
              <w:top w:w="70" w:type="dxa"/>
              <w:start w:w="70" w:type="dxa"/>
              <w:bottom w:w="70" w:type="dxa"/>
              <w:end w:w="70" w:type="dxa"/>
            </w:tcMar>
            <w:shd w:fill="F7F9FA"/>
          </w:tcPr>
          <w:p>
            <w:pPr>
              <w:spacing w:after="0" w:line="240" w:lineRule="auto"/>
            </w:pPr>
            <w:r>
              <w:rPr>
                <w:rFonts w:ascii="Aptos" w:hAnsi="Aptos"/>
                <w:b/>
                <w:color w:val="1F2933"/>
                <w:sz w:val="15"/>
              </w:rPr>
              <w:t>4</w:t>
            </w:r>
          </w:p>
        </w:tc>
        <w:tc>
          <w:tcPr>
            <w:tcW w:type="dxa" w:w="5112"/>
            <w:vAlign w:val="top"/>
            <w:tcMar>
              <w:top w:w="70" w:type="dxa"/>
              <w:start w:w="70" w:type="dxa"/>
              <w:bottom w:w="70" w:type="dxa"/>
              <w:end w:w="70" w:type="dxa"/>
            </w:tcMar>
            <w:shd w:fill="F7F9FA"/>
          </w:tcPr>
          <w:p>
            <w:pPr>
              <w:spacing w:after="0" w:line="240" w:lineRule="auto"/>
            </w:pPr>
            <w:r>
              <w:rPr>
                <w:rFonts w:ascii="Aptos" w:hAnsi="Aptos"/>
                <w:b w:val="0"/>
                <w:color w:val="1F2933"/>
                <w:sz w:val="15"/>
              </w:rPr>
              <w:t>Activate terminal dispatch advisory.</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5"/>
              </w:rPr>
              <w:t>Departure headway, compliance, bay/crew exceptions.</w:t>
            </w:r>
          </w:p>
        </w:tc>
      </w:tr>
      <w:tr>
        <w:trPr>
          <w:cantSplit/>
        </w:trPr>
        <w:tc>
          <w:tcPr>
            <w:tcW w:type="dxa" w:w="648"/>
            <w:vAlign w:val="top"/>
            <w:tcMar>
              <w:top w:w="70" w:type="dxa"/>
              <w:start w:w="70" w:type="dxa"/>
              <w:bottom w:w="70" w:type="dxa"/>
              <w:end w:w="70" w:type="dxa"/>
            </w:tcMar>
          </w:tcPr>
          <w:p>
            <w:pPr>
              <w:spacing w:after="0" w:line="240" w:lineRule="auto"/>
            </w:pPr>
            <w:r>
              <w:rPr>
                <w:rFonts w:ascii="Aptos" w:hAnsi="Aptos"/>
                <w:b/>
                <w:color w:val="1F2933"/>
                <w:sz w:val="15"/>
              </w:rPr>
              <w:t>5</w:t>
            </w:r>
          </w:p>
        </w:tc>
        <w:tc>
          <w:tcPr>
            <w:tcW w:type="dxa" w:w="5112"/>
            <w:vAlign w:val="top"/>
            <w:tcMar>
              <w:top w:w="70" w:type="dxa"/>
              <w:start w:w="70" w:type="dxa"/>
              <w:bottom w:w="70" w:type="dxa"/>
              <w:end w:w="70" w:type="dxa"/>
            </w:tcMar>
          </w:tcPr>
          <w:p>
            <w:pPr>
              <w:spacing w:after="0" w:line="240" w:lineRule="auto"/>
            </w:pPr>
            <w:r>
              <w:rPr>
                <w:rFonts w:ascii="Aptos" w:hAnsi="Aptos"/>
                <w:b w:val="0"/>
                <w:color w:val="1F2933"/>
                <w:sz w:val="15"/>
              </w:rPr>
              <w:t>Limited terminal automatic regulation within small cap.</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5"/>
              </w:rPr>
              <w:t>No block/crew violations; improved origin regularity.</w:t>
            </w:r>
          </w:p>
        </w:tc>
      </w:tr>
      <w:tr>
        <w:trPr>
          <w:cantSplit/>
        </w:trPr>
        <w:tc>
          <w:tcPr>
            <w:tcW w:type="dxa" w:w="648"/>
            <w:vAlign w:val="top"/>
            <w:tcMar>
              <w:top w:w="70" w:type="dxa"/>
              <w:start w:w="70" w:type="dxa"/>
              <w:bottom w:w="70" w:type="dxa"/>
              <w:end w:w="70" w:type="dxa"/>
            </w:tcMar>
            <w:shd w:fill="F7F9FA"/>
          </w:tcPr>
          <w:p>
            <w:pPr>
              <w:spacing w:after="0" w:line="240" w:lineRule="auto"/>
            </w:pPr>
            <w:r>
              <w:rPr>
                <w:rFonts w:ascii="Aptos" w:hAnsi="Aptos"/>
                <w:b/>
                <w:color w:val="1F2933"/>
                <w:sz w:val="15"/>
              </w:rPr>
              <w:t>6</w:t>
            </w:r>
          </w:p>
        </w:tc>
        <w:tc>
          <w:tcPr>
            <w:tcW w:type="dxa" w:w="5112"/>
            <w:vAlign w:val="top"/>
            <w:tcMar>
              <w:top w:w="70" w:type="dxa"/>
              <w:start w:w="70" w:type="dxa"/>
              <w:bottom w:w="70" w:type="dxa"/>
              <w:end w:w="70" w:type="dxa"/>
            </w:tcMar>
            <w:shd w:fill="F7F9FA"/>
          </w:tcPr>
          <w:p>
            <w:pPr>
              <w:spacing w:after="0" w:line="240" w:lineRule="auto"/>
            </w:pPr>
            <w:r>
              <w:rPr>
                <w:rFonts w:ascii="Aptos" w:hAnsi="Aptos"/>
                <w:b w:val="0"/>
                <w:color w:val="1F2933"/>
                <w:sz w:val="15"/>
              </w:rPr>
              <w:t>Tune terminal thresholds and prepare mid-route control.</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5"/>
              </w:rPr>
              <w:t>Stable command lifecycle and operator trust.</w:t>
            </w:r>
          </w:p>
        </w:tc>
      </w:tr>
      <w:tr>
        <w:trPr>
          <w:cantSplit/>
        </w:trPr>
        <w:tc>
          <w:tcPr>
            <w:tcW w:type="dxa" w:w="648"/>
            <w:vAlign w:val="top"/>
            <w:tcMar>
              <w:top w:w="70" w:type="dxa"/>
              <w:start w:w="70" w:type="dxa"/>
              <w:bottom w:w="70" w:type="dxa"/>
              <w:end w:w="70" w:type="dxa"/>
            </w:tcMar>
          </w:tcPr>
          <w:p>
            <w:pPr>
              <w:spacing w:after="0" w:line="240" w:lineRule="auto"/>
            </w:pPr>
            <w:r>
              <w:rPr>
                <w:rFonts w:ascii="Aptos" w:hAnsi="Aptos"/>
                <w:b/>
                <w:color w:val="1F2933"/>
                <w:sz w:val="15"/>
              </w:rPr>
              <w:t>7</w:t>
            </w:r>
          </w:p>
        </w:tc>
        <w:tc>
          <w:tcPr>
            <w:tcW w:type="dxa" w:w="5112"/>
            <w:vAlign w:val="top"/>
            <w:tcMar>
              <w:top w:w="70" w:type="dxa"/>
              <w:start w:w="70" w:type="dxa"/>
              <w:bottom w:w="70" w:type="dxa"/>
              <w:end w:w="70" w:type="dxa"/>
            </w:tcMar>
          </w:tcPr>
          <w:p>
            <w:pPr>
              <w:spacing w:after="0" w:line="240" w:lineRule="auto"/>
            </w:pPr>
            <w:r>
              <w:rPr>
                <w:rFonts w:ascii="Aptos" w:hAnsi="Aptos"/>
                <w:b w:val="0"/>
                <w:color w:val="1F2933"/>
                <w:sz w:val="15"/>
              </w:rPr>
              <w:t>Activate two-way holding at 1–2 control points, advisory or closely supervised.</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5"/>
              </w:rPr>
              <w:t>Actual hold vs command, downstream effect.</w:t>
            </w:r>
          </w:p>
        </w:tc>
      </w:tr>
      <w:tr>
        <w:trPr>
          <w:cantSplit/>
        </w:trPr>
        <w:tc>
          <w:tcPr>
            <w:tcW w:type="dxa" w:w="648"/>
            <w:vAlign w:val="top"/>
            <w:tcMar>
              <w:top w:w="70" w:type="dxa"/>
              <w:start w:w="70" w:type="dxa"/>
              <w:bottom w:w="70" w:type="dxa"/>
              <w:end w:w="70" w:type="dxa"/>
            </w:tcMar>
            <w:shd w:fill="F7F9FA"/>
          </w:tcPr>
          <w:p>
            <w:pPr>
              <w:spacing w:after="0" w:line="240" w:lineRule="auto"/>
            </w:pPr>
            <w:r>
              <w:rPr>
                <w:rFonts w:ascii="Aptos" w:hAnsi="Aptos"/>
                <w:b/>
                <w:color w:val="1F2933"/>
                <w:sz w:val="15"/>
              </w:rPr>
              <w:t>8</w:t>
            </w:r>
          </w:p>
        </w:tc>
        <w:tc>
          <w:tcPr>
            <w:tcW w:type="dxa" w:w="5112"/>
            <w:vAlign w:val="top"/>
            <w:tcMar>
              <w:top w:w="70" w:type="dxa"/>
              <w:start w:w="70" w:type="dxa"/>
              <w:bottom w:w="70" w:type="dxa"/>
              <w:end w:w="70" w:type="dxa"/>
            </w:tcMar>
            <w:shd w:fill="F7F9FA"/>
          </w:tcPr>
          <w:p>
            <w:pPr>
              <w:spacing w:after="0" w:line="240" w:lineRule="auto"/>
            </w:pPr>
            <w:r>
              <w:rPr>
                <w:rFonts w:ascii="Aptos" w:hAnsi="Aptos"/>
                <w:b w:val="0"/>
                <w:color w:val="1F2933"/>
                <w:sz w:val="15"/>
              </w:rPr>
              <w:t>Expand selected control points; tune gains and cooldown.</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5"/>
              </w:rPr>
              <w:t>Recovery without oscillation or excessive onboard delay.</w:t>
            </w:r>
          </w:p>
        </w:tc>
      </w:tr>
      <w:tr>
        <w:trPr>
          <w:cantSplit/>
        </w:trPr>
        <w:tc>
          <w:tcPr>
            <w:tcW w:type="dxa" w:w="648"/>
            <w:vAlign w:val="top"/>
            <w:tcMar>
              <w:top w:w="70" w:type="dxa"/>
              <w:start w:w="70" w:type="dxa"/>
              <w:bottom w:w="70" w:type="dxa"/>
              <w:end w:w="70" w:type="dxa"/>
            </w:tcMar>
          </w:tcPr>
          <w:p>
            <w:pPr>
              <w:spacing w:after="0" w:line="240" w:lineRule="auto"/>
            </w:pPr>
            <w:r>
              <w:rPr>
                <w:rFonts w:ascii="Aptos" w:hAnsi="Aptos"/>
                <w:b/>
                <w:color w:val="1F2933"/>
                <w:sz w:val="15"/>
              </w:rPr>
              <w:t>9</w:t>
            </w:r>
          </w:p>
        </w:tc>
        <w:tc>
          <w:tcPr>
            <w:tcW w:type="dxa" w:w="5112"/>
            <w:vAlign w:val="top"/>
            <w:tcMar>
              <w:top w:w="70" w:type="dxa"/>
              <w:start w:w="70" w:type="dxa"/>
              <w:bottom w:w="70" w:type="dxa"/>
              <w:end w:w="70" w:type="dxa"/>
            </w:tcMar>
          </w:tcPr>
          <w:p>
            <w:pPr>
              <w:spacing w:after="0" w:line="240" w:lineRule="auto"/>
            </w:pPr>
            <w:r>
              <w:rPr>
                <w:rFonts w:ascii="Aptos" w:hAnsi="Aptos"/>
                <w:b w:val="0"/>
                <w:color w:val="1F2933"/>
                <w:sz w:val="15"/>
              </w:rPr>
              <w:t>Run demand-burst and peak-period focus.</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5"/>
              </w:rPr>
              <w:t>Occupancy/load divergence and dwell residual behavior.</w:t>
            </w:r>
          </w:p>
        </w:tc>
      </w:tr>
      <w:tr>
        <w:trPr>
          <w:cantSplit/>
        </w:trPr>
        <w:tc>
          <w:tcPr>
            <w:tcW w:type="dxa" w:w="648"/>
            <w:vAlign w:val="top"/>
            <w:tcMar>
              <w:top w:w="70" w:type="dxa"/>
              <w:start w:w="70" w:type="dxa"/>
              <w:bottom w:w="70" w:type="dxa"/>
              <w:end w:w="70" w:type="dxa"/>
            </w:tcMar>
            <w:shd w:fill="F7F9FA"/>
          </w:tcPr>
          <w:p>
            <w:pPr>
              <w:spacing w:after="0" w:line="240" w:lineRule="auto"/>
            </w:pPr>
            <w:r>
              <w:rPr>
                <w:rFonts w:ascii="Aptos" w:hAnsi="Aptos"/>
                <w:b/>
                <w:color w:val="1F2933"/>
                <w:sz w:val="15"/>
              </w:rPr>
              <w:t>10</w:t>
            </w:r>
          </w:p>
        </w:tc>
        <w:tc>
          <w:tcPr>
            <w:tcW w:type="dxa" w:w="5112"/>
            <w:vAlign w:val="top"/>
            <w:tcMar>
              <w:top w:w="70" w:type="dxa"/>
              <w:start w:w="70" w:type="dxa"/>
              <w:bottom w:w="70" w:type="dxa"/>
              <w:end w:w="70" w:type="dxa"/>
            </w:tcMar>
            <w:shd w:fill="F7F9FA"/>
          </w:tcPr>
          <w:p>
            <w:pPr>
              <w:spacing w:after="0" w:line="240" w:lineRule="auto"/>
            </w:pPr>
            <w:r>
              <w:rPr>
                <w:rFonts w:ascii="Aptos" w:hAnsi="Aptos"/>
                <w:b w:val="0"/>
                <w:color w:val="1F2933"/>
                <w:sz w:val="15"/>
              </w:rPr>
              <w:t>Stabilize two-way holding configuration.</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5"/>
              </w:rPr>
              <w:t>Guardrails and compliance acceptable.</w:t>
            </w:r>
          </w:p>
        </w:tc>
      </w:tr>
      <w:tr>
        <w:trPr>
          <w:cantSplit/>
        </w:trPr>
        <w:tc>
          <w:tcPr>
            <w:tcW w:type="dxa" w:w="648"/>
            <w:vAlign w:val="top"/>
            <w:tcMar>
              <w:top w:w="70" w:type="dxa"/>
              <w:start w:w="70" w:type="dxa"/>
              <w:bottom w:w="70" w:type="dxa"/>
              <w:end w:w="70" w:type="dxa"/>
            </w:tcMar>
          </w:tcPr>
          <w:p>
            <w:pPr>
              <w:spacing w:after="0" w:line="240" w:lineRule="auto"/>
            </w:pPr>
            <w:r>
              <w:rPr>
                <w:rFonts w:ascii="Aptos" w:hAnsi="Aptos"/>
                <w:b/>
                <w:color w:val="1F2933"/>
                <w:sz w:val="15"/>
              </w:rPr>
              <w:t>11</w:t>
            </w:r>
          </w:p>
        </w:tc>
        <w:tc>
          <w:tcPr>
            <w:tcW w:type="dxa" w:w="5112"/>
            <w:vAlign w:val="top"/>
            <w:tcMar>
              <w:top w:w="70" w:type="dxa"/>
              <w:start w:w="70" w:type="dxa"/>
              <w:bottom w:w="70" w:type="dxa"/>
              <w:end w:w="70" w:type="dxa"/>
            </w:tcMar>
          </w:tcPr>
          <w:p>
            <w:pPr>
              <w:spacing w:after="0" w:line="240" w:lineRule="auto"/>
            </w:pPr>
            <w:r>
              <w:rPr>
                <w:rFonts w:ascii="Aptos" w:hAnsi="Aptos"/>
                <w:b w:val="0"/>
                <w:color w:val="1F2933"/>
                <w:sz w:val="15"/>
              </w:rPr>
              <w:t>Enable predictive alerts 2–4 points ahead; compare against rule detector.</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5"/>
              </w:rPr>
              <w:t>Lead time, precision, missed events.</w:t>
            </w:r>
          </w:p>
        </w:tc>
      </w:tr>
      <w:tr>
        <w:trPr>
          <w:cantSplit/>
        </w:trPr>
        <w:tc>
          <w:tcPr>
            <w:tcW w:type="dxa" w:w="648"/>
            <w:vAlign w:val="top"/>
            <w:tcMar>
              <w:top w:w="70" w:type="dxa"/>
              <w:start w:w="70" w:type="dxa"/>
              <w:bottom w:w="70" w:type="dxa"/>
              <w:end w:w="70" w:type="dxa"/>
            </w:tcMar>
            <w:shd w:fill="F7F9FA"/>
          </w:tcPr>
          <w:p>
            <w:pPr>
              <w:spacing w:after="0" w:line="240" w:lineRule="auto"/>
            </w:pPr>
            <w:r>
              <w:rPr>
                <w:rFonts w:ascii="Aptos" w:hAnsi="Aptos"/>
                <w:b/>
                <w:color w:val="1F2933"/>
                <w:sz w:val="15"/>
              </w:rPr>
              <w:t>12</w:t>
            </w:r>
          </w:p>
        </w:tc>
        <w:tc>
          <w:tcPr>
            <w:tcW w:type="dxa" w:w="5112"/>
            <w:vAlign w:val="top"/>
            <w:tcMar>
              <w:top w:w="70" w:type="dxa"/>
              <w:start w:w="70" w:type="dxa"/>
              <w:bottom w:w="70" w:type="dxa"/>
              <w:end w:w="70" w:type="dxa"/>
            </w:tcMar>
            <w:shd w:fill="F7F9FA"/>
          </w:tcPr>
          <w:p>
            <w:pPr>
              <w:spacing w:after="0" w:line="240" w:lineRule="auto"/>
            </w:pPr>
            <w:r>
              <w:rPr>
                <w:rFonts w:ascii="Aptos" w:hAnsi="Aptos"/>
                <w:b w:val="0"/>
                <w:color w:val="1F2933"/>
                <w:sz w:val="15"/>
              </w:rPr>
              <w:t>Show occupancy-weighted MPC recommendation in shadow beside current controller.</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5"/>
              </w:rPr>
              <w:t>Passenger-cost comparison and feasibility.</w:t>
            </w:r>
          </w:p>
        </w:tc>
      </w:tr>
      <w:tr>
        <w:trPr>
          <w:cantSplit/>
        </w:trPr>
        <w:tc>
          <w:tcPr>
            <w:tcW w:type="dxa" w:w="648"/>
            <w:vAlign w:val="top"/>
            <w:tcMar>
              <w:top w:w="70" w:type="dxa"/>
              <w:start w:w="70" w:type="dxa"/>
              <w:bottom w:w="70" w:type="dxa"/>
              <w:end w:w="70" w:type="dxa"/>
            </w:tcMar>
          </w:tcPr>
          <w:p>
            <w:pPr>
              <w:spacing w:after="0" w:line="240" w:lineRule="auto"/>
            </w:pPr>
            <w:r>
              <w:rPr>
                <w:rFonts w:ascii="Aptos" w:hAnsi="Aptos"/>
                <w:b/>
                <w:color w:val="1F2933"/>
                <w:sz w:val="15"/>
              </w:rPr>
              <w:t>13</w:t>
            </w:r>
          </w:p>
        </w:tc>
        <w:tc>
          <w:tcPr>
            <w:tcW w:type="dxa" w:w="5112"/>
            <w:vAlign w:val="top"/>
            <w:tcMar>
              <w:top w:w="70" w:type="dxa"/>
              <w:start w:w="70" w:type="dxa"/>
              <w:bottom w:w="70" w:type="dxa"/>
              <w:end w:w="70" w:type="dxa"/>
            </w:tcMar>
          </w:tcPr>
          <w:p>
            <w:pPr>
              <w:spacing w:after="0" w:line="240" w:lineRule="auto"/>
            </w:pPr>
            <w:r>
              <w:rPr>
                <w:rFonts w:ascii="Aptos" w:hAnsi="Aptos"/>
                <w:b w:val="0"/>
                <w:color w:val="1F2933"/>
                <w:sz w:val="15"/>
              </w:rPr>
              <w:t>Use MPC advisory only where approved; document divergence from baseline control.</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5"/>
              </w:rPr>
              <w:t>Operational plausibility and solve reliability.</w:t>
            </w:r>
          </w:p>
        </w:tc>
      </w:tr>
      <w:tr>
        <w:trPr>
          <w:cantSplit/>
        </w:trPr>
        <w:tc>
          <w:tcPr>
            <w:tcW w:type="dxa" w:w="648"/>
            <w:vAlign w:val="top"/>
            <w:tcMar>
              <w:top w:w="70" w:type="dxa"/>
              <w:start w:w="70" w:type="dxa"/>
              <w:bottom w:w="70" w:type="dxa"/>
              <w:end w:w="70" w:type="dxa"/>
            </w:tcMar>
            <w:shd w:fill="F7F9FA"/>
          </w:tcPr>
          <w:p>
            <w:pPr>
              <w:spacing w:after="0" w:line="240" w:lineRule="auto"/>
            </w:pPr>
            <w:r>
              <w:rPr>
                <w:rFonts w:ascii="Aptos" w:hAnsi="Aptos"/>
                <w:b/>
                <w:color w:val="1F2933"/>
                <w:sz w:val="15"/>
              </w:rPr>
              <w:t>14</w:t>
            </w:r>
          </w:p>
        </w:tc>
        <w:tc>
          <w:tcPr>
            <w:tcW w:type="dxa" w:w="5112"/>
            <w:vAlign w:val="top"/>
            <w:tcMar>
              <w:top w:w="70" w:type="dxa"/>
              <w:start w:w="70" w:type="dxa"/>
              <w:bottom w:w="70" w:type="dxa"/>
              <w:end w:w="70" w:type="dxa"/>
            </w:tcMar>
            <w:shd w:fill="F7F9FA"/>
          </w:tcPr>
          <w:p>
            <w:pPr>
              <w:spacing w:after="0" w:line="240" w:lineRule="auto"/>
            </w:pPr>
            <w:r>
              <w:rPr>
                <w:rFonts w:ascii="Aptos" w:hAnsi="Aptos"/>
                <w:b w:val="0"/>
                <w:color w:val="1F2933"/>
                <w:sz w:val="15"/>
              </w:rPr>
              <w:t>Freeze configuration; run full-day evaluation.</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5"/>
              </w:rPr>
              <w:t>No tuning except safety-critical correction.</w:t>
            </w:r>
          </w:p>
        </w:tc>
      </w:tr>
      <w:tr>
        <w:trPr>
          <w:cantSplit/>
        </w:trPr>
        <w:tc>
          <w:tcPr>
            <w:tcW w:type="dxa" w:w="648"/>
            <w:vAlign w:val="top"/>
            <w:tcMar>
              <w:top w:w="70" w:type="dxa"/>
              <w:start w:w="70" w:type="dxa"/>
              <w:bottom w:w="70" w:type="dxa"/>
              <w:end w:w="70" w:type="dxa"/>
            </w:tcMar>
          </w:tcPr>
          <w:p>
            <w:pPr>
              <w:spacing w:after="0" w:line="240" w:lineRule="auto"/>
            </w:pPr>
            <w:r>
              <w:rPr>
                <w:rFonts w:ascii="Aptos" w:hAnsi="Aptos"/>
                <w:b/>
                <w:color w:val="1F2933"/>
                <w:sz w:val="15"/>
              </w:rPr>
              <w:t>15</w:t>
            </w:r>
          </w:p>
        </w:tc>
        <w:tc>
          <w:tcPr>
            <w:tcW w:type="dxa" w:w="5112"/>
            <w:vAlign w:val="top"/>
            <w:tcMar>
              <w:top w:w="70" w:type="dxa"/>
              <w:start w:w="70" w:type="dxa"/>
              <w:bottom w:w="70" w:type="dxa"/>
              <w:end w:w="70" w:type="dxa"/>
            </w:tcMar>
          </w:tcPr>
          <w:p>
            <w:pPr>
              <w:spacing w:after="0" w:line="240" w:lineRule="auto"/>
            </w:pPr>
            <w:r>
              <w:rPr>
                <w:rFonts w:ascii="Aptos" w:hAnsi="Aptos"/>
                <w:b w:val="0"/>
                <w:color w:val="1F2933"/>
                <w:sz w:val="15"/>
              </w:rPr>
              <w:t>Repeat evaluation, capture interviews, close pilot, and export report.</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5"/>
              </w:rPr>
              <w:t>Final KPI, incident case studies, recommendations, go/no-go.</w:t>
            </w:r>
          </w:p>
        </w:tc>
      </w:tr>
    </w:tbl>
    <w:p>
      <w:pPr>
        <w:spacing w:after="20"/>
      </w:pPr>
    </w:p>
    <w:p>
      <w:pPr>
        <w:pStyle w:val="Heading2"/>
        <w:keepNext/>
      </w:pPr>
      <w:r>
        <w:t>15.3 Daily war-room review</w:t>
      </w:r>
    </w:p>
    <w:p>
      <w:pPr>
        <w:pStyle w:val="ListBullet"/>
        <w:spacing w:after="40" w:line="247" w:lineRule="auto"/>
      </w:pPr>
      <w:r>
        <w:t>List all bunching incidents and classify eligible vs exogenous vs structural.</w:t>
      </w:r>
    </w:p>
    <w:p>
      <w:pPr>
        <w:pStyle w:val="ListBullet"/>
        <w:spacing w:after="40" w:line="247" w:lineRule="auto"/>
      </w:pPr>
      <w:r>
        <w:t>Review false positives, missed events, lead time, and cause attribution.</w:t>
      </w:r>
    </w:p>
    <w:p>
      <w:pPr>
        <w:pStyle w:val="ListBullet"/>
        <w:spacing w:after="40" w:line="247" w:lineRule="auto"/>
      </w:pPr>
      <w:r>
        <w:t>Review every command: reason, acknowledgement, actual execution, passenger cost, and recovery.</w:t>
      </w:r>
    </w:p>
    <w:p>
      <w:pPr>
        <w:pStyle w:val="ListBullet"/>
        <w:spacing w:after="40" w:line="247" w:lineRule="auto"/>
      </w:pPr>
      <w:r>
        <w:t>Separate non-recovery caused by bad recommendation, no slack, stale data, driver non-compliance, exogenous blockage, or structural limitation.</w:t>
      </w:r>
    </w:p>
    <w:p>
      <w:pPr>
        <w:pStyle w:val="ListBullet"/>
        <w:spacing w:after="40" w:line="247" w:lineRule="auto"/>
      </w:pPr>
      <w:r>
        <w:t>Approve only one controlled parameter change set for the next day; version it and record rationale.</w:t>
      </w:r>
    </w:p>
    <w:p>
      <w:pPr>
        <w:pStyle w:val="ListBullet"/>
        <w:spacing w:after="40" w:line="247" w:lineRule="auto"/>
      </w:pPr>
      <w:r>
        <w:t>Escalate any safety or passenger guardrail breach immediately and return to advisory/shadow mode.</w:t>
      </w:r>
    </w:p>
    <w:p>
      <w:pPr>
        <w:pStyle w:val="Heading1"/>
        <w:keepNext/>
      </w:pPr>
      <w:r>
        <w:t>16. KPIs, Evaluation Method, and Success Criteria</w:t>
      </w:r>
    </w:p>
    <w:p>
      <w:pPr>
        <w:pStyle w:val="Heading2"/>
        <w:keepNext/>
      </w:pPr>
      <w:r>
        <w:t>16.1 Primary outcome KPIs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102A43"/>
            <w:vAlign w:val="center"/>
            <w:tcMar>
              <w:top w:w="80" w:type="dxa"/>
              <w:start w:w="70" w:type="dxa"/>
              <w:bottom w:w="80" w:type="dxa"/>
              <w:end w:w="70" w:type="dxa"/>
            </w:tcMar>
          </w:tcPr>
          <w:p>
            <w:pPr>
              <w:jc w:val="center"/>
            </w:pPr>
            <w:r>
              <w:rPr>
                <w:rFonts w:ascii="Aptos" w:hAnsi="Aptos"/>
                <w:b/>
                <w:color w:val="FFFFFF"/>
                <w:sz w:val="16"/>
              </w:rPr>
              <w:t>KPI</w:t>
            </w:r>
          </w:p>
        </w:tc>
        <w:tc>
          <w:tcPr>
            <w:tcW w:type="dxa" w:w="4680"/>
            <w:shd w:fill="102A43"/>
            <w:vAlign w:val="center"/>
            <w:tcMar>
              <w:top w:w="80" w:type="dxa"/>
              <w:start w:w="70" w:type="dxa"/>
              <w:bottom w:w="80" w:type="dxa"/>
              <w:end w:w="70" w:type="dxa"/>
            </w:tcMar>
          </w:tcPr>
          <w:p>
            <w:pPr>
              <w:jc w:val="center"/>
            </w:pPr>
            <w:r>
              <w:rPr>
                <w:rFonts w:ascii="Aptos" w:hAnsi="Aptos"/>
                <w:b/>
                <w:color w:val="FFFFFF"/>
                <w:sz w:val="16"/>
              </w:rPr>
              <w:t>Definition</w:t>
            </w:r>
          </w:p>
        </w:tc>
        <w:tc>
          <w:tcPr>
            <w:tcW w:type="dxa" w:w="2736"/>
            <w:shd w:fill="102A43"/>
            <w:vAlign w:val="center"/>
            <w:tcMar>
              <w:top w:w="80" w:type="dxa"/>
              <w:start w:w="70" w:type="dxa"/>
              <w:bottom w:w="80" w:type="dxa"/>
              <w:end w:w="70" w:type="dxa"/>
            </w:tcMar>
          </w:tcPr>
          <w:p>
            <w:pPr>
              <w:jc w:val="center"/>
            </w:pPr>
            <w:r>
              <w:rPr>
                <w:rFonts w:ascii="Aptos" w:hAnsi="Aptos"/>
                <w:b/>
                <w:color w:val="FFFFFF"/>
                <w:sz w:val="16"/>
              </w:rPr>
              <w:t>Interpretation</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EWT reduction</w:t>
            </w:r>
          </w:p>
        </w:tc>
        <w:tc>
          <w:tcPr>
            <w:tcW w:type="dxa" w:w="4680"/>
            <w:vAlign w:val="top"/>
            <w:tcMar>
              <w:top w:w="70" w:type="dxa"/>
              <w:start w:w="70" w:type="dxa"/>
              <w:bottom w:w="70" w:type="dxa"/>
              <w:end w:w="70" w:type="dxa"/>
            </w:tcMar>
          </w:tcPr>
          <w:p>
            <w:pPr>
              <w:spacing w:after="0" w:line="240" w:lineRule="auto"/>
            </w:pPr>
            <w:r>
              <w:rPr>
                <w:rFonts w:ascii="Aptos" w:hAnsi="Aptos"/>
                <w:b w:val="0"/>
                <w:color w:val="1F2933"/>
                <w:sz w:val="16"/>
              </w:rPr>
              <w:t>Change in passenger excess wait versus matched baseline.</w:t>
            </w:r>
          </w:p>
        </w:tc>
        <w:tc>
          <w:tcPr>
            <w:tcW w:type="dxa" w:w="2736"/>
            <w:vAlign w:val="top"/>
            <w:tcMar>
              <w:top w:w="70" w:type="dxa"/>
              <w:start w:w="70" w:type="dxa"/>
              <w:bottom w:w="70" w:type="dxa"/>
              <w:end w:w="70" w:type="dxa"/>
            </w:tcMar>
          </w:tcPr>
          <w:p>
            <w:pPr>
              <w:spacing w:after="0" w:line="240" w:lineRule="auto"/>
            </w:pPr>
            <w:r>
              <w:rPr>
                <w:rFonts w:ascii="Aptos" w:hAnsi="Aptos"/>
                <w:b w:val="0"/>
                <w:color w:val="1F2933"/>
                <w:sz w:val="16"/>
              </w:rPr>
              <w:t>Primary passenger benefit.</w:t>
            </w:r>
          </w:p>
        </w:tc>
      </w:tr>
      <w:tr>
        <w:trPr>
          <w:cantSplit/>
        </w:trPr>
        <w:tc>
          <w:tcPr>
            <w:tcW w:type="dxa" w:w="2160"/>
            <w:vAlign w:val="top"/>
            <w:tcMar>
              <w:top w:w="70" w:type="dxa"/>
              <w:start w:w="70" w:type="dxa"/>
              <w:bottom w:w="70" w:type="dxa"/>
              <w:end w:w="70" w:type="dxa"/>
            </w:tcMar>
            <w:shd w:fill="F7F9FA"/>
          </w:tcPr>
          <w:p>
            <w:pPr>
              <w:spacing w:after="0" w:line="240" w:lineRule="auto"/>
            </w:pPr>
            <w:r>
              <w:rPr>
                <w:rFonts w:ascii="Aptos" w:hAnsi="Aptos"/>
                <w:b/>
                <w:color w:val="1F2933"/>
                <w:sz w:val="16"/>
              </w:rPr>
              <w:t>Headway CV reduction</w:t>
            </w:r>
          </w:p>
        </w:tc>
        <w:tc>
          <w:tcPr>
            <w:tcW w:type="dxa" w:w="4680"/>
            <w:vAlign w:val="top"/>
            <w:tcMar>
              <w:top w:w="70" w:type="dxa"/>
              <w:start w:w="70" w:type="dxa"/>
              <w:bottom w:w="70" w:type="dxa"/>
              <w:end w:w="70" w:type="dxa"/>
            </w:tcMar>
            <w:shd w:fill="F7F9FA"/>
          </w:tcPr>
          <w:p>
            <w:pPr>
              <w:spacing w:after="0" w:line="240" w:lineRule="auto"/>
            </w:pPr>
            <w:r>
              <w:rPr>
                <w:rFonts w:ascii="Aptos" w:hAnsi="Aptos"/>
                <w:b w:val="0"/>
                <w:color w:val="1F2933"/>
                <w:sz w:val="16"/>
              </w:rPr>
              <w:t>Change in variation/mean by route segment and period.</w:t>
            </w:r>
          </w:p>
        </w:tc>
        <w:tc>
          <w:tcPr>
            <w:tcW w:type="dxa" w:w="2736"/>
            <w:vAlign w:val="top"/>
            <w:tcMar>
              <w:top w:w="70" w:type="dxa"/>
              <w:start w:w="70" w:type="dxa"/>
              <w:bottom w:w="70" w:type="dxa"/>
              <w:end w:w="70" w:type="dxa"/>
            </w:tcMar>
            <w:shd w:fill="F7F9FA"/>
          </w:tcPr>
          <w:p>
            <w:pPr>
              <w:spacing w:after="0" w:line="240" w:lineRule="auto"/>
            </w:pPr>
            <w:r>
              <w:rPr>
                <w:rFonts w:ascii="Aptos" w:hAnsi="Aptos"/>
                <w:b w:val="0"/>
                <w:color w:val="1F2933"/>
                <w:sz w:val="16"/>
              </w:rPr>
              <w:t>Regularity improvement.</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Bunching incidence</w:t>
            </w:r>
          </w:p>
        </w:tc>
        <w:tc>
          <w:tcPr>
            <w:tcW w:type="dxa" w:w="4680"/>
            <w:vAlign w:val="top"/>
            <w:tcMar>
              <w:top w:w="70" w:type="dxa"/>
              <w:start w:w="70" w:type="dxa"/>
              <w:bottom w:w="70" w:type="dxa"/>
              <w:end w:w="70" w:type="dxa"/>
            </w:tcMar>
          </w:tcPr>
          <w:p>
            <w:pPr>
              <w:spacing w:after="0" w:line="240" w:lineRule="auto"/>
            </w:pPr>
            <w:r>
              <w:rPr>
                <w:rFonts w:ascii="Aptos" w:hAnsi="Aptos"/>
                <w:b w:val="0"/>
                <w:color w:val="1F2933"/>
                <w:sz w:val="16"/>
              </w:rPr>
              <w:t>Events per 100 trips or service-hours under a defined threshold.</w:t>
            </w:r>
          </w:p>
        </w:tc>
        <w:tc>
          <w:tcPr>
            <w:tcW w:type="dxa" w:w="2736"/>
            <w:vAlign w:val="top"/>
            <w:tcMar>
              <w:top w:w="70" w:type="dxa"/>
              <w:start w:w="70" w:type="dxa"/>
              <w:bottom w:w="70" w:type="dxa"/>
              <w:end w:w="70" w:type="dxa"/>
            </w:tcMar>
          </w:tcPr>
          <w:p>
            <w:pPr>
              <w:spacing w:after="0" w:line="240" w:lineRule="auto"/>
            </w:pPr>
            <w:r>
              <w:rPr>
                <w:rFonts w:ascii="Aptos" w:hAnsi="Aptos"/>
                <w:b w:val="0"/>
                <w:color w:val="1F2933"/>
                <w:sz w:val="16"/>
              </w:rPr>
              <w:t>Frequency of service failure.</w:t>
            </w:r>
          </w:p>
        </w:tc>
      </w:tr>
      <w:tr>
        <w:trPr>
          <w:cantSplit/>
        </w:trPr>
        <w:tc>
          <w:tcPr>
            <w:tcW w:type="dxa" w:w="2160"/>
            <w:vAlign w:val="top"/>
            <w:tcMar>
              <w:top w:w="70" w:type="dxa"/>
              <w:start w:w="70" w:type="dxa"/>
              <w:bottom w:w="70" w:type="dxa"/>
              <w:end w:w="70" w:type="dxa"/>
            </w:tcMar>
            <w:shd w:fill="F7F9FA"/>
          </w:tcPr>
          <w:p>
            <w:pPr>
              <w:spacing w:after="0" w:line="240" w:lineRule="auto"/>
            </w:pPr>
            <w:r>
              <w:rPr>
                <w:rFonts w:ascii="Aptos" w:hAnsi="Aptos"/>
                <w:b/>
                <w:color w:val="1F2933"/>
                <w:sz w:val="16"/>
              </w:rPr>
              <w:t>Eligible incident recovery rate</w:t>
            </w:r>
          </w:p>
        </w:tc>
        <w:tc>
          <w:tcPr>
            <w:tcW w:type="dxa" w:w="4680"/>
            <w:vAlign w:val="top"/>
            <w:tcMar>
              <w:top w:w="70" w:type="dxa"/>
              <w:start w:w="70" w:type="dxa"/>
              <w:bottom w:w="70" w:type="dxa"/>
              <w:end w:w="70" w:type="dxa"/>
            </w:tcMar>
            <w:shd w:fill="F7F9FA"/>
          </w:tcPr>
          <w:p>
            <w:pPr>
              <w:spacing w:after="0" w:line="240" w:lineRule="auto"/>
            </w:pPr>
            <w:r>
              <w:rPr>
                <w:rFonts w:ascii="Aptos" w:hAnsi="Aptos"/>
                <w:b w:val="0"/>
                <w:color w:val="1F2933"/>
                <w:sz w:val="16"/>
              </w:rPr>
              <w:t>Percent of controllable endogenous incidents restored to acceptable band within configured time/control points.</w:t>
            </w:r>
          </w:p>
        </w:tc>
        <w:tc>
          <w:tcPr>
            <w:tcW w:type="dxa" w:w="2736"/>
            <w:vAlign w:val="top"/>
            <w:tcMar>
              <w:top w:w="70" w:type="dxa"/>
              <w:start w:w="70" w:type="dxa"/>
              <w:bottom w:w="70" w:type="dxa"/>
              <w:end w:w="70" w:type="dxa"/>
            </w:tcMar>
            <w:shd w:fill="F7F9FA"/>
          </w:tcPr>
          <w:p>
            <w:pPr>
              <w:spacing w:after="0" w:line="240" w:lineRule="auto"/>
            </w:pPr>
            <w:r>
              <w:rPr>
                <w:rFonts w:ascii="Aptos" w:hAnsi="Aptos"/>
                <w:b w:val="0"/>
                <w:color w:val="1F2933"/>
                <w:sz w:val="16"/>
              </w:rPr>
              <w:t>Direct controller effectiveness.</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Median recovery time</w:t>
            </w:r>
          </w:p>
        </w:tc>
        <w:tc>
          <w:tcPr>
            <w:tcW w:type="dxa" w:w="4680"/>
            <w:vAlign w:val="top"/>
            <w:tcMar>
              <w:top w:w="70" w:type="dxa"/>
              <w:start w:w="70" w:type="dxa"/>
              <w:bottom w:w="70" w:type="dxa"/>
              <w:end w:w="70" w:type="dxa"/>
            </w:tcMar>
          </w:tcPr>
          <w:p>
            <w:pPr>
              <w:spacing w:after="0" w:line="240" w:lineRule="auto"/>
            </w:pPr>
            <w:r>
              <w:rPr>
                <w:rFonts w:ascii="Aptos" w:hAnsi="Aptos"/>
                <w:b w:val="0"/>
                <w:color w:val="1F2933"/>
                <w:sz w:val="16"/>
              </w:rPr>
              <w:t>Time from first action to stable headway.</w:t>
            </w:r>
          </w:p>
        </w:tc>
        <w:tc>
          <w:tcPr>
            <w:tcW w:type="dxa" w:w="2736"/>
            <w:vAlign w:val="top"/>
            <w:tcMar>
              <w:top w:w="70" w:type="dxa"/>
              <w:start w:w="70" w:type="dxa"/>
              <w:bottom w:w="70" w:type="dxa"/>
              <w:end w:w="70" w:type="dxa"/>
            </w:tcMar>
          </w:tcPr>
          <w:p>
            <w:pPr>
              <w:spacing w:after="0" w:line="240" w:lineRule="auto"/>
            </w:pPr>
            <w:r>
              <w:rPr>
                <w:rFonts w:ascii="Aptos" w:hAnsi="Aptos"/>
                <w:b w:val="0"/>
                <w:color w:val="1F2933"/>
                <w:sz w:val="16"/>
              </w:rPr>
              <w:t>Speed of correction.</w:t>
            </w:r>
          </w:p>
        </w:tc>
      </w:tr>
      <w:tr>
        <w:trPr>
          <w:cantSplit/>
        </w:trPr>
        <w:tc>
          <w:tcPr>
            <w:tcW w:type="dxa" w:w="2160"/>
            <w:vAlign w:val="top"/>
            <w:tcMar>
              <w:top w:w="70" w:type="dxa"/>
              <w:start w:w="70" w:type="dxa"/>
              <w:bottom w:w="70" w:type="dxa"/>
              <w:end w:w="70" w:type="dxa"/>
            </w:tcMar>
            <w:shd w:fill="F7F9FA"/>
          </w:tcPr>
          <w:p>
            <w:pPr>
              <w:spacing w:after="0" w:line="240" w:lineRule="auto"/>
            </w:pPr>
            <w:r>
              <w:rPr>
                <w:rFonts w:ascii="Aptos" w:hAnsi="Aptos"/>
                <w:b/>
                <w:color w:val="1F2933"/>
                <w:sz w:val="16"/>
              </w:rPr>
              <w:t>Time spent bunched</w:t>
            </w:r>
          </w:p>
        </w:tc>
        <w:tc>
          <w:tcPr>
            <w:tcW w:type="dxa" w:w="4680"/>
            <w:vAlign w:val="top"/>
            <w:tcMar>
              <w:top w:w="70" w:type="dxa"/>
              <w:start w:w="70" w:type="dxa"/>
              <w:bottom w:w="70" w:type="dxa"/>
              <w:end w:w="70" w:type="dxa"/>
            </w:tcMar>
            <w:shd w:fill="F7F9FA"/>
          </w:tcPr>
          <w:p>
            <w:pPr>
              <w:spacing w:after="0" w:line="240" w:lineRule="auto"/>
            </w:pPr>
            <w:r>
              <w:rPr>
                <w:rFonts w:ascii="Aptos" w:hAnsi="Aptos"/>
                <w:b w:val="0"/>
                <w:color w:val="1F2933"/>
                <w:sz w:val="16"/>
              </w:rPr>
              <w:t>Vehicle-minutes or service-minutes below threshold.</w:t>
            </w:r>
          </w:p>
        </w:tc>
        <w:tc>
          <w:tcPr>
            <w:tcW w:type="dxa" w:w="2736"/>
            <w:vAlign w:val="top"/>
            <w:tcMar>
              <w:top w:w="70" w:type="dxa"/>
              <w:start w:w="70" w:type="dxa"/>
              <w:bottom w:w="70" w:type="dxa"/>
              <w:end w:w="70" w:type="dxa"/>
            </w:tcMar>
            <w:shd w:fill="F7F9FA"/>
          </w:tcPr>
          <w:p>
            <w:pPr>
              <w:spacing w:after="0" w:line="240" w:lineRule="auto"/>
            </w:pPr>
            <w:r>
              <w:rPr>
                <w:rFonts w:ascii="Aptos" w:hAnsi="Aptos"/>
                <w:b w:val="0"/>
                <w:color w:val="1F2933"/>
                <w:sz w:val="16"/>
              </w:rPr>
              <w:t>Severity and duration.</w:t>
            </w:r>
          </w:p>
        </w:tc>
      </w:tr>
      <w:tr>
        <w:trPr>
          <w:cantSplit/>
        </w:trPr>
        <w:tc>
          <w:tcPr>
            <w:tcW w:type="dxa" w:w="2160"/>
            <w:vAlign w:val="top"/>
            <w:tcMar>
              <w:top w:w="70" w:type="dxa"/>
              <w:start w:w="70" w:type="dxa"/>
              <w:bottom w:w="70" w:type="dxa"/>
              <w:end w:w="70" w:type="dxa"/>
            </w:tcMar>
          </w:tcPr>
          <w:p>
            <w:pPr>
              <w:spacing w:after="0" w:line="240" w:lineRule="auto"/>
            </w:pPr>
            <w:r>
              <w:rPr>
                <w:rFonts w:ascii="Aptos" w:hAnsi="Aptos"/>
                <w:b/>
                <w:color w:val="1F2933"/>
                <w:sz w:val="16"/>
              </w:rPr>
              <w:t>Load balance</w:t>
            </w:r>
          </w:p>
        </w:tc>
        <w:tc>
          <w:tcPr>
            <w:tcW w:type="dxa" w:w="4680"/>
            <w:vAlign w:val="top"/>
            <w:tcMar>
              <w:top w:w="70" w:type="dxa"/>
              <w:start w:w="70" w:type="dxa"/>
              <w:bottom w:w="70" w:type="dxa"/>
              <w:end w:w="70" w:type="dxa"/>
            </w:tcMar>
          </w:tcPr>
          <w:p>
            <w:pPr>
              <w:spacing w:after="0" w:line="240" w:lineRule="auto"/>
            </w:pPr>
            <w:r>
              <w:rPr>
                <w:rFonts w:ascii="Aptos" w:hAnsi="Aptos"/>
                <w:b w:val="0"/>
                <w:color w:val="1F2933"/>
                <w:sz w:val="16"/>
              </w:rPr>
              <w:t>Divergence in occupancy between consecutive vehicles.</w:t>
            </w:r>
          </w:p>
        </w:tc>
        <w:tc>
          <w:tcPr>
            <w:tcW w:type="dxa" w:w="2736"/>
            <w:vAlign w:val="top"/>
            <w:tcMar>
              <w:top w:w="70" w:type="dxa"/>
              <w:start w:w="70" w:type="dxa"/>
              <w:bottom w:w="70" w:type="dxa"/>
              <w:end w:w="70" w:type="dxa"/>
            </w:tcMar>
          </w:tcPr>
          <w:p>
            <w:pPr>
              <w:spacing w:after="0" w:line="240" w:lineRule="auto"/>
            </w:pPr>
            <w:r>
              <w:rPr>
                <w:rFonts w:ascii="Aptos" w:hAnsi="Aptos"/>
                <w:b w:val="0"/>
                <w:color w:val="1F2933"/>
                <w:sz w:val="16"/>
              </w:rPr>
              <w:t>Capacity and crowding benefit.</w:t>
            </w:r>
          </w:p>
        </w:tc>
      </w:tr>
    </w:tbl>
    <w:p>
      <w:pPr>
        <w:spacing w:after="20"/>
      </w:pPr>
    </w:p>
    <w:p>
      <w:pPr>
        <w:pStyle w:val="Heading2"/>
        <w:keepNext/>
      </w:pPr>
      <w:r>
        <w:t>16.2 Guardrail KPIs</w:t>
      </w:r>
    </w:p>
    <w:p>
      <w:pPr>
        <w:pStyle w:val="ListBullet"/>
        <w:spacing w:after="40" w:line="247" w:lineRule="auto"/>
      </w:pPr>
      <w:r>
        <w:t>Onboard passenger-minutes added by holding.</w:t>
      </w:r>
    </w:p>
    <w:p>
      <w:pPr>
        <w:pStyle w:val="ListBullet"/>
        <w:spacing w:after="40" w:line="247" w:lineRule="auto"/>
      </w:pPr>
      <w:r>
        <w:t>Average and 95th-percentile hold per command and per passenger.</w:t>
      </w:r>
    </w:p>
    <w:p>
      <w:pPr>
        <w:pStyle w:val="ListBullet"/>
        <w:spacing w:after="40" w:line="247" w:lineRule="auto"/>
      </w:pPr>
      <w:r>
        <w:t>Number of unsafe/unable responses, cancelled commands, and stale-command suppressions.</w:t>
      </w:r>
    </w:p>
    <w:p>
      <w:pPr>
        <w:pStyle w:val="ListBullet"/>
        <w:spacing w:after="40" w:line="247" w:lineRule="auto"/>
      </w:pPr>
      <w:r>
        <w:t>Driver command frequency and alert fatigue.</w:t>
      </w:r>
    </w:p>
    <w:p>
      <w:pPr>
        <w:pStyle w:val="ListBullet"/>
        <w:spacing w:after="40" w:line="247" w:lineRule="auto"/>
      </w:pPr>
      <w:r>
        <w:t>Denied boarding or stranded-passenger impact for exceptional actions.</w:t>
      </w:r>
    </w:p>
    <w:p>
      <w:pPr>
        <w:pStyle w:val="ListBullet"/>
        <w:spacing w:after="40" w:line="247" w:lineRule="auto"/>
      </w:pPr>
      <w:r>
        <w:t>Schedule/block/relief violations and terminal bay conflicts.</w:t>
      </w:r>
    </w:p>
    <w:p>
      <w:pPr>
        <w:pStyle w:val="ListBullet"/>
        <w:spacing w:after="40" w:line="247" w:lineRule="auto"/>
      </w:pPr>
      <w:r>
        <w:t>Passenger complaints or field-reported confusion.</w:t>
      </w:r>
    </w:p>
    <w:p>
      <w:pPr>
        <w:pStyle w:val="ListBullet"/>
        <w:spacing w:after="40" w:line="247" w:lineRule="auto"/>
      </w:pPr>
      <w:r>
        <w:t>Re-bunching within the next defined downstream horizon.</w:t>
      </w:r>
    </w:p>
    <w:p>
      <w:pPr>
        <w:pStyle w:val="Heading2"/>
        <w:keepNext/>
      </w:pPr>
      <w:r>
        <w:t>16.3 Detection and model KPIs</w:t>
      </w:r>
    </w:p>
    <w:p>
      <w:pPr>
        <w:pStyle w:val="ListBullet"/>
        <w:spacing w:after="40" w:line="247" w:lineRule="auto"/>
      </w:pPr>
      <w:r>
        <w:t>Precision and recall for predicted incidents, evaluated only against a clearly labelled incident definition.</w:t>
      </w:r>
    </w:p>
    <w:p>
      <w:pPr>
        <w:pStyle w:val="ListBullet"/>
        <w:spacing w:after="40" w:line="247" w:lineRule="auto"/>
      </w:pPr>
      <w:r>
        <w:t>Median forecast lead time before rule-based bunching threshold.</w:t>
      </w:r>
    </w:p>
    <w:p>
      <w:pPr>
        <w:pStyle w:val="ListBullet"/>
        <w:spacing w:after="40" w:line="247" w:lineRule="auto"/>
      </w:pPr>
      <w:r>
        <w:t>Headway forecast MAE and calibration at each future control point.</w:t>
      </w:r>
    </w:p>
    <w:p>
      <w:pPr>
        <w:pStyle w:val="ListBullet"/>
        <w:spacing w:after="40" w:line="247" w:lineRule="auto"/>
      </w:pPr>
      <w:r>
        <w:t>Cause attribution accuracy by class and confidence band.</w:t>
      </w:r>
    </w:p>
    <w:p>
      <w:pPr>
        <w:pStyle w:val="ListBullet"/>
        <w:spacing w:after="40" w:line="247" w:lineRule="auto"/>
      </w:pPr>
      <w:r>
        <w:t>Map-match/trip assignment confidence and data freshness coverage.</w:t>
      </w:r>
    </w:p>
    <w:p>
      <w:pPr>
        <w:pStyle w:val="ListBullet"/>
        <w:spacing w:after="40" w:line="247" w:lineRule="auto"/>
      </w:pPr>
      <w:r>
        <w:t>Optimizer feasibility rate, solve latency, fallback frequency, and recommendation stability.</w:t>
      </w:r>
    </w:p>
    <w:p>
      <w:pPr>
        <w:pStyle w:val="Heading2"/>
        <w:keepNext/>
      </w:pPr>
      <w:r>
        <w:t>16.4 Evaluation design</w:t>
      </w:r>
    </w:p>
    <w:p>
      <w:pPr>
        <w:pStyle w:val="BodyText"/>
        <w:spacing w:after="80" w:line="259" w:lineRule="auto"/>
      </w:pPr>
      <w:r>
        <w:rPr>
          <w:i w:val="0"/>
        </w:rPr>
        <w:t>Compare the pilot period with matched baseline periods by weekday, time band, demand level, weather, and known incidents. Prefer trip/segment-level difference analysis rather than a single route-wide average. When practical, use shadow counterfactual simulation for the same live disturbances. Clearly separate eligible endogenous incidents from events the controller could not reasonably solve.</w:t>
      </w:r>
    </w:p>
    <w:tbl>
      <w:tblPr>
        <w:tblW w:type="auto" w:w="0"/>
        <w:jc w:val="center"/>
        <w:tblLayout w:type="fixed"/>
        <w:tblLook w:firstColumn="1" w:firstRow="1" w:lastColumn="0" w:lastRow="0" w:noHBand="0" w:noVBand="1" w:val="04A0"/>
      </w:tblPr>
      <w:tblGrid>
        <w:gridCol w:w="10166"/>
      </w:tblGrid>
      <w:tr>
        <w:trPr>
          <w:cantSplit/>
        </w:trPr>
        <w:tc>
          <w:tcPr>
            <w:tcW w:type="dxa" w:w="9792"/>
            <w:shd w:fill="FBF5E5"/>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About an “85% recovery” claim</w:t>
            </w:r>
          </w:p>
          <w:p>
            <w:pPr>
              <w:spacing w:after="0" w:line="247" w:lineRule="auto"/>
            </w:pPr>
            <w:r>
              <w:rPr>
                <w:rFonts w:ascii="Aptos" w:hAnsi="Aptos"/>
                <w:color w:val="1F2933"/>
                <w:sz w:val="18"/>
              </w:rPr>
              <w:t>Treat 85% as a pilot target for eligible endogenous incidents, not as a pre-proven system guarantee. Define the denominator, recovery threshold, time horizon, required data quality, available slack, and driver compliance before reporting the number.</w:t>
            </w:r>
          </w:p>
        </w:tc>
      </w:tr>
    </w:tbl>
    <w:p>
      <w:pPr>
        <w:spacing w:after="20"/>
      </w:pPr>
    </w:p>
    <w:p>
      <w:pPr>
        <w:pStyle w:val="Heading2"/>
        <w:keepNext/>
      </w:pPr>
      <w:r>
        <w:t>16.5 Suggested pilot acceptance gates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02A43"/>
            <w:vAlign w:val="center"/>
            <w:tcMar>
              <w:top w:w="80" w:type="dxa"/>
              <w:start w:w="70" w:type="dxa"/>
              <w:bottom w:w="80" w:type="dxa"/>
              <w:end w:w="70" w:type="dxa"/>
            </w:tcMar>
          </w:tcPr>
          <w:p>
            <w:pPr>
              <w:jc w:val="center"/>
            </w:pPr>
            <w:r>
              <w:rPr>
                <w:rFonts w:ascii="Aptos" w:hAnsi="Aptos"/>
                <w:b/>
                <w:color w:val="FFFFFF"/>
                <w:sz w:val="17"/>
              </w:rPr>
              <w:t>Gate</w:t>
            </w:r>
          </w:p>
        </w:tc>
        <w:tc>
          <w:tcPr>
            <w:tcW w:type="dxa" w:w="7560"/>
            <w:shd w:fill="102A43"/>
            <w:vAlign w:val="center"/>
            <w:tcMar>
              <w:top w:w="80" w:type="dxa"/>
              <w:start w:w="70" w:type="dxa"/>
              <w:bottom w:w="80" w:type="dxa"/>
              <w:end w:w="70" w:type="dxa"/>
            </w:tcMar>
          </w:tcPr>
          <w:p>
            <w:pPr>
              <w:jc w:val="center"/>
            </w:pPr>
            <w:r>
              <w:rPr>
                <w:rFonts w:ascii="Aptos" w:hAnsi="Aptos"/>
                <w:b/>
                <w:color w:val="FFFFFF"/>
                <w:sz w:val="17"/>
              </w:rPr>
              <w:t>Acceptance statement</w:t>
            </w:r>
          </w:p>
        </w:tc>
      </w:tr>
      <w:tr>
        <w:trPr>
          <w:cantSplit/>
        </w:trPr>
        <w:tc>
          <w:tcPr>
            <w:tcW w:type="dxa" w:w="2016"/>
            <w:vAlign w:val="top"/>
            <w:tcMar>
              <w:top w:w="70" w:type="dxa"/>
              <w:start w:w="70" w:type="dxa"/>
              <w:bottom w:w="70" w:type="dxa"/>
              <w:end w:w="70" w:type="dxa"/>
            </w:tcMar>
          </w:tcPr>
          <w:p>
            <w:pPr>
              <w:spacing w:after="0" w:line="240" w:lineRule="auto"/>
            </w:pPr>
            <w:r>
              <w:rPr>
                <w:rFonts w:ascii="Aptos" w:hAnsi="Aptos"/>
                <w:b/>
                <w:color w:val="1F2933"/>
                <w:sz w:val="17"/>
              </w:rPr>
              <w:t>Data readiness</w:t>
            </w:r>
          </w:p>
        </w:tc>
        <w:tc>
          <w:tcPr>
            <w:tcW w:type="dxa" w:w="7560"/>
            <w:vAlign w:val="top"/>
            <w:tcMar>
              <w:top w:w="70" w:type="dxa"/>
              <w:start w:w="70" w:type="dxa"/>
              <w:bottom w:w="70" w:type="dxa"/>
              <w:end w:w="70" w:type="dxa"/>
            </w:tcMar>
          </w:tcPr>
          <w:p>
            <w:pPr>
              <w:spacing w:after="0" w:line="240" w:lineRule="auto"/>
            </w:pPr>
            <w:r>
              <w:rPr>
                <w:rFonts w:ascii="Aptos" w:hAnsi="Aptos"/>
                <w:b w:val="0"/>
                <w:color w:val="1F2933"/>
                <w:sz w:val="17"/>
              </w:rPr>
              <w:t>≥ route-agreed coverage of fresh GPS; correct route/trip ordering; no unresolved critical identity errors.</w:t>
            </w:r>
          </w:p>
        </w:tc>
      </w:tr>
      <w:tr>
        <w:trPr>
          <w:cantSplit/>
        </w:trPr>
        <w:tc>
          <w:tcPr>
            <w:tcW w:type="dxa" w:w="2016"/>
            <w:vAlign w:val="top"/>
            <w:tcMar>
              <w:top w:w="70" w:type="dxa"/>
              <w:start w:w="70" w:type="dxa"/>
              <w:bottom w:w="70" w:type="dxa"/>
              <w:end w:w="70" w:type="dxa"/>
            </w:tcMar>
            <w:shd w:fill="F7F9FA"/>
          </w:tcPr>
          <w:p>
            <w:pPr>
              <w:spacing w:after="0" w:line="240" w:lineRule="auto"/>
            </w:pPr>
            <w:r>
              <w:rPr>
                <w:rFonts w:ascii="Aptos" w:hAnsi="Aptos"/>
                <w:b/>
                <w:color w:val="1F2933"/>
                <w:sz w:val="17"/>
              </w:rPr>
              <w:t>Safety</w:t>
            </w:r>
          </w:p>
        </w:tc>
        <w:tc>
          <w:tcPr>
            <w:tcW w:type="dxa" w:w="7560"/>
            <w:vAlign w:val="top"/>
            <w:tcMar>
              <w:top w:w="70" w:type="dxa"/>
              <w:start w:w="70" w:type="dxa"/>
              <w:bottom w:w="70" w:type="dxa"/>
              <w:end w:w="70" w:type="dxa"/>
            </w:tcMar>
            <w:shd w:fill="F7F9FA"/>
          </w:tcPr>
          <w:p>
            <w:pPr>
              <w:spacing w:after="0" w:line="240" w:lineRule="auto"/>
            </w:pPr>
            <w:r>
              <w:rPr>
                <w:rFonts w:ascii="Aptos" w:hAnsi="Aptos"/>
                <w:b w:val="0"/>
                <w:color w:val="1F2933"/>
                <w:sz w:val="17"/>
              </w:rPr>
              <w:t>Zero safety-policy breach; stale commands blocked; override works; exceptional actions remain approved-only.</w:t>
            </w:r>
          </w:p>
        </w:tc>
      </w:tr>
      <w:tr>
        <w:trPr>
          <w:cantSplit/>
        </w:trPr>
        <w:tc>
          <w:tcPr>
            <w:tcW w:type="dxa" w:w="2016"/>
            <w:vAlign w:val="top"/>
            <w:tcMar>
              <w:top w:w="70" w:type="dxa"/>
              <w:start w:w="70" w:type="dxa"/>
              <w:bottom w:w="70" w:type="dxa"/>
              <w:end w:w="70" w:type="dxa"/>
            </w:tcMar>
          </w:tcPr>
          <w:p>
            <w:pPr>
              <w:spacing w:after="0" w:line="240" w:lineRule="auto"/>
            </w:pPr>
            <w:r>
              <w:rPr>
                <w:rFonts w:ascii="Aptos" w:hAnsi="Aptos"/>
                <w:b/>
                <w:color w:val="1F2933"/>
                <w:sz w:val="17"/>
              </w:rPr>
              <w:t>Operational usability</w:t>
            </w:r>
          </w:p>
        </w:tc>
        <w:tc>
          <w:tcPr>
            <w:tcW w:type="dxa" w:w="7560"/>
            <w:vAlign w:val="top"/>
            <w:tcMar>
              <w:top w:w="70" w:type="dxa"/>
              <w:start w:w="70" w:type="dxa"/>
              <w:bottom w:w="70" w:type="dxa"/>
              <w:end w:w="70" w:type="dxa"/>
            </w:tcMar>
          </w:tcPr>
          <w:p>
            <w:pPr>
              <w:spacing w:after="0" w:line="240" w:lineRule="auto"/>
            </w:pPr>
            <w:r>
              <w:rPr>
                <w:rFonts w:ascii="Aptos" w:hAnsi="Aptos"/>
                <w:b w:val="0"/>
                <w:color w:val="1F2933"/>
                <w:sz w:val="17"/>
              </w:rPr>
              <w:t>High receipt/acknowledgement rate; clear instructions; manageable command frequency; documented unable/unsafe reasons.</w:t>
            </w:r>
          </w:p>
        </w:tc>
      </w:tr>
      <w:tr>
        <w:trPr>
          <w:cantSplit/>
        </w:trPr>
        <w:tc>
          <w:tcPr>
            <w:tcW w:type="dxa" w:w="2016"/>
            <w:vAlign w:val="top"/>
            <w:tcMar>
              <w:top w:w="70" w:type="dxa"/>
              <w:start w:w="70" w:type="dxa"/>
              <w:bottom w:w="70" w:type="dxa"/>
              <w:end w:w="70" w:type="dxa"/>
            </w:tcMar>
            <w:shd w:fill="F7F9FA"/>
          </w:tcPr>
          <w:p>
            <w:pPr>
              <w:spacing w:after="0" w:line="240" w:lineRule="auto"/>
            </w:pPr>
            <w:r>
              <w:rPr>
                <w:rFonts w:ascii="Aptos" w:hAnsi="Aptos"/>
                <w:b/>
                <w:color w:val="1F2933"/>
                <w:sz w:val="17"/>
              </w:rPr>
              <w:t>Detection</w:t>
            </w:r>
          </w:p>
        </w:tc>
        <w:tc>
          <w:tcPr>
            <w:tcW w:type="dxa" w:w="7560"/>
            <w:vAlign w:val="top"/>
            <w:tcMar>
              <w:top w:w="70" w:type="dxa"/>
              <w:start w:w="70" w:type="dxa"/>
              <w:bottom w:w="70" w:type="dxa"/>
              <w:end w:w="70" w:type="dxa"/>
            </w:tcMar>
            <w:shd w:fill="F7F9FA"/>
          </w:tcPr>
          <w:p>
            <w:pPr>
              <w:spacing w:after="0" w:line="240" w:lineRule="auto"/>
            </w:pPr>
            <w:r>
              <w:rPr>
                <w:rFonts w:ascii="Aptos" w:hAnsi="Aptos"/>
                <w:b w:val="0"/>
                <w:color w:val="1F2933"/>
                <w:sz w:val="17"/>
              </w:rPr>
              <w:t>Predictive layer provides useful lead time and acceptable false-alert burden for dispatchers.</w:t>
            </w:r>
          </w:p>
        </w:tc>
      </w:tr>
      <w:tr>
        <w:trPr>
          <w:cantSplit/>
        </w:trPr>
        <w:tc>
          <w:tcPr>
            <w:tcW w:type="dxa" w:w="2016"/>
            <w:vAlign w:val="top"/>
            <w:tcMar>
              <w:top w:w="70" w:type="dxa"/>
              <w:start w:w="70" w:type="dxa"/>
              <w:bottom w:w="70" w:type="dxa"/>
              <w:end w:w="70" w:type="dxa"/>
            </w:tcMar>
          </w:tcPr>
          <w:p>
            <w:pPr>
              <w:spacing w:after="0" w:line="240" w:lineRule="auto"/>
            </w:pPr>
            <w:r>
              <w:rPr>
                <w:rFonts w:ascii="Aptos" w:hAnsi="Aptos"/>
                <w:b/>
                <w:color w:val="1F2933"/>
                <w:sz w:val="17"/>
              </w:rPr>
              <w:t>Control</w:t>
            </w:r>
          </w:p>
        </w:tc>
        <w:tc>
          <w:tcPr>
            <w:tcW w:type="dxa" w:w="7560"/>
            <w:vAlign w:val="top"/>
            <w:tcMar>
              <w:top w:w="70" w:type="dxa"/>
              <w:start w:w="70" w:type="dxa"/>
              <w:bottom w:w="70" w:type="dxa"/>
              <w:end w:w="70" w:type="dxa"/>
            </w:tcMar>
          </w:tcPr>
          <w:p>
            <w:pPr>
              <w:spacing w:after="0" w:line="240" w:lineRule="auto"/>
            </w:pPr>
            <w:r>
              <w:rPr>
                <w:rFonts w:ascii="Aptos" w:hAnsi="Aptos"/>
                <w:b w:val="0"/>
                <w:color w:val="1F2933"/>
                <w:sz w:val="17"/>
              </w:rPr>
              <w:t>Statistically and operationally meaningful improvement in EWT/headway regularity for eligible incidents without guardrail deterioration.</w:t>
            </w:r>
          </w:p>
        </w:tc>
      </w:tr>
      <w:tr>
        <w:trPr>
          <w:cantSplit/>
        </w:trPr>
        <w:tc>
          <w:tcPr>
            <w:tcW w:type="dxa" w:w="2016"/>
            <w:vAlign w:val="top"/>
            <w:tcMar>
              <w:top w:w="70" w:type="dxa"/>
              <w:start w:w="70" w:type="dxa"/>
              <w:bottom w:w="70" w:type="dxa"/>
              <w:end w:w="70" w:type="dxa"/>
            </w:tcMar>
            <w:shd w:fill="F7F9FA"/>
          </w:tcPr>
          <w:p>
            <w:pPr>
              <w:spacing w:after="0" w:line="240" w:lineRule="auto"/>
            </w:pPr>
            <w:r>
              <w:rPr>
                <w:rFonts w:ascii="Aptos" w:hAnsi="Aptos"/>
                <w:b/>
                <w:color w:val="1F2933"/>
                <w:sz w:val="17"/>
              </w:rPr>
              <w:t>Reliability</w:t>
            </w:r>
          </w:p>
        </w:tc>
        <w:tc>
          <w:tcPr>
            <w:tcW w:type="dxa" w:w="7560"/>
            <w:vAlign w:val="top"/>
            <w:tcMar>
              <w:top w:w="70" w:type="dxa"/>
              <w:start w:w="70" w:type="dxa"/>
              <w:bottom w:w="70" w:type="dxa"/>
              <w:end w:w="70" w:type="dxa"/>
            </w:tcMar>
            <w:shd w:fill="F7F9FA"/>
          </w:tcPr>
          <w:p>
            <w:pPr>
              <w:spacing w:after="0" w:line="240" w:lineRule="auto"/>
            </w:pPr>
            <w:r>
              <w:rPr>
                <w:rFonts w:ascii="Aptos" w:hAnsi="Aptos"/>
                <w:b w:val="0"/>
                <w:color w:val="1F2933"/>
                <w:sz w:val="17"/>
              </w:rPr>
              <w:t>Route controller, command service, and dashboard meet pilot uptime and recovery requirements.</w:t>
            </w:r>
          </w:p>
        </w:tc>
      </w:tr>
      <w:tr>
        <w:trPr>
          <w:cantSplit/>
        </w:trPr>
        <w:tc>
          <w:tcPr>
            <w:tcW w:type="dxa" w:w="2016"/>
            <w:vAlign w:val="top"/>
            <w:tcMar>
              <w:top w:w="70" w:type="dxa"/>
              <w:start w:w="70" w:type="dxa"/>
              <w:bottom w:w="70" w:type="dxa"/>
              <w:end w:w="70" w:type="dxa"/>
            </w:tcMar>
          </w:tcPr>
          <w:p>
            <w:pPr>
              <w:spacing w:after="0" w:line="240" w:lineRule="auto"/>
            </w:pPr>
            <w:r>
              <w:rPr>
                <w:rFonts w:ascii="Aptos" w:hAnsi="Aptos"/>
                <w:b/>
                <w:color w:val="1F2933"/>
                <w:sz w:val="17"/>
              </w:rPr>
              <w:t>Explainability</w:t>
            </w:r>
          </w:p>
        </w:tc>
        <w:tc>
          <w:tcPr>
            <w:tcW w:type="dxa" w:w="7560"/>
            <w:vAlign w:val="top"/>
            <w:tcMar>
              <w:top w:w="70" w:type="dxa"/>
              <w:start w:w="70" w:type="dxa"/>
              <w:bottom w:w="70" w:type="dxa"/>
              <w:end w:w="70" w:type="dxa"/>
            </w:tcMar>
          </w:tcPr>
          <w:p>
            <w:pPr>
              <w:spacing w:after="0" w:line="240" w:lineRule="auto"/>
            </w:pPr>
            <w:r>
              <w:rPr>
                <w:rFonts w:ascii="Aptos" w:hAnsi="Aptos"/>
                <w:b w:val="0"/>
                <w:color w:val="1F2933"/>
                <w:sz w:val="17"/>
              </w:rPr>
              <w:t>Every incident and command can be reconstructed from an audit record.</w:t>
            </w:r>
          </w:p>
        </w:tc>
      </w:tr>
      <w:tr>
        <w:trPr>
          <w:cantSplit/>
        </w:trPr>
        <w:tc>
          <w:tcPr>
            <w:tcW w:type="dxa" w:w="2016"/>
            <w:vAlign w:val="top"/>
            <w:tcMar>
              <w:top w:w="70" w:type="dxa"/>
              <w:start w:w="70" w:type="dxa"/>
              <w:bottom w:w="70" w:type="dxa"/>
              <w:end w:w="70" w:type="dxa"/>
            </w:tcMar>
            <w:shd w:fill="F7F9FA"/>
          </w:tcPr>
          <w:p>
            <w:pPr>
              <w:spacing w:after="0" w:line="240" w:lineRule="auto"/>
            </w:pPr>
            <w:r>
              <w:rPr>
                <w:rFonts w:ascii="Aptos" w:hAnsi="Aptos"/>
                <w:b/>
                <w:color w:val="1F2933"/>
                <w:sz w:val="17"/>
              </w:rPr>
              <w:t>Scale decision</w:t>
            </w:r>
          </w:p>
        </w:tc>
        <w:tc>
          <w:tcPr>
            <w:tcW w:type="dxa" w:w="7560"/>
            <w:vAlign w:val="top"/>
            <w:tcMar>
              <w:top w:w="70" w:type="dxa"/>
              <w:start w:w="70" w:type="dxa"/>
              <w:bottom w:w="70" w:type="dxa"/>
              <w:end w:w="70" w:type="dxa"/>
            </w:tcMar>
            <w:shd w:fill="F7F9FA"/>
          </w:tcPr>
          <w:p>
            <w:pPr>
              <w:spacing w:after="0" w:line="240" w:lineRule="auto"/>
            </w:pPr>
            <w:r>
              <w:rPr>
                <w:rFonts w:ascii="Aptos" w:hAnsi="Aptos"/>
                <w:b w:val="0"/>
                <w:color w:val="1F2933"/>
                <w:sz w:val="17"/>
              </w:rPr>
              <w:t>Technical, operational, and economic case approved for next routes or redesign actions documented.</w:t>
            </w:r>
          </w:p>
        </w:tc>
      </w:tr>
    </w:tbl>
    <w:p>
      <w:pPr>
        <w:spacing w:after="20"/>
      </w:pPr>
    </w:p>
    <w:p>
      <w:pPr>
        <w:pStyle w:val="Heading1"/>
        <w:keepNext/>
      </w:pPr>
      <w:r>
        <w:t>17. Risks, Failure Modes,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02A43"/>
            <w:vAlign w:val="center"/>
            <w:tcMar>
              <w:top w:w="80" w:type="dxa"/>
              <w:start w:w="70" w:type="dxa"/>
              <w:bottom w:w="80" w:type="dxa"/>
              <w:end w:w="70" w:type="dxa"/>
            </w:tcMar>
          </w:tcPr>
          <w:p>
            <w:pPr>
              <w:jc w:val="center"/>
            </w:pPr>
            <w:r>
              <w:rPr>
                <w:rFonts w:ascii="Aptos" w:hAnsi="Aptos"/>
                <w:b/>
                <w:color w:val="FFFFFF"/>
                <w:sz w:val="15"/>
              </w:rPr>
              <w:t>Risk</w:t>
            </w:r>
          </w:p>
        </w:tc>
        <w:tc>
          <w:tcPr>
            <w:tcW w:type="dxa" w:w="3024"/>
            <w:shd w:fill="102A43"/>
            <w:vAlign w:val="center"/>
            <w:tcMar>
              <w:top w:w="80" w:type="dxa"/>
              <w:start w:w="70" w:type="dxa"/>
              <w:bottom w:w="80" w:type="dxa"/>
              <w:end w:w="70" w:type="dxa"/>
            </w:tcMar>
          </w:tcPr>
          <w:p>
            <w:pPr>
              <w:jc w:val="center"/>
            </w:pPr>
            <w:r>
              <w:rPr>
                <w:rFonts w:ascii="Aptos" w:hAnsi="Aptos"/>
                <w:b/>
                <w:color w:val="FFFFFF"/>
                <w:sz w:val="15"/>
              </w:rPr>
              <w:t>Failure effect</w:t>
            </w:r>
          </w:p>
        </w:tc>
        <w:tc>
          <w:tcPr>
            <w:tcW w:type="dxa" w:w="4608"/>
            <w:shd w:fill="102A43"/>
            <w:vAlign w:val="center"/>
            <w:tcMar>
              <w:top w:w="80" w:type="dxa"/>
              <w:start w:w="70" w:type="dxa"/>
              <w:bottom w:w="80" w:type="dxa"/>
              <w:end w:w="70" w:type="dxa"/>
            </w:tcMar>
          </w:tcPr>
          <w:p>
            <w:pPr>
              <w:jc w:val="center"/>
            </w:pPr>
            <w:r>
              <w:rPr>
                <w:rFonts w:ascii="Aptos" w:hAnsi="Aptos"/>
                <w:b/>
                <w:color w:val="FFFFFF"/>
                <w:sz w:val="15"/>
              </w:rPr>
              <w:t>Mitigation</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5"/>
              </w:rPr>
              <w:t>No schedule slack</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5"/>
              </w:rPr>
              <w:t>Holding cannot restore service; commands add delay.</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5"/>
              </w:rPr>
              <w:t>Measure usable slack, select control points, revise timetable/recovery, classify as structural.</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5"/>
              </w:rPr>
              <w:t>Driver non-compliance</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5"/>
              </w:rPr>
              <w:t>Algorithm appears ineffective and incidents persist.</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5"/>
              </w:rPr>
              <w:t>One-line interface, countdown/reason, training, acknowledgement, actual-action measurement, route feedback.</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5"/>
              </w:rPr>
              <w:t>Poor control points</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5"/>
              </w:rPr>
              <w:t>Unsafe or passenger-hostile holding.</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5"/>
              </w:rPr>
              <w:t>Field survey; 4–6 suitable points; low boarding; layby/berth; shelter/weather rules.</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5"/>
              </w:rPr>
              <w:t>Holding too long</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5"/>
              </w:rPr>
              <w:t>Onboard dissatisfaction and alighting risk.</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5"/>
              </w:rPr>
              <w:t>Strict cap, occupancy weighting, escalation to alternative action.</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5"/>
              </w:rPr>
              <w:t>Forward-only control</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5"/>
              </w:rPr>
              <w:t>Creates downstream holding cascades.</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5"/>
              </w:rPr>
              <w:t>Use forward and backward headway with damping, cooldown, and simulation tuning.</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5"/>
              </w:rPr>
              <w:t>GPS dropout or wrong trip</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5"/>
              </w:rPr>
              <w:t>Incorrect headway and unsafe command.</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5"/>
              </w:rPr>
              <w:t>Confidence gates, TTL, fallback, route isolation, no stale commands.</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5"/>
              </w:rPr>
              <w:t>APC drift</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5"/>
              </w:rPr>
              <w:t>MPC under/over-weights passenger cost.</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5"/>
              </w:rPr>
              <w:t>Reconcile with fare validations; use load bands/confidence; recalibrate.</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5"/>
              </w:rPr>
              <w:t>Shared trunk conflict</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5"/>
              </w:rPr>
              <w:t>Per-route control worsens corridor spacing.</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5"/>
              </w:rPr>
              <w:t>Compute corridor-level targets and cross-route coordinator only on shared segments.</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5"/>
              </w:rPr>
              <w:t>Model overfitting</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5"/>
              </w:rPr>
              <w:t>Good replay, poor live performance.</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5"/>
              </w:rPr>
              <w:t>Route/time holdout, calibration, shadow mode, champion–challenger, fallback.</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5"/>
              </w:rPr>
              <w:t>Command oscillation</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5"/>
              </w:rPr>
              <w:t>Frequent contradictory instructions.</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5"/>
              </w:rPr>
              <w:t>Hysteresis, cooldown, action-change penalty, minimum action size.</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5"/>
              </w:rPr>
              <w:t>Operator mistrust</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5"/>
              </w:rPr>
              <w:t>Recommendations ignored or bypassed.</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5"/>
              </w:rPr>
              <w:t>Explain reason and expected outcome; involve operators in design; audit overrides without punishment culture.</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5"/>
              </w:rPr>
              <w:t>Structural problems blamed on software</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5"/>
              </w:rPr>
              <w:t>Unrealistic expectations and failed pilot narrative.</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5"/>
              </w:rPr>
              <w:t>Explicit controllability classification and planning diagnostic reports.</w:t>
            </w:r>
          </w:p>
        </w:tc>
      </w:tr>
      <w:tr>
        <w:trPr>
          <w:cantSplit/>
        </w:trPr>
        <w:tc>
          <w:tcPr>
            <w:tcW w:type="dxa" w:w="1944"/>
            <w:vAlign w:val="top"/>
            <w:tcMar>
              <w:top w:w="70" w:type="dxa"/>
              <w:start w:w="70" w:type="dxa"/>
              <w:bottom w:w="70" w:type="dxa"/>
              <w:end w:w="70" w:type="dxa"/>
            </w:tcMar>
          </w:tcPr>
          <w:p>
            <w:pPr>
              <w:spacing w:after="0" w:line="240" w:lineRule="auto"/>
            </w:pPr>
            <w:r>
              <w:rPr>
                <w:rFonts w:ascii="Aptos" w:hAnsi="Aptos"/>
                <w:b/>
                <w:color w:val="1F2933"/>
                <w:sz w:val="15"/>
              </w:rPr>
              <w:t>Security exposure</w:t>
            </w:r>
          </w:p>
        </w:tc>
        <w:tc>
          <w:tcPr>
            <w:tcW w:type="dxa" w:w="3024"/>
            <w:vAlign w:val="top"/>
            <w:tcMar>
              <w:top w:w="70" w:type="dxa"/>
              <w:start w:w="70" w:type="dxa"/>
              <w:bottom w:w="70" w:type="dxa"/>
              <w:end w:w="70" w:type="dxa"/>
            </w:tcMar>
          </w:tcPr>
          <w:p>
            <w:pPr>
              <w:spacing w:after="0" w:line="240" w:lineRule="auto"/>
            </w:pPr>
            <w:r>
              <w:rPr>
                <w:rFonts w:ascii="Aptos" w:hAnsi="Aptos"/>
                <w:b w:val="0"/>
                <w:color w:val="1F2933"/>
                <w:sz w:val="15"/>
              </w:rPr>
              <w:t>Raw GPS/control API visible or misused.</w:t>
            </w:r>
          </w:p>
        </w:tc>
        <w:tc>
          <w:tcPr>
            <w:tcW w:type="dxa" w:w="4608"/>
            <w:vAlign w:val="top"/>
            <w:tcMar>
              <w:top w:w="70" w:type="dxa"/>
              <w:start w:w="70" w:type="dxa"/>
              <w:bottom w:w="70" w:type="dxa"/>
              <w:end w:w="70" w:type="dxa"/>
            </w:tcMar>
          </w:tcPr>
          <w:p>
            <w:pPr>
              <w:spacing w:after="0" w:line="240" w:lineRule="auto"/>
            </w:pPr>
            <w:r>
              <w:rPr>
                <w:rFonts w:ascii="Aptos" w:hAnsi="Aptos"/>
                <w:b w:val="0"/>
                <w:color w:val="1F2933"/>
                <w:sz w:val="15"/>
              </w:rPr>
              <w:t>Backend-only privileged access, RBAC, short-lived tokens, audit, rate limits, network controls.</w:t>
            </w:r>
          </w:p>
        </w:tc>
      </w:tr>
      <w:tr>
        <w:trPr>
          <w:cantSplit/>
        </w:trPr>
        <w:tc>
          <w:tcPr>
            <w:tcW w:type="dxa" w:w="1944"/>
            <w:vAlign w:val="top"/>
            <w:tcMar>
              <w:top w:w="70" w:type="dxa"/>
              <w:start w:w="70" w:type="dxa"/>
              <w:bottom w:w="70" w:type="dxa"/>
              <w:end w:w="70" w:type="dxa"/>
            </w:tcMar>
            <w:shd w:fill="F7F9FA"/>
          </w:tcPr>
          <w:p>
            <w:pPr>
              <w:spacing w:after="0" w:line="240" w:lineRule="auto"/>
            </w:pPr>
            <w:r>
              <w:rPr>
                <w:rFonts w:ascii="Aptos" w:hAnsi="Aptos"/>
                <w:b/>
                <w:color w:val="1F2933"/>
                <w:sz w:val="15"/>
              </w:rPr>
              <w:t>Overclaiming performance</w:t>
            </w:r>
          </w:p>
        </w:tc>
        <w:tc>
          <w:tcPr>
            <w:tcW w:type="dxa" w:w="3024"/>
            <w:vAlign w:val="top"/>
            <w:tcMar>
              <w:top w:w="70" w:type="dxa"/>
              <w:start w:w="70" w:type="dxa"/>
              <w:bottom w:w="70" w:type="dxa"/>
              <w:end w:w="70" w:type="dxa"/>
            </w:tcMar>
            <w:shd w:fill="F7F9FA"/>
          </w:tcPr>
          <w:p>
            <w:pPr>
              <w:spacing w:after="0" w:line="240" w:lineRule="auto"/>
            </w:pPr>
            <w:r>
              <w:rPr>
                <w:rFonts w:ascii="Aptos" w:hAnsi="Aptos"/>
                <w:b w:val="0"/>
                <w:color w:val="1F2933"/>
                <w:sz w:val="15"/>
              </w:rPr>
              <w:t>Stakeholder confidence damaged.</w:t>
            </w:r>
          </w:p>
        </w:tc>
        <w:tc>
          <w:tcPr>
            <w:tcW w:type="dxa" w:w="4608"/>
            <w:vAlign w:val="top"/>
            <w:tcMar>
              <w:top w:w="70" w:type="dxa"/>
              <w:start w:w="70" w:type="dxa"/>
              <w:bottom w:w="70" w:type="dxa"/>
              <w:end w:w="70" w:type="dxa"/>
            </w:tcMar>
            <w:shd w:fill="F7F9FA"/>
          </w:tcPr>
          <w:p>
            <w:pPr>
              <w:spacing w:after="0" w:line="240" w:lineRule="auto"/>
            </w:pPr>
            <w:r>
              <w:rPr>
                <w:rFonts w:ascii="Aptos" w:hAnsi="Aptos"/>
                <w:b w:val="0"/>
                <w:color w:val="1F2933"/>
                <w:sz w:val="15"/>
              </w:rPr>
              <w:t>Predefine KPI denominator and confidence; publish eligible vs ineligible cases and guardrails.</w:t>
            </w:r>
          </w:p>
        </w:tc>
      </w:tr>
    </w:tbl>
    <w:p>
      <w:pPr>
        <w:spacing w:after="20"/>
      </w:pPr>
    </w:p>
    <w:p>
      <w:pPr>
        <w:pStyle w:val="Heading1"/>
        <w:keepNext/>
      </w:pPr>
      <w:r>
        <w:t>18. Phased Build Roadmap and Team Responsibilities</w:t>
      </w:r>
    </w:p>
    <w:p>
      <w:pPr>
        <w:pStyle w:val="Heading2"/>
        <w:keepNext/>
      </w:pPr>
      <w:r>
        <w:t>18.1 Recommended build order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02A43"/>
            <w:vAlign w:val="center"/>
            <w:tcMar>
              <w:top w:w="80" w:type="dxa"/>
              <w:start w:w="70" w:type="dxa"/>
              <w:bottom w:w="80" w:type="dxa"/>
              <w:end w:w="70" w:type="dxa"/>
            </w:tcMar>
          </w:tcPr>
          <w:p>
            <w:pPr>
              <w:jc w:val="center"/>
            </w:pPr>
            <w:r>
              <w:rPr>
                <w:rFonts w:ascii="Aptos" w:hAnsi="Aptos"/>
                <w:b/>
                <w:color w:val="FFFFFF"/>
                <w:sz w:val="17"/>
              </w:rPr>
              <w:t>Phase</w:t>
            </w:r>
          </w:p>
        </w:tc>
        <w:tc>
          <w:tcPr>
            <w:tcW w:type="dxa" w:w="7056"/>
            <w:shd w:fill="102A43"/>
            <w:vAlign w:val="center"/>
            <w:tcMar>
              <w:top w:w="80" w:type="dxa"/>
              <w:start w:w="70" w:type="dxa"/>
              <w:bottom w:w="80" w:type="dxa"/>
              <w:end w:w="70" w:type="dxa"/>
            </w:tcMar>
          </w:tcPr>
          <w:p>
            <w:pPr>
              <w:jc w:val="center"/>
            </w:pPr>
            <w:r>
              <w:rPr>
                <w:rFonts w:ascii="Aptos" w:hAnsi="Aptos"/>
                <w:b/>
                <w:color w:val="FFFFFF"/>
                <w:sz w:val="17"/>
              </w:rPr>
              <w:t>Deliverables</w:t>
            </w:r>
          </w:p>
        </w:tc>
      </w:tr>
      <w:tr>
        <w:trPr>
          <w:cantSplit/>
        </w:trPr>
        <w:tc>
          <w:tcPr>
            <w:tcW w:type="dxa" w:w="2520"/>
            <w:vAlign w:val="top"/>
            <w:tcMar>
              <w:top w:w="70" w:type="dxa"/>
              <w:start w:w="70" w:type="dxa"/>
              <w:bottom w:w="70" w:type="dxa"/>
              <w:end w:w="70" w:type="dxa"/>
            </w:tcMar>
          </w:tcPr>
          <w:p>
            <w:pPr>
              <w:spacing w:after="0" w:line="240" w:lineRule="auto"/>
            </w:pPr>
            <w:r>
              <w:rPr>
                <w:rFonts w:ascii="Aptos" w:hAnsi="Aptos"/>
                <w:b/>
                <w:color w:val="1F2933"/>
                <w:sz w:val="17"/>
              </w:rPr>
              <w:t>Phase 0 — Discovery and route readiness</w:t>
            </w:r>
          </w:p>
        </w:tc>
        <w:tc>
          <w:tcPr>
            <w:tcW w:type="dxa" w:w="7056"/>
            <w:vAlign w:val="top"/>
            <w:tcMar>
              <w:top w:w="70" w:type="dxa"/>
              <w:start w:w="70" w:type="dxa"/>
              <w:bottom w:w="70" w:type="dxa"/>
              <w:end w:w="70" w:type="dxa"/>
            </w:tcMar>
          </w:tcPr>
          <w:p>
            <w:pPr>
              <w:spacing w:after="0" w:line="240" w:lineRule="auto"/>
            </w:pPr>
            <w:r>
              <w:rPr>
                <w:rFonts w:ascii="Aptos" w:hAnsi="Aptos"/>
                <w:b w:val="0"/>
                <w:color w:val="1F2933"/>
                <w:sz w:val="17"/>
              </w:rPr>
              <w:t>Data contracts, route survey, operating policy, incident definition, baseline KPI, pilot route selection.</w:t>
            </w:r>
          </w:p>
        </w:tc>
      </w:tr>
      <w:tr>
        <w:trPr>
          <w:cantSplit/>
        </w:trPr>
        <w:tc>
          <w:tcPr>
            <w:tcW w:type="dxa" w:w="2520"/>
            <w:vAlign w:val="top"/>
            <w:tcMar>
              <w:top w:w="70" w:type="dxa"/>
              <w:start w:w="70" w:type="dxa"/>
              <w:bottom w:w="70" w:type="dxa"/>
              <w:end w:w="70" w:type="dxa"/>
            </w:tcMar>
            <w:shd w:fill="F7F9FA"/>
          </w:tcPr>
          <w:p>
            <w:pPr>
              <w:spacing w:after="0" w:line="240" w:lineRule="auto"/>
            </w:pPr>
            <w:r>
              <w:rPr>
                <w:rFonts w:ascii="Aptos" w:hAnsi="Aptos"/>
                <w:b/>
                <w:color w:val="1F2933"/>
                <w:sz w:val="17"/>
              </w:rPr>
              <w:t>Phase 1 — Observability</w:t>
            </w:r>
          </w:p>
        </w:tc>
        <w:tc>
          <w:tcPr>
            <w:tcW w:type="dxa" w:w="7056"/>
            <w:vAlign w:val="top"/>
            <w:tcMar>
              <w:top w:w="70" w:type="dxa"/>
              <w:start w:w="70" w:type="dxa"/>
              <w:bottom w:w="70" w:type="dxa"/>
              <w:end w:w="70" w:type="dxa"/>
            </w:tcMar>
            <w:shd w:fill="F7F9FA"/>
          </w:tcPr>
          <w:p>
            <w:pPr>
              <w:spacing w:after="0" w:line="240" w:lineRule="auto"/>
            </w:pPr>
            <w:r>
              <w:rPr>
                <w:rFonts w:ascii="Aptos" w:hAnsi="Aptos"/>
                <w:b w:val="0"/>
                <w:color w:val="1F2933"/>
                <w:sz w:val="17"/>
              </w:rPr>
              <w:t>Ingestion, map matching, route-direction state, headways, EWT/CV, platoon map, data quality dashboard.</w:t>
            </w:r>
          </w:p>
        </w:tc>
      </w:tr>
      <w:tr>
        <w:trPr>
          <w:cantSplit/>
        </w:trPr>
        <w:tc>
          <w:tcPr>
            <w:tcW w:type="dxa" w:w="2520"/>
            <w:vAlign w:val="top"/>
            <w:tcMar>
              <w:top w:w="70" w:type="dxa"/>
              <w:start w:w="70" w:type="dxa"/>
              <w:bottom w:w="70" w:type="dxa"/>
              <w:end w:w="70" w:type="dxa"/>
            </w:tcMar>
          </w:tcPr>
          <w:p>
            <w:pPr>
              <w:spacing w:after="0" w:line="240" w:lineRule="auto"/>
            </w:pPr>
            <w:r>
              <w:rPr>
                <w:rFonts w:ascii="Aptos" w:hAnsi="Aptos"/>
                <w:b/>
                <w:color w:val="1F2933"/>
                <w:sz w:val="17"/>
              </w:rPr>
              <w:t>Phase 2 — Simulator and replay</w:t>
            </w:r>
          </w:p>
        </w:tc>
        <w:tc>
          <w:tcPr>
            <w:tcW w:type="dxa" w:w="7056"/>
            <w:vAlign w:val="top"/>
            <w:tcMar>
              <w:top w:w="70" w:type="dxa"/>
              <w:start w:w="70" w:type="dxa"/>
              <w:bottom w:w="70" w:type="dxa"/>
              <w:end w:w="70" w:type="dxa"/>
            </w:tcMar>
          </w:tcPr>
          <w:p>
            <w:pPr>
              <w:spacing w:after="0" w:line="240" w:lineRule="auto"/>
            </w:pPr>
            <w:r>
              <w:rPr>
                <w:rFonts w:ascii="Aptos" w:hAnsi="Aptos"/>
                <w:b w:val="0"/>
                <w:color w:val="1F2933"/>
                <w:sz w:val="17"/>
              </w:rPr>
              <w:t>Historical AVL replay, passenger/dwell model, control plug-ins, regression suite.</w:t>
            </w:r>
          </w:p>
        </w:tc>
      </w:tr>
      <w:tr>
        <w:trPr>
          <w:cantSplit/>
        </w:trPr>
        <w:tc>
          <w:tcPr>
            <w:tcW w:type="dxa" w:w="2520"/>
            <w:vAlign w:val="top"/>
            <w:tcMar>
              <w:top w:w="70" w:type="dxa"/>
              <w:start w:w="70" w:type="dxa"/>
              <w:bottom w:w="70" w:type="dxa"/>
              <w:end w:w="70" w:type="dxa"/>
            </w:tcMar>
            <w:shd w:fill="F7F9FA"/>
          </w:tcPr>
          <w:p>
            <w:pPr>
              <w:spacing w:after="0" w:line="240" w:lineRule="auto"/>
            </w:pPr>
            <w:r>
              <w:rPr>
                <w:rFonts w:ascii="Aptos" w:hAnsi="Aptos"/>
                <w:b/>
                <w:color w:val="1F2933"/>
                <w:sz w:val="17"/>
              </w:rPr>
              <w:t>Phase 3 — Basic control</w:t>
            </w:r>
          </w:p>
        </w:tc>
        <w:tc>
          <w:tcPr>
            <w:tcW w:type="dxa" w:w="7056"/>
            <w:vAlign w:val="top"/>
            <w:tcMar>
              <w:top w:w="70" w:type="dxa"/>
              <w:start w:w="70" w:type="dxa"/>
              <w:bottom w:w="70" w:type="dxa"/>
              <w:end w:w="70" w:type="dxa"/>
            </w:tcMar>
            <w:shd w:fill="F7F9FA"/>
          </w:tcPr>
          <w:p>
            <w:pPr>
              <w:spacing w:after="0" w:line="240" w:lineRule="auto"/>
            </w:pPr>
            <w:r>
              <w:rPr>
                <w:rFonts w:ascii="Aptos" w:hAnsi="Aptos"/>
                <w:b w:val="0"/>
                <w:color w:val="1F2933"/>
                <w:sz w:val="17"/>
              </w:rPr>
              <w:t>Terminal dispatch regulation, two-way holding, fixed control points, command service, driver/depot UI, compliance logging.</w:t>
            </w:r>
          </w:p>
        </w:tc>
      </w:tr>
      <w:tr>
        <w:trPr>
          <w:cantSplit/>
        </w:trPr>
        <w:tc>
          <w:tcPr>
            <w:tcW w:type="dxa" w:w="2520"/>
            <w:vAlign w:val="top"/>
            <w:tcMar>
              <w:top w:w="70" w:type="dxa"/>
              <w:start w:w="70" w:type="dxa"/>
              <w:bottom w:w="70" w:type="dxa"/>
              <w:end w:w="70" w:type="dxa"/>
            </w:tcMar>
          </w:tcPr>
          <w:p>
            <w:pPr>
              <w:spacing w:after="0" w:line="240" w:lineRule="auto"/>
            </w:pPr>
            <w:r>
              <w:rPr>
                <w:rFonts w:ascii="Aptos" w:hAnsi="Aptos"/>
                <w:b/>
                <w:color w:val="1F2933"/>
                <w:sz w:val="17"/>
              </w:rPr>
              <w:t>Phase 4 — Predictive control</w:t>
            </w:r>
          </w:p>
        </w:tc>
        <w:tc>
          <w:tcPr>
            <w:tcW w:type="dxa" w:w="7056"/>
            <w:vAlign w:val="top"/>
            <w:tcMar>
              <w:top w:w="70" w:type="dxa"/>
              <w:start w:w="70" w:type="dxa"/>
              <w:bottom w:w="70" w:type="dxa"/>
              <w:end w:w="70" w:type="dxa"/>
            </w:tcMar>
          </w:tcPr>
          <w:p>
            <w:pPr>
              <w:spacing w:after="0" w:line="240" w:lineRule="auto"/>
            </w:pPr>
            <w:r>
              <w:rPr>
                <w:rFonts w:ascii="Aptos" w:hAnsi="Aptos"/>
                <w:b w:val="0"/>
                <w:color w:val="1F2933"/>
                <w:sz w:val="17"/>
              </w:rPr>
              <w:t>Growth-rate warning, control-point forecast, cause attribution, occupancy-weighted MPC advisory.</w:t>
            </w:r>
          </w:p>
        </w:tc>
      </w:tr>
      <w:tr>
        <w:trPr>
          <w:cantSplit/>
        </w:trPr>
        <w:tc>
          <w:tcPr>
            <w:tcW w:type="dxa" w:w="2520"/>
            <w:vAlign w:val="top"/>
            <w:tcMar>
              <w:top w:w="70" w:type="dxa"/>
              <w:start w:w="70" w:type="dxa"/>
              <w:bottom w:w="70" w:type="dxa"/>
              <w:end w:w="70" w:type="dxa"/>
            </w:tcMar>
            <w:shd w:fill="F7F9FA"/>
          </w:tcPr>
          <w:p>
            <w:pPr>
              <w:spacing w:after="0" w:line="240" w:lineRule="auto"/>
            </w:pPr>
            <w:r>
              <w:rPr>
                <w:rFonts w:ascii="Aptos" w:hAnsi="Aptos"/>
                <w:b/>
                <w:color w:val="1F2933"/>
                <w:sz w:val="17"/>
              </w:rPr>
              <w:t>Phase 5 — Advanced operations</w:t>
            </w:r>
          </w:p>
        </w:tc>
        <w:tc>
          <w:tcPr>
            <w:tcW w:type="dxa" w:w="7056"/>
            <w:vAlign w:val="top"/>
            <w:tcMar>
              <w:top w:w="70" w:type="dxa"/>
              <w:start w:w="70" w:type="dxa"/>
              <w:bottom w:w="70" w:type="dxa"/>
              <w:end w:w="70" w:type="dxa"/>
            </w:tcMar>
            <w:shd w:fill="F7F9FA"/>
          </w:tcPr>
          <w:p>
            <w:pPr>
              <w:spacing w:after="0" w:line="240" w:lineRule="auto"/>
            </w:pPr>
            <w:r>
              <w:rPr>
                <w:rFonts w:ascii="Aptos" w:hAnsi="Aptos"/>
                <w:b w:val="0"/>
                <w:color w:val="1F2933"/>
                <w:sz w:val="17"/>
              </w:rPr>
              <w:t>Conditional TSP integration, skip/short-turn/standby workflows, shared-trunk coordination.</w:t>
            </w:r>
          </w:p>
        </w:tc>
      </w:tr>
      <w:tr>
        <w:trPr>
          <w:cantSplit/>
        </w:trPr>
        <w:tc>
          <w:tcPr>
            <w:tcW w:type="dxa" w:w="2520"/>
            <w:vAlign w:val="top"/>
            <w:tcMar>
              <w:top w:w="70" w:type="dxa"/>
              <w:start w:w="70" w:type="dxa"/>
              <w:bottom w:w="70" w:type="dxa"/>
              <w:end w:w="70" w:type="dxa"/>
            </w:tcMar>
          </w:tcPr>
          <w:p>
            <w:pPr>
              <w:spacing w:after="0" w:line="240" w:lineRule="auto"/>
            </w:pPr>
            <w:r>
              <w:rPr>
                <w:rFonts w:ascii="Aptos" w:hAnsi="Aptos"/>
                <w:b/>
                <w:color w:val="1F2933"/>
                <w:sz w:val="17"/>
              </w:rPr>
              <w:t>Phase 6 — Research and scale</w:t>
            </w:r>
          </w:p>
        </w:tc>
        <w:tc>
          <w:tcPr>
            <w:tcW w:type="dxa" w:w="7056"/>
            <w:vAlign w:val="top"/>
            <w:tcMar>
              <w:top w:w="70" w:type="dxa"/>
              <w:start w:w="70" w:type="dxa"/>
              <w:bottom w:w="70" w:type="dxa"/>
              <w:end w:w="70" w:type="dxa"/>
            </w:tcMar>
          </w:tcPr>
          <w:p>
            <w:pPr>
              <w:spacing w:after="0" w:line="240" w:lineRule="auto"/>
            </w:pPr>
            <w:r>
              <w:rPr>
                <w:rFonts w:ascii="Aptos" w:hAnsi="Aptos"/>
                <w:b w:val="0"/>
                <w:color w:val="1F2933"/>
                <w:sz w:val="17"/>
              </w:rPr>
              <w:t>RL in simulation, network-wide planning, dynamic fleet allocation, automated schedule recommendations.</w:t>
            </w:r>
          </w:p>
        </w:tc>
      </w:tr>
    </w:tbl>
    <w:p>
      <w:pPr>
        <w:spacing w:after="20"/>
      </w:pPr>
    </w:p>
    <w:p>
      <w:pPr>
        <w:pStyle w:val="Heading2"/>
        <w:keepNext/>
      </w:pPr>
      <w:r>
        <w:t>18.2 Team roles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3"/>
            <w:vAlign w:val="center"/>
            <w:tcMar>
              <w:top w:w="80" w:type="dxa"/>
              <w:start w:w="70" w:type="dxa"/>
              <w:bottom w:w="80" w:type="dxa"/>
              <w:end w:w="70" w:type="dxa"/>
            </w:tcMar>
          </w:tcPr>
          <w:p>
            <w:pPr>
              <w:jc w:val="center"/>
            </w:pPr>
            <w:r>
              <w:rPr>
                <w:rFonts w:ascii="Aptos" w:hAnsi="Aptos"/>
                <w:b/>
                <w:color w:val="FFFFFF"/>
                <w:sz w:val="16"/>
              </w:rPr>
              <w:t>Role</w:t>
            </w:r>
          </w:p>
        </w:tc>
        <w:tc>
          <w:tcPr>
            <w:tcW w:type="dxa" w:w="7128"/>
            <w:shd w:fill="102A43"/>
            <w:vAlign w:val="center"/>
            <w:tcMar>
              <w:top w:w="80" w:type="dxa"/>
              <w:start w:w="70" w:type="dxa"/>
              <w:bottom w:w="80" w:type="dxa"/>
              <w:end w:w="70" w:type="dxa"/>
            </w:tcMar>
          </w:tcPr>
          <w:p>
            <w:pPr>
              <w:jc w:val="center"/>
            </w:pPr>
            <w:r>
              <w:rPr>
                <w:rFonts w:ascii="Aptos" w:hAnsi="Aptos"/>
                <w:b/>
                <w:color w:val="FFFFFF"/>
                <w:sz w:val="16"/>
              </w:rPr>
              <w:t>Primary ownership</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6"/>
              </w:rPr>
              <w:t>Product/Transit operations lead</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6"/>
              </w:rPr>
              <w:t>Own operating concept, route policy, action authority, control points, driver/depot workflow, and KPI definition.</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6"/>
              </w:rPr>
              <w:t>Technical lead/architect</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6"/>
              </w:rPr>
              <w:t>Own system boundaries, data contracts, route partitioning, reliability, security, and integration design.</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6"/>
              </w:rPr>
              <w:t>Backend/stream engineer</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6"/>
              </w:rPr>
              <w:t>Build adapters, event pipeline, stateful route processors, command lifecycle, APIs, and audit.</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6"/>
              </w:rPr>
              <w:t>Geospatial engineer</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6"/>
              </w:rPr>
              <w:t>Route shape, map matching, stop geofences, distance-along-route, shared-corridor logic.</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6"/>
              </w:rPr>
              <w:t>Data scientist/transport modeller</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6"/>
              </w:rPr>
              <w:t>Dwell/link models, forecasts, cause attribution, calibration, experiment design, KPI analysis.</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6"/>
              </w:rPr>
              <w:t>Optimization engineer</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6"/>
              </w:rPr>
              <w:t>Two-way controller, self-equalizing baseline, MPC/MILP, constraints, solver reliability.</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6"/>
              </w:rPr>
              <w:t>Frontend/mobile engineer</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6"/>
              </w:rPr>
              <w:t>Control room, terminal/depot views, driver interface, offline/reconnect behavior.</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6"/>
              </w:rPr>
              <w:t>Simulation/QA engineer</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6"/>
              </w:rPr>
              <w:t>Replay engine, scenario library, regression, failure injection, release gates.</w:t>
            </w:r>
          </w:p>
        </w:tc>
      </w:tr>
      <w:tr>
        <w:trPr>
          <w:cantSplit/>
        </w:trPr>
        <w:tc>
          <w:tcPr>
            <w:tcW w:type="dxa" w:w="2448"/>
            <w:vAlign w:val="top"/>
            <w:tcMar>
              <w:top w:w="70" w:type="dxa"/>
              <w:start w:w="70" w:type="dxa"/>
              <w:bottom w:w="70" w:type="dxa"/>
              <w:end w:w="70" w:type="dxa"/>
            </w:tcMar>
          </w:tcPr>
          <w:p>
            <w:pPr>
              <w:spacing w:after="0" w:line="240" w:lineRule="auto"/>
            </w:pPr>
            <w:r>
              <w:rPr>
                <w:rFonts w:ascii="Aptos" w:hAnsi="Aptos"/>
                <w:b/>
                <w:color w:val="1F2933"/>
                <w:sz w:val="16"/>
              </w:rPr>
              <w:t>DevOps/SRE/security</w:t>
            </w:r>
          </w:p>
        </w:tc>
        <w:tc>
          <w:tcPr>
            <w:tcW w:type="dxa" w:w="7128"/>
            <w:vAlign w:val="top"/>
            <w:tcMar>
              <w:top w:w="70" w:type="dxa"/>
              <w:start w:w="70" w:type="dxa"/>
              <w:bottom w:w="70" w:type="dxa"/>
              <w:end w:w="70" w:type="dxa"/>
            </w:tcMar>
          </w:tcPr>
          <w:p>
            <w:pPr>
              <w:spacing w:after="0" w:line="240" w:lineRule="auto"/>
            </w:pPr>
            <w:r>
              <w:rPr>
                <w:rFonts w:ascii="Aptos" w:hAnsi="Aptos"/>
                <w:b w:val="0"/>
                <w:color w:val="1F2933"/>
                <w:sz w:val="16"/>
              </w:rPr>
              <w:t>Deployment, observability, secrets, RBAC, backups, incident response, rollback.</w:t>
            </w:r>
          </w:p>
        </w:tc>
      </w:tr>
      <w:tr>
        <w:trPr>
          <w:cantSplit/>
        </w:trPr>
        <w:tc>
          <w:tcPr>
            <w:tcW w:type="dxa" w:w="2448"/>
            <w:vAlign w:val="top"/>
            <w:tcMar>
              <w:top w:w="70" w:type="dxa"/>
              <w:start w:w="70" w:type="dxa"/>
              <w:bottom w:w="70" w:type="dxa"/>
              <w:end w:w="70" w:type="dxa"/>
            </w:tcMar>
            <w:shd w:fill="F7F9FA"/>
          </w:tcPr>
          <w:p>
            <w:pPr>
              <w:spacing w:after="0" w:line="240" w:lineRule="auto"/>
            </w:pPr>
            <w:r>
              <w:rPr>
                <w:rFonts w:ascii="Aptos" w:hAnsi="Aptos"/>
                <w:b/>
                <w:color w:val="1F2933"/>
                <w:sz w:val="16"/>
              </w:rPr>
              <w:t>Field implementation lead</w:t>
            </w:r>
          </w:p>
        </w:tc>
        <w:tc>
          <w:tcPr>
            <w:tcW w:type="dxa" w:w="7128"/>
            <w:vAlign w:val="top"/>
            <w:tcMar>
              <w:top w:w="70" w:type="dxa"/>
              <w:start w:w="70" w:type="dxa"/>
              <w:bottom w:w="70" w:type="dxa"/>
              <w:end w:w="70" w:type="dxa"/>
            </w:tcMar>
            <w:shd w:fill="F7F9FA"/>
          </w:tcPr>
          <w:p>
            <w:pPr>
              <w:spacing w:after="0" w:line="240" w:lineRule="auto"/>
            </w:pPr>
            <w:r>
              <w:rPr>
                <w:rFonts w:ascii="Aptos" w:hAnsi="Aptos"/>
                <w:b w:val="0"/>
                <w:color w:val="1F2933"/>
                <w:sz w:val="16"/>
              </w:rPr>
              <w:t>Device readiness, training, SOP, daily war room, issue triage, change control.</w:t>
            </w:r>
          </w:p>
        </w:tc>
      </w:tr>
    </w:tbl>
    <w:p>
      <w:pPr>
        <w:spacing w:after="20"/>
      </w:pPr>
    </w:p>
    <w:p>
      <w:pPr>
        <w:pStyle w:val="Heading2"/>
        <w:keepNext/>
      </w:pPr>
      <w:r>
        <w:t>18.3 Responsibility rule</w:t>
      </w:r>
    </w:p>
    <w:p>
      <w:pPr>
        <w:pStyle w:val="BodyText"/>
        <w:spacing w:after="80" w:line="259" w:lineRule="auto"/>
      </w:pPr>
      <w:r>
        <w:rPr>
          <w:i w:val="0"/>
        </w:rPr>
        <w:t>The technical team should not select operating policy alone, and operations should not tune algorithms without versioned evidence. Every live parameter change requires a named owner, simulation or replay evidence where possible, route scope, effective time, rollback condition, and audit record.</w:t>
      </w:r>
    </w:p>
    <w:p>
      <w:pPr>
        <w:pStyle w:val="Heading1"/>
        <w:keepNext/>
      </w:pPr>
      <w:r>
        <w:t>19. Future Improvements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02A43"/>
            <w:vAlign w:val="center"/>
            <w:tcMar>
              <w:top w:w="80" w:type="dxa"/>
              <w:start w:w="70" w:type="dxa"/>
              <w:bottom w:w="80" w:type="dxa"/>
              <w:end w:w="70" w:type="dxa"/>
            </w:tcMar>
          </w:tcPr>
          <w:p>
            <w:pPr>
              <w:jc w:val="center"/>
            </w:pPr>
            <w:r>
              <w:rPr>
                <w:rFonts w:ascii="Aptos" w:hAnsi="Aptos"/>
                <w:b/>
                <w:color w:val="FFFFFF"/>
                <w:sz w:val="17"/>
              </w:rPr>
              <w:t>Improvement</w:t>
            </w:r>
          </w:p>
        </w:tc>
        <w:tc>
          <w:tcPr>
            <w:tcW w:type="dxa" w:w="6840"/>
            <w:shd w:fill="102A43"/>
            <w:vAlign w:val="center"/>
            <w:tcMar>
              <w:top w:w="80" w:type="dxa"/>
              <w:start w:w="70" w:type="dxa"/>
              <w:bottom w:w="80" w:type="dxa"/>
              <w:end w:w="70" w:type="dxa"/>
            </w:tcMar>
          </w:tcPr>
          <w:p>
            <w:pPr>
              <w:jc w:val="center"/>
            </w:pPr>
            <w:r>
              <w:rPr>
                <w:rFonts w:ascii="Aptos" w:hAnsi="Aptos"/>
                <w:b/>
                <w:color w:val="FFFFFF"/>
                <w:sz w:val="17"/>
              </w:rPr>
              <w:t>Value</w:t>
            </w:r>
          </w:p>
        </w:tc>
      </w:tr>
      <w:tr>
        <w:trPr>
          <w:cantSplit/>
        </w:trPr>
        <w:tc>
          <w:tcPr>
            <w:tcW w:type="dxa" w:w="2736"/>
            <w:vAlign w:val="top"/>
            <w:tcMar>
              <w:top w:w="70" w:type="dxa"/>
              <w:start w:w="70" w:type="dxa"/>
              <w:bottom w:w="70" w:type="dxa"/>
              <w:end w:w="70" w:type="dxa"/>
            </w:tcMar>
          </w:tcPr>
          <w:p>
            <w:pPr>
              <w:spacing w:after="0" w:line="240" w:lineRule="auto"/>
            </w:pPr>
            <w:r>
              <w:rPr>
                <w:rFonts w:ascii="Aptos" w:hAnsi="Aptos"/>
                <w:b/>
                <w:color w:val="1F2933"/>
                <w:sz w:val="17"/>
              </w:rPr>
              <w:t>Dynamic control-point selection</w:t>
            </w:r>
          </w:p>
        </w:tc>
        <w:tc>
          <w:tcPr>
            <w:tcW w:type="dxa" w:w="6840"/>
            <w:vAlign w:val="top"/>
            <w:tcMar>
              <w:top w:w="70" w:type="dxa"/>
              <w:start w:w="70" w:type="dxa"/>
              <w:bottom w:w="70" w:type="dxa"/>
              <w:end w:w="70" w:type="dxa"/>
            </w:tcMar>
          </w:tcPr>
          <w:p>
            <w:pPr>
              <w:spacing w:after="0" w:line="240" w:lineRule="auto"/>
            </w:pPr>
            <w:r>
              <w:rPr>
                <w:rFonts w:ascii="Aptos" w:hAnsi="Aptos"/>
                <w:b w:val="0"/>
                <w:color w:val="1F2933"/>
                <w:sz w:val="17"/>
              </w:rPr>
              <w:t>Choose control opportunities based on live stop crowding, berth availability, weather, and slack rather than fixed points only.</w:t>
            </w:r>
          </w:p>
        </w:tc>
      </w:tr>
      <w:tr>
        <w:trPr>
          <w:cantSplit/>
        </w:trPr>
        <w:tc>
          <w:tcPr>
            <w:tcW w:type="dxa" w:w="2736"/>
            <w:vAlign w:val="top"/>
            <w:tcMar>
              <w:top w:w="70" w:type="dxa"/>
              <w:start w:w="70" w:type="dxa"/>
              <w:bottom w:w="70" w:type="dxa"/>
              <w:end w:w="70" w:type="dxa"/>
            </w:tcMar>
            <w:shd w:fill="F7F9FA"/>
          </w:tcPr>
          <w:p>
            <w:pPr>
              <w:spacing w:after="0" w:line="240" w:lineRule="auto"/>
            </w:pPr>
            <w:r>
              <w:rPr>
                <w:rFonts w:ascii="Aptos" w:hAnsi="Aptos"/>
                <w:b/>
                <w:color w:val="1F2933"/>
                <w:sz w:val="17"/>
              </w:rPr>
              <w:t>Corridor-level coordination</w:t>
            </w:r>
          </w:p>
        </w:tc>
        <w:tc>
          <w:tcPr>
            <w:tcW w:type="dxa" w:w="6840"/>
            <w:vAlign w:val="top"/>
            <w:tcMar>
              <w:top w:w="70" w:type="dxa"/>
              <w:start w:w="70" w:type="dxa"/>
              <w:bottom w:w="70" w:type="dxa"/>
              <w:end w:w="70" w:type="dxa"/>
            </w:tcMar>
            <w:shd w:fill="F7F9FA"/>
          </w:tcPr>
          <w:p>
            <w:pPr>
              <w:spacing w:after="0" w:line="240" w:lineRule="auto"/>
            </w:pPr>
            <w:r>
              <w:rPr>
                <w:rFonts w:ascii="Aptos" w:hAnsi="Aptos"/>
                <w:b w:val="0"/>
                <w:color w:val="1F2933"/>
                <w:sz w:val="17"/>
              </w:rPr>
              <w:t>Optimize multiple routes sharing trunk segments and common stops.</w:t>
            </w:r>
          </w:p>
        </w:tc>
      </w:tr>
      <w:tr>
        <w:trPr>
          <w:cantSplit/>
        </w:trPr>
        <w:tc>
          <w:tcPr>
            <w:tcW w:type="dxa" w:w="2736"/>
            <w:vAlign w:val="top"/>
            <w:tcMar>
              <w:top w:w="70" w:type="dxa"/>
              <w:start w:w="70" w:type="dxa"/>
              <w:bottom w:w="70" w:type="dxa"/>
              <w:end w:w="70" w:type="dxa"/>
            </w:tcMar>
          </w:tcPr>
          <w:p>
            <w:pPr>
              <w:spacing w:after="0" w:line="240" w:lineRule="auto"/>
            </w:pPr>
            <w:r>
              <w:rPr>
                <w:rFonts w:ascii="Aptos" w:hAnsi="Aptos"/>
                <w:b/>
                <w:color w:val="1F2933"/>
                <w:sz w:val="17"/>
              </w:rPr>
              <w:t>Passenger-arrival estimation</w:t>
            </w:r>
          </w:p>
        </w:tc>
        <w:tc>
          <w:tcPr>
            <w:tcW w:type="dxa" w:w="6840"/>
            <w:vAlign w:val="top"/>
            <w:tcMar>
              <w:top w:w="70" w:type="dxa"/>
              <w:start w:w="70" w:type="dxa"/>
              <w:bottom w:w="70" w:type="dxa"/>
              <w:end w:w="70" w:type="dxa"/>
            </w:tcMar>
          </w:tcPr>
          <w:p>
            <w:pPr>
              <w:spacing w:after="0" w:line="240" w:lineRule="auto"/>
            </w:pPr>
            <w:r>
              <w:rPr>
                <w:rFonts w:ascii="Aptos" w:hAnsi="Aptos"/>
                <w:b w:val="0"/>
                <w:color w:val="1F2933"/>
                <w:sz w:val="17"/>
              </w:rPr>
              <w:t>Infer stop demand in real time from fare validations, historical patterns, events, and occupancy changes.</w:t>
            </w:r>
          </w:p>
        </w:tc>
      </w:tr>
      <w:tr>
        <w:trPr>
          <w:cantSplit/>
        </w:trPr>
        <w:tc>
          <w:tcPr>
            <w:tcW w:type="dxa" w:w="2736"/>
            <w:vAlign w:val="top"/>
            <w:tcMar>
              <w:top w:w="70" w:type="dxa"/>
              <w:start w:w="70" w:type="dxa"/>
              <w:bottom w:w="70" w:type="dxa"/>
              <w:end w:w="70" w:type="dxa"/>
            </w:tcMar>
            <w:shd w:fill="F7F9FA"/>
          </w:tcPr>
          <w:p>
            <w:pPr>
              <w:spacing w:after="0" w:line="240" w:lineRule="auto"/>
            </w:pPr>
            <w:r>
              <w:rPr>
                <w:rFonts w:ascii="Aptos" w:hAnsi="Aptos"/>
                <w:b/>
                <w:color w:val="1F2933"/>
                <w:sz w:val="17"/>
              </w:rPr>
              <w:t>Network fleet response</w:t>
            </w:r>
          </w:p>
        </w:tc>
        <w:tc>
          <w:tcPr>
            <w:tcW w:type="dxa" w:w="6840"/>
            <w:vAlign w:val="top"/>
            <w:tcMar>
              <w:top w:w="70" w:type="dxa"/>
              <w:start w:w="70" w:type="dxa"/>
              <w:bottom w:w="70" w:type="dxa"/>
              <w:end w:w="70" w:type="dxa"/>
            </w:tcMar>
            <w:shd w:fill="F7F9FA"/>
          </w:tcPr>
          <w:p>
            <w:pPr>
              <w:spacing w:after="0" w:line="240" w:lineRule="auto"/>
            </w:pPr>
            <w:r>
              <w:rPr>
                <w:rFonts w:ascii="Aptos" w:hAnsi="Aptos"/>
                <w:b w:val="0"/>
                <w:color w:val="1F2933"/>
                <w:sz w:val="17"/>
              </w:rPr>
              <w:t>Recommend standby placement and cross-route spare allocation based on predicted long gaps.</w:t>
            </w:r>
          </w:p>
        </w:tc>
      </w:tr>
      <w:tr>
        <w:trPr>
          <w:cantSplit/>
        </w:trPr>
        <w:tc>
          <w:tcPr>
            <w:tcW w:type="dxa" w:w="2736"/>
            <w:vAlign w:val="top"/>
            <w:tcMar>
              <w:top w:w="70" w:type="dxa"/>
              <w:start w:w="70" w:type="dxa"/>
              <w:bottom w:w="70" w:type="dxa"/>
              <w:end w:w="70" w:type="dxa"/>
            </w:tcMar>
          </w:tcPr>
          <w:p>
            <w:pPr>
              <w:spacing w:after="0" w:line="240" w:lineRule="auto"/>
            </w:pPr>
            <w:r>
              <w:rPr>
                <w:rFonts w:ascii="Aptos" w:hAnsi="Aptos"/>
                <w:b/>
                <w:color w:val="1F2933"/>
                <w:sz w:val="17"/>
              </w:rPr>
              <w:t>Schedule planning feedback</w:t>
            </w:r>
          </w:p>
        </w:tc>
        <w:tc>
          <w:tcPr>
            <w:tcW w:type="dxa" w:w="6840"/>
            <w:vAlign w:val="top"/>
            <w:tcMar>
              <w:top w:w="70" w:type="dxa"/>
              <w:start w:w="70" w:type="dxa"/>
              <w:bottom w:w="70" w:type="dxa"/>
              <w:end w:w="70" w:type="dxa"/>
            </w:tcMar>
          </w:tcPr>
          <w:p>
            <w:pPr>
              <w:spacing w:after="0" w:line="240" w:lineRule="auto"/>
            </w:pPr>
            <w:r>
              <w:rPr>
                <w:rFonts w:ascii="Aptos" w:hAnsi="Aptos"/>
                <w:b w:val="0"/>
                <w:color w:val="1F2933"/>
                <w:sz w:val="17"/>
              </w:rPr>
              <w:t>Convert recurring structural detections into time-of-day running-time, recovery, fleet, and terminal recommendations.</w:t>
            </w:r>
          </w:p>
        </w:tc>
      </w:tr>
      <w:tr>
        <w:trPr>
          <w:cantSplit/>
        </w:trPr>
        <w:tc>
          <w:tcPr>
            <w:tcW w:type="dxa" w:w="2736"/>
            <w:vAlign w:val="top"/>
            <w:tcMar>
              <w:top w:w="70" w:type="dxa"/>
              <w:start w:w="70" w:type="dxa"/>
              <w:bottom w:w="70" w:type="dxa"/>
              <w:end w:w="70" w:type="dxa"/>
            </w:tcMar>
            <w:shd w:fill="F7F9FA"/>
          </w:tcPr>
          <w:p>
            <w:pPr>
              <w:spacing w:after="0" w:line="240" w:lineRule="auto"/>
            </w:pPr>
            <w:r>
              <w:rPr>
                <w:rFonts w:ascii="Aptos" w:hAnsi="Aptos"/>
                <w:b/>
                <w:color w:val="1F2933"/>
                <w:sz w:val="17"/>
              </w:rPr>
              <w:t>Causal performance analysis</w:t>
            </w:r>
          </w:p>
        </w:tc>
        <w:tc>
          <w:tcPr>
            <w:tcW w:type="dxa" w:w="6840"/>
            <w:vAlign w:val="top"/>
            <w:tcMar>
              <w:top w:w="70" w:type="dxa"/>
              <w:start w:w="70" w:type="dxa"/>
              <w:bottom w:w="70" w:type="dxa"/>
              <w:end w:w="70" w:type="dxa"/>
            </w:tcMar>
            <w:shd w:fill="F7F9FA"/>
          </w:tcPr>
          <w:p>
            <w:pPr>
              <w:spacing w:after="0" w:line="240" w:lineRule="auto"/>
            </w:pPr>
            <w:r>
              <w:rPr>
                <w:rFonts w:ascii="Aptos" w:hAnsi="Aptos"/>
                <w:b w:val="0"/>
                <w:color w:val="1F2933"/>
                <w:sz w:val="17"/>
              </w:rPr>
              <w:t>Estimate which improvement came from dispatch control, holding, driver compliance, traffic change, or demand change.</w:t>
            </w:r>
          </w:p>
        </w:tc>
      </w:tr>
      <w:tr>
        <w:trPr>
          <w:cantSplit/>
        </w:trPr>
        <w:tc>
          <w:tcPr>
            <w:tcW w:type="dxa" w:w="2736"/>
            <w:vAlign w:val="top"/>
            <w:tcMar>
              <w:top w:w="70" w:type="dxa"/>
              <w:start w:w="70" w:type="dxa"/>
              <w:bottom w:w="70" w:type="dxa"/>
              <w:end w:w="70" w:type="dxa"/>
            </w:tcMar>
          </w:tcPr>
          <w:p>
            <w:pPr>
              <w:spacing w:after="0" w:line="240" w:lineRule="auto"/>
            </w:pPr>
            <w:r>
              <w:rPr>
                <w:rFonts w:ascii="Aptos" w:hAnsi="Aptos"/>
                <w:b/>
                <w:color w:val="1F2933"/>
                <w:sz w:val="17"/>
              </w:rPr>
              <w:t>Passenger information integration</w:t>
            </w:r>
          </w:p>
        </w:tc>
        <w:tc>
          <w:tcPr>
            <w:tcW w:type="dxa" w:w="6840"/>
            <w:vAlign w:val="top"/>
            <w:tcMar>
              <w:top w:w="70" w:type="dxa"/>
              <w:start w:w="70" w:type="dxa"/>
              <w:bottom w:w="70" w:type="dxa"/>
              <w:end w:w="70" w:type="dxa"/>
            </w:tcMar>
          </w:tcPr>
          <w:p>
            <w:pPr>
              <w:spacing w:after="0" w:line="240" w:lineRule="auto"/>
            </w:pPr>
            <w:r>
              <w:rPr>
                <w:rFonts w:ascii="Aptos" w:hAnsi="Aptos"/>
                <w:b w:val="0"/>
                <w:color w:val="1F2933"/>
                <w:sz w:val="17"/>
              </w:rPr>
              <w:t>Automatically prepare approved messages when skip/short-turn or major gap changes the service pattern.</w:t>
            </w:r>
          </w:p>
        </w:tc>
      </w:tr>
      <w:tr>
        <w:trPr>
          <w:cantSplit/>
        </w:trPr>
        <w:tc>
          <w:tcPr>
            <w:tcW w:type="dxa" w:w="2736"/>
            <w:vAlign w:val="top"/>
            <w:tcMar>
              <w:top w:w="70" w:type="dxa"/>
              <w:start w:w="70" w:type="dxa"/>
              <w:bottom w:w="70" w:type="dxa"/>
              <w:end w:w="70" w:type="dxa"/>
            </w:tcMar>
            <w:shd w:fill="F7F9FA"/>
          </w:tcPr>
          <w:p>
            <w:pPr>
              <w:spacing w:after="0" w:line="240" w:lineRule="auto"/>
            </w:pPr>
            <w:r>
              <w:rPr>
                <w:rFonts w:ascii="Aptos" w:hAnsi="Aptos"/>
                <w:b/>
                <w:color w:val="1F2933"/>
                <w:sz w:val="17"/>
              </w:rPr>
              <w:t>Edge resilience</w:t>
            </w:r>
          </w:p>
        </w:tc>
        <w:tc>
          <w:tcPr>
            <w:tcW w:type="dxa" w:w="6840"/>
            <w:vAlign w:val="top"/>
            <w:tcMar>
              <w:top w:w="70" w:type="dxa"/>
              <w:start w:w="70" w:type="dxa"/>
              <w:bottom w:w="70" w:type="dxa"/>
              <w:end w:w="70" w:type="dxa"/>
            </w:tcMar>
            <w:shd w:fill="F7F9FA"/>
          </w:tcPr>
          <w:p>
            <w:pPr>
              <w:spacing w:after="0" w:line="240" w:lineRule="auto"/>
            </w:pPr>
            <w:r>
              <w:rPr>
                <w:rFonts w:ascii="Aptos" w:hAnsi="Aptos"/>
                <w:b w:val="0"/>
                <w:color w:val="1F2933"/>
                <w:sz w:val="17"/>
              </w:rPr>
              <w:t>Cache route policy and command UI on driver/terminal devices for intermittent connectivity.</w:t>
            </w:r>
          </w:p>
        </w:tc>
      </w:tr>
      <w:tr>
        <w:trPr>
          <w:cantSplit/>
        </w:trPr>
        <w:tc>
          <w:tcPr>
            <w:tcW w:type="dxa" w:w="2736"/>
            <w:vAlign w:val="top"/>
            <w:tcMar>
              <w:top w:w="70" w:type="dxa"/>
              <w:start w:w="70" w:type="dxa"/>
              <w:bottom w:w="70" w:type="dxa"/>
              <w:end w:w="70" w:type="dxa"/>
            </w:tcMar>
          </w:tcPr>
          <w:p>
            <w:pPr>
              <w:spacing w:after="0" w:line="240" w:lineRule="auto"/>
            </w:pPr>
            <w:r>
              <w:rPr>
                <w:rFonts w:ascii="Aptos" w:hAnsi="Aptos"/>
                <w:b/>
                <w:color w:val="1F2933"/>
                <w:sz w:val="17"/>
              </w:rPr>
              <w:t>Vision or roadside inputs</w:t>
            </w:r>
          </w:p>
        </w:tc>
        <w:tc>
          <w:tcPr>
            <w:tcW w:type="dxa" w:w="6840"/>
            <w:vAlign w:val="top"/>
            <w:tcMar>
              <w:top w:w="70" w:type="dxa"/>
              <w:start w:w="70" w:type="dxa"/>
              <w:bottom w:w="70" w:type="dxa"/>
              <w:end w:w="70" w:type="dxa"/>
            </w:tcMar>
          </w:tcPr>
          <w:p>
            <w:pPr>
              <w:spacing w:after="0" w:line="240" w:lineRule="auto"/>
            </w:pPr>
            <w:r>
              <w:rPr>
                <w:rFonts w:ascii="Aptos" w:hAnsi="Aptos"/>
                <w:b w:val="0"/>
                <w:color w:val="1F2933"/>
                <w:sz w:val="17"/>
              </w:rPr>
              <w:t>Optional stop queue and congestion signals only after privacy, accuracy, and operational value review.</w:t>
            </w:r>
          </w:p>
        </w:tc>
      </w:tr>
      <w:tr>
        <w:trPr>
          <w:cantSplit/>
        </w:trPr>
        <w:tc>
          <w:tcPr>
            <w:tcW w:type="dxa" w:w="2736"/>
            <w:vAlign w:val="top"/>
            <w:tcMar>
              <w:top w:w="70" w:type="dxa"/>
              <w:start w:w="70" w:type="dxa"/>
              <w:bottom w:w="70" w:type="dxa"/>
              <w:end w:w="70" w:type="dxa"/>
            </w:tcMar>
            <w:shd w:fill="F7F9FA"/>
          </w:tcPr>
          <w:p>
            <w:pPr>
              <w:spacing w:after="0" w:line="240" w:lineRule="auto"/>
            </w:pPr>
            <w:r>
              <w:rPr>
                <w:rFonts w:ascii="Aptos" w:hAnsi="Aptos"/>
                <w:b/>
                <w:color w:val="1F2933"/>
                <w:sz w:val="17"/>
              </w:rPr>
              <w:t>Digital twin at scale</w:t>
            </w:r>
          </w:p>
        </w:tc>
        <w:tc>
          <w:tcPr>
            <w:tcW w:type="dxa" w:w="6840"/>
            <w:vAlign w:val="top"/>
            <w:tcMar>
              <w:top w:w="70" w:type="dxa"/>
              <w:start w:w="70" w:type="dxa"/>
              <w:bottom w:w="70" w:type="dxa"/>
              <w:end w:w="70" w:type="dxa"/>
            </w:tcMar>
            <w:shd w:fill="F7F9FA"/>
          </w:tcPr>
          <w:p>
            <w:pPr>
              <w:spacing w:after="0" w:line="240" w:lineRule="auto"/>
            </w:pPr>
            <w:r>
              <w:rPr>
                <w:rFonts w:ascii="Aptos" w:hAnsi="Aptos"/>
                <w:b w:val="0"/>
                <w:color w:val="1F2933"/>
                <w:sz w:val="17"/>
              </w:rPr>
              <w:t>Scenario planning for timetable, fleet, control points, and policy before network rollout.</w:t>
            </w:r>
          </w:p>
        </w:tc>
      </w:tr>
      <w:tr>
        <w:trPr>
          <w:cantSplit/>
        </w:trPr>
        <w:tc>
          <w:tcPr>
            <w:tcW w:type="dxa" w:w="2736"/>
            <w:vAlign w:val="top"/>
            <w:tcMar>
              <w:top w:w="70" w:type="dxa"/>
              <w:start w:w="70" w:type="dxa"/>
              <w:bottom w:w="70" w:type="dxa"/>
              <w:end w:w="70" w:type="dxa"/>
            </w:tcMar>
          </w:tcPr>
          <w:p>
            <w:pPr>
              <w:spacing w:after="0" w:line="240" w:lineRule="auto"/>
            </w:pPr>
            <w:r>
              <w:rPr>
                <w:rFonts w:ascii="Aptos" w:hAnsi="Aptos"/>
                <w:b/>
                <w:color w:val="1F2933"/>
                <w:sz w:val="17"/>
              </w:rPr>
              <w:t>Explainable AI copilot</w:t>
            </w:r>
          </w:p>
        </w:tc>
        <w:tc>
          <w:tcPr>
            <w:tcW w:type="dxa" w:w="6840"/>
            <w:vAlign w:val="top"/>
            <w:tcMar>
              <w:top w:w="70" w:type="dxa"/>
              <w:start w:w="70" w:type="dxa"/>
              <w:bottom w:w="70" w:type="dxa"/>
              <w:end w:w="70" w:type="dxa"/>
            </w:tcMar>
          </w:tcPr>
          <w:p>
            <w:pPr>
              <w:spacing w:after="0" w:line="240" w:lineRule="auto"/>
            </w:pPr>
            <w:r>
              <w:rPr>
                <w:rFonts w:ascii="Aptos" w:hAnsi="Aptos"/>
                <w:b w:val="0"/>
                <w:color w:val="1F2933"/>
                <w:sz w:val="17"/>
              </w:rPr>
              <w:t>Route incident narratives, root-cause evidence, shift handover, and planner recommendations grounded in audit data.</w:t>
            </w:r>
          </w:p>
        </w:tc>
      </w:tr>
    </w:tbl>
    <w:p>
      <w:pPr>
        <w:spacing w:after="20"/>
      </w:pPr>
    </w:p>
    <w:p>
      <w:r>
        <w:br w:type="page"/>
      </w:r>
    </w:p>
    <w:p>
      <w:pPr>
        <w:pStyle w:val="Heading1"/>
        <w:keepNext/>
      </w:pPr>
      <w:r>
        <w:t>Appendix A — Formula and Metric Reference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02A43"/>
            <w:vAlign w:val="center"/>
            <w:tcMar>
              <w:top w:w="80" w:type="dxa"/>
              <w:start w:w="70" w:type="dxa"/>
              <w:bottom w:w="80" w:type="dxa"/>
              <w:end w:w="70" w:type="dxa"/>
            </w:tcMar>
          </w:tcPr>
          <w:p>
            <w:pPr>
              <w:jc w:val="center"/>
            </w:pPr>
            <w:r>
              <w:rPr>
                <w:rFonts w:ascii="Aptos" w:hAnsi="Aptos"/>
                <w:b/>
                <w:color w:val="FFFFFF"/>
                <w:sz w:val="16"/>
              </w:rPr>
              <w:t>Concept</w:t>
            </w:r>
          </w:p>
        </w:tc>
        <w:tc>
          <w:tcPr>
            <w:tcW w:type="dxa" w:w="3672"/>
            <w:shd w:fill="102A43"/>
            <w:vAlign w:val="center"/>
            <w:tcMar>
              <w:top w:w="80" w:type="dxa"/>
              <w:start w:w="70" w:type="dxa"/>
              <w:bottom w:w="80" w:type="dxa"/>
              <w:end w:w="70" w:type="dxa"/>
            </w:tcMar>
          </w:tcPr>
          <w:p>
            <w:pPr>
              <w:jc w:val="center"/>
            </w:pPr>
            <w:r>
              <w:rPr>
                <w:rFonts w:ascii="Aptos" w:hAnsi="Aptos"/>
                <w:b/>
                <w:color w:val="FFFFFF"/>
                <w:sz w:val="16"/>
              </w:rPr>
              <w:t>Expression</w:t>
            </w:r>
          </w:p>
        </w:tc>
        <w:tc>
          <w:tcPr>
            <w:tcW w:type="dxa" w:w="3816"/>
            <w:shd w:fill="102A43"/>
            <w:vAlign w:val="center"/>
            <w:tcMar>
              <w:top w:w="80" w:type="dxa"/>
              <w:start w:w="70" w:type="dxa"/>
              <w:bottom w:w="80" w:type="dxa"/>
              <w:end w:w="70" w:type="dxa"/>
            </w:tcMar>
          </w:tcPr>
          <w:p>
            <w:pPr>
              <w:jc w:val="center"/>
            </w:pPr>
            <w:r>
              <w:rPr>
                <w:rFonts w:ascii="Aptos" w:hAnsi="Aptos"/>
                <w:b/>
                <w:color w:val="FFFFFF"/>
                <w:sz w:val="16"/>
              </w:rPr>
              <w:t>Use</w:t>
            </w:r>
          </w:p>
        </w:tc>
      </w:tr>
      <w:tr>
        <w:trPr>
          <w:cantSplit/>
        </w:trPr>
        <w:tc>
          <w:tcPr>
            <w:tcW w:type="dxa" w:w="2088"/>
            <w:vAlign w:val="top"/>
            <w:tcMar>
              <w:top w:w="70" w:type="dxa"/>
              <w:start w:w="70" w:type="dxa"/>
              <w:bottom w:w="70" w:type="dxa"/>
              <w:end w:w="70" w:type="dxa"/>
            </w:tcMar>
          </w:tcPr>
          <w:p>
            <w:pPr>
              <w:spacing w:after="0" w:line="240" w:lineRule="auto"/>
            </w:pPr>
            <w:r>
              <w:rPr>
                <w:rFonts w:ascii="Aptos" w:hAnsi="Aptos"/>
                <w:b/>
                <w:color w:val="1F2933"/>
                <w:sz w:val="16"/>
              </w:rPr>
              <w:t>Bunching feedback</w:t>
            </w:r>
          </w:p>
        </w:tc>
        <w:tc>
          <w:tcPr>
            <w:tcW w:type="dxa" w:w="3672"/>
            <w:vAlign w:val="top"/>
            <w:tcMar>
              <w:top w:w="70" w:type="dxa"/>
              <w:start w:w="70" w:type="dxa"/>
              <w:bottom w:w="70" w:type="dxa"/>
              <w:end w:w="70" w:type="dxa"/>
            </w:tcMar>
          </w:tcPr>
          <w:p>
            <w:pPr>
              <w:spacing w:after="0" w:line="240" w:lineRule="auto"/>
            </w:pPr>
            <w:r>
              <w:rPr>
                <w:rFonts w:ascii="Aptos" w:hAnsi="Aptos"/>
                <w:b w:val="0"/>
                <w:color w:val="1F2933"/>
                <w:sz w:val="16"/>
              </w:rPr>
              <w:t>h(n,s+1) = h(n,s)(1+c) − c·h(n−1,s) + noise</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6"/>
              </w:rPr>
              <w:t>c = β·λ(s); illustrates amplification through passenger boarding.</w:t>
            </w:r>
          </w:p>
        </w:tc>
      </w:tr>
      <w:tr>
        <w:trPr>
          <w:cantSplit/>
        </w:trPr>
        <w:tc>
          <w:tcPr>
            <w:tcW w:type="dxa" w:w="2088"/>
            <w:vAlign w:val="top"/>
            <w:tcMar>
              <w:top w:w="70" w:type="dxa"/>
              <w:start w:w="70" w:type="dxa"/>
              <w:bottom w:w="70" w:type="dxa"/>
              <w:end w:w="70" w:type="dxa"/>
            </w:tcMar>
            <w:shd w:fill="F7F9FA"/>
          </w:tcPr>
          <w:p>
            <w:pPr>
              <w:spacing w:after="0" w:line="240" w:lineRule="auto"/>
            </w:pPr>
            <w:r>
              <w:rPr>
                <w:rFonts w:ascii="Aptos" w:hAnsi="Aptos"/>
                <w:b/>
                <w:color w:val="1F2933"/>
                <w:sz w:val="16"/>
              </w:rPr>
              <w:t>Expected wait</w:t>
            </w:r>
          </w:p>
        </w:tc>
        <w:tc>
          <w:tcPr>
            <w:tcW w:type="dxa" w:w="3672"/>
            <w:vAlign w:val="top"/>
            <w:tcMar>
              <w:top w:w="70" w:type="dxa"/>
              <w:start w:w="70" w:type="dxa"/>
              <w:bottom w:w="70" w:type="dxa"/>
              <w:end w:w="70" w:type="dxa"/>
            </w:tcMar>
            <w:shd w:fill="F7F9FA"/>
          </w:tcPr>
          <w:p>
            <w:pPr>
              <w:spacing w:after="0" w:line="240" w:lineRule="auto"/>
            </w:pPr>
            <w:r>
              <w:rPr>
                <w:rFonts w:ascii="Aptos" w:hAnsi="Aptos"/>
                <w:b w:val="0"/>
                <w:color w:val="1F2933"/>
                <w:sz w:val="16"/>
              </w:rPr>
              <w:t>E[h²] / (2E[h])</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6"/>
              </w:rPr>
              <w:t>Shows why variance increases passenger wait.</w:t>
            </w:r>
          </w:p>
        </w:tc>
      </w:tr>
      <w:tr>
        <w:trPr>
          <w:cantSplit/>
        </w:trPr>
        <w:tc>
          <w:tcPr>
            <w:tcW w:type="dxa" w:w="2088"/>
            <w:vAlign w:val="top"/>
            <w:tcMar>
              <w:top w:w="70" w:type="dxa"/>
              <w:start w:w="70" w:type="dxa"/>
              <w:bottom w:w="70" w:type="dxa"/>
              <w:end w:w="70" w:type="dxa"/>
            </w:tcMar>
          </w:tcPr>
          <w:p>
            <w:pPr>
              <w:spacing w:after="0" w:line="240" w:lineRule="auto"/>
            </w:pPr>
            <w:r>
              <w:rPr>
                <w:rFonts w:ascii="Aptos" w:hAnsi="Aptos"/>
                <w:b/>
                <w:color w:val="1F2933"/>
                <w:sz w:val="16"/>
              </w:rPr>
              <w:t>Headway deviation</w:t>
            </w:r>
          </w:p>
        </w:tc>
        <w:tc>
          <w:tcPr>
            <w:tcW w:type="dxa" w:w="3672"/>
            <w:vAlign w:val="top"/>
            <w:tcMar>
              <w:top w:w="70" w:type="dxa"/>
              <w:start w:w="70" w:type="dxa"/>
              <w:bottom w:w="70" w:type="dxa"/>
              <w:end w:w="70" w:type="dxa"/>
            </w:tcMar>
          </w:tcPr>
          <w:p>
            <w:pPr>
              <w:spacing w:after="0" w:line="240" w:lineRule="auto"/>
            </w:pPr>
            <w:r>
              <w:rPr>
                <w:rFonts w:ascii="Aptos" w:hAnsi="Aptos"/>
                <w:b w:val="0"/>
                <w:color w:val="1F2933"/>
                <w:sz w:val="16"/>
              </w:rPr>
              <w:t>ε(i) = h(i) − H*</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6"/>
              </w:rPr>
              <w:t>Positive/negative deviation from desired spacing.</w:t>
            </w:r>
          </w:p>
        </w:tc>
      </w:tr>
      <w:tr>
        <w:trPr>
          <w:cantSplit/>
        </w:trPr>
        <w:tc>
          <w:tcPr>
            <w:tcW w:type="dxa" w:w="2088"/>
            <w:vAlign w:val="top"/>
            <w:tcMar>
              <w:top w:w="70" w:type="dxa"/>
              <w:start w:w="70" w:type="dxa"/>
              <w:bottom w:w="70" w:type="dxa"/>
              <w:end w:w="70" w:type="dxa"/>
            </w:tcMar>
            <w:shd w:fill="F7F9FA"/>
          </w:tcPr>
          <w:p>
            <w:pPr>
              <w:spacing w:after="0" w:line="240" w:lineRule="auto"/>
            </w:pPr>
            <w:r>
              <w:rPr>
                <w:rFonts w:ascii="Aptos" w:hAnsi="Aptos"/>
                <w:b/>
                <w:color w:val="1F2933"/>
                <w:sz w:val="16"/>
              </w:rPr>
              <w:t>Headway CV</w:t>
            </w:r>
          </w:p>
        </w:tc>
        <w:tc>
          <w:tcPr>
            <w:tcW w:type="dxa" w:w="3672"/>
            <w:vAlign w:val="top"/>
            <w:tcMar>
              <w:top w:w="70" w:type="dxa"/>
              <w:start w:w="70" w:type="dxa"/>
              <w:bottom w:w="70" w:type="dxa"/>
              <w:end w:w="70" w:type="dxa"/>
            </w:tcMar>
            <w:shd w:fill="F7F9FA"/>
          </w:tcPr>
          <w:p>
            <w:pPr>
              <w:spacing w:after="0" w:line="240" w:lineRule="auto"/>
            </w:pPr>
            <w:r>
              <w:rPr>
                <w:rFonts w:ascii="Aptos" w:hAnsi="Aptos"/>
                <w:b w:val="0"/>
                <w:color w:val="1F2933"/>
                <w:sz w:val="16"/>
              </w:rPr>
              <w:t>σ(h) / μ(h)</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6"/>
              </w:rPr>
              <w:t>Scale-independent regularity metric.</w:t>
            </w:r>
          </w:p>
        </w:tc>
      </w:tr>
      <w:tr>
        <w:trPr>
          <w:cantSplit/>
        </w:trPr>
        <w:tc>
          <w:tcPr>
            <w:tcW w:type="dxa" w:w="2088"/>
            <w:vAlign w:val="top"/>
            <w:tcMar>
              <w:top w:w="70" w:type="dxa"/>
              <w:start w:w="70" w:type="dxa"/>
              <w:bottom w:w="70" w:type="dxa"/>
              <w:end w:w="70" w:type="dxa"/>
            </w:tcMar>
          </w:tcPr>
          <w:p>
            <w:pPr>
              <w:spacing w:after="0" w:line="240" w:lineRule="auto"/>
            </w:pPr>
            <w:r>
              <w:rPr>
                <w:rFonts w:ascii="Aptos" w:hAnsi="Aptos"/>
                <w:b/>
                <w:color w:val="1F2933"/>
                <w:sz w:val="16"/>
              </w:rPr>
              <w:t>Growth rate</w:t>
            </w:r>
          </w:p>
        </w:tc>
        <w:tc>
          <w:tcPr>
            <w:tcW w:type="dxa" w:w="3672"/>
            <w:vAlign w:val="top"/>
            <w:tcMar>
              <w:top w:w="70" w:type="dxa"/>
              <w:start w:w="70" w:type="dxa"/>
              <w:bottom w:w="70" w:type="dxa"/>
              <w:end w:w="70" w:type="dxa"/>
            </w:tcMar>
          </w:tcPr>
          <w:p>
            <w:pPr>
              <w:spacing w:after="0" w:line="240" w:lineRule="auto"/>
            </w:pPr>
            <w:r>
              <w:rPr>
                <w:rFonts w:ascii="Aptos" w:hAnsi="Aptos"/>
                <w:b w:val="0"/>
                <w:color w:val="1F2933"/>
                <w:sz w:val="16"/>
              </w:rPr>
              <w:t>dε/ds or Δε/Δstop</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6"/>
              </w:rPr>
              <w:t>Early warning that deviation is amplifying downstream.</w:t>
            </w:r>
          </w:p>
        </w:tc>
      </w:tr>
      <w:tr>
        <w:trPr>
          <w:cantSplit/>
        </w:trPr>
        <w:tc>
          <w:tcPr>
            <w:tcW w:type="dxa" w:w="2088"/>
            <w:vAlign w:val="top"/>
            <w:tcMar>
              <w:top w:w="70" w:type="dxa"/>
              <w:start w:w="70" w:type="dxa"/>
              <w:bottom w:w="70" w:type="dxa"/>
              <w:end w:w="70" w:type="dxa"/>
            </w:tcMar>
            <w:shd w:fill="F7F9FA"/>
          </w:tcPr>
          <w:p>
            <w:pPr>
              <w:spacing w:after="0" w:line="240" w:lineRule="auto"/>
            </w:pPr>
            <w:r>
              <w:rPr>
                <w:rFonts w:ascii="Aptos" w:hAnsi="Aptos"/>
                <w:b/>
                <w:color w:val="1F2933"/>
                <w:sz w:val="16"/>
              </w:rPr>
              <w:t>Two-way hold</w:t>
            </w:r>
          </w:p>
        </w:tc>
        <w:tc>
          <w:tcPr>
            <w:tcW w:type="dxa" w:w="3672"/>
            <w:vAlign w:val="top"/>
            <w:tcMar>
              <w:top w:w="70" w:type="dxa"/>
              <w:start w:w="70" w:type="dxa"/>
              <w:bottom w:w="70" w:type="dxa"/>
              <w:end w:w="70" w:type="dxa"/>
            </w:tcMar>
            <w:shd w:fill="F7F9FA"/>
          </w:tcPr>
          <w:p>
            <w:pPr>
              <w:spacing w:after="0" w:line="240" w:lineRule="auto"/>
            </w:pPr>
            <w:r>
              <w:rPr>
                <w:rFonts w:ascii="Aptos" w:hAnsi="Aptos"/>
                <w:b w:val="0"/>
                <w:color w:val="1F2933"/>
                <w:sz w:val="16"/>
              </w:rPr>
              <w:t>clamp[Kf(H*−h_fwd) − Kb(H*−h_bwd), 0, hold_max]</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6"/>
              </w:rPr>
              <w:t>Primary interpretable controller.</w:t>
            </w:r>
          </w:p>
        </w:tc>
      </w:tr>
      <w:tr>
        <w:trPr>
          <w:cantSplit/>
        </w:trPr>
        <w:tc>
          <w:tcPr>
            <w:tcW w:type="dxa" w:w="2088"/>
            <w:vAlign w:val="top"/>
            <w:tcMar>
              <w:top w:w="70" w:type="dxa"/>
              <w:start w:w="70" w:type="dxa"/>
              <w:bottom w:w="70" w:type="dxa"/>
              <w:end w:w="70" w:type="dxa"/>
            </w:tcMar>
          </w:tcPr>
          <w:p>
            <w:pPr>
              <w:spacing w:after="0" w:line="240" w:lineRule="auto"/>
            </w:pPr>
            <w:r>
              <w:rPr>
                <w:rFonts w:ascii="Aptos" w:hAnsi="Aptos"/>
                <w:b/>
                <w:color w:val="1F2933"/>
                <w:sz w:val="16"/>
              </w:rPr>
              <w:t>Self-equalizing hold</w:t>
            </w:r>
          </w:p>
        </w:tc>
        <w:tc>
          <w:tcPr>
            <w:tcW w:type="dxa" w:w="3672"/>
            <w:vAlign w:val="top"/>
            <w:tcMar>
              <w:top w:w="70" w:type="dxa"/>
              <w:start w:w="70" w:type="dxa"/>
              <w:bottom w:w="70" w:type="dxa"/>
              <w:end w:w="70" w:type="dxa"/>
            </w:tcMar>
          </w:tcPr>
          <w:p>
            <w:pPr>
              <w:spacing w:after="0" w:line="240" w:lineRule="auto"/>
            </w:pPr>
            <w:r>
              <w:rPr>
                <w:rFonts w:ascii="Aptos" w:hAnsi="Aptos"/>
                <w:b w:val="0"/>
                <w:color w:val="1F2933"/>
                <w:sz w:val="16"/>
              </w:rPr>
              <w:t>k × max(0, h_bwd − h_fwd)</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6"/>
              </w:rPr>
              <w:t>Equalizes actual spacing without a fixed target.</w:t>
            </w:r>
          </w:p>
        </w:tc>
      </w:tr>
      <w:tr>
        <w:trPr>
          <w:cantSplit/>
        </w:trPr>
        <w:tc>
          <w:tcPr>
            <w:tcW w:type="dxa" w:w="2088"/>
            <w:vAlign w:val="top"/>
            <w:tcMar>
              <w:top w:w="70" w:type="dxa"/>
              <w:start w:w="70" w:type="dxa"/>
              <w:bottom w:w="70" w:type="dxa"/>
              <w:end w:w="70" w:type="dxa"/>
            </w:tcMar>
            <w:shd w:fill="F7F9FA"/>
          </w:tcPr>
          <w:p>
            <w:pPr>
              <w:spacing w:after="0" w:line="240" w:lineRule="auto"/>
            </w:pPr>
            <w:r>
              <w:rPr>
                <w:rFonts w:ascii="Aptos" w:hAnsi="Aptos"/>
                <w:b/>
                <w:color w:val="1F2933"/>
                <w:sz w:val="16"/>
              </w:rPr>
              <w:t>Dwell model</w:t>
            </w:r>
          </w:p>
        </w:tc>
        <w:tc>
          <w:tcPr>
            <w:tcW w:type="dxa" w:w="3672"/>
            <w:vAlign w:val="top"/>
            <w:tcMar>
              <w:top w:w="70" w:type="dxa"/>
              <w:start w:w="70" w:type="dxa"/>
              <w:bottom w:w="70" w:type="dxa"/>
              <w:end w:w="70" w:type="dxa"/>
            </w:tcMar>
            <w:shd w:fill="F7F9FA"/>
          </w:tcPr>
          <w:p>
            <w:pPr>
              <w:spacing w:after="0" w:line="240" w:lineRule="auto"/>
            </w:pPr>
            <w:r>
              <w:rPr>
                <w:rFonts w:ascii="Aptos" w:hAnsi="Aptos"/>
                <w:b w:val="0"/>
                <w:color w:val="1F2933"/>
                <w:sz w:val="16"/>
              </w:rPr>
              <w:t>d = a + βb·boardings + βa·alightings + contextual terms</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6"/>
              </w:rPr>
              <w:t>Expected dwell and residual attribution.</w:t>
            </w:r>
          </w:p>
        </w:tc>
      </w:tr>
      <w:tr>
        <w:trPr>
          <w:cantSplit/>
        </w:trPr>
        <w:tc>
          <w:tcPr>
            <w:tcW w:type="dxa" w:w="2088"/>
            <w:vAlign w:val="top"/>
            <w:tcMar>
              <w:top w:w="70" w:type="dxa"/>
              <w:start w:w="70" w:type="dxa"/>
              <w:bottom w:w="70" w:type="dxa"/>
              <w:end w:w="70" w:type="dxa"/>
            </w:tcMar>
          </w:tcPr>
          <w:p>
            <w:pPr>
              <w:spacing w:after="0" w:line="240" w:lineRule="auto"/>
            </w:pPr>
            <w:r>
              <w:rPr>
                <w:rFonts w:ascii="Aptos" w:hAnsi="Aptos"/>
                <w:b/>
                <w:color w:val="1F2933"/>
                <w:sz w:val="16"/>
              </w:rPr>
              <w:t>MPC wait cost</w:t>
            </w:r>
          </w:p>
        </w:tc>
        <w:tc>
          <w:tcPr>
            <w:tcW w:type="dxa" w:w="3672"/>
            <w:vAlign w:val="top"/>
            <w:tcMar>
              <w:top w:w="70" w:type="dxa"/>
              <w:start w:w="70" w:type="dxa"/>
              <w:bottom w:w="70" w:type="dxa"/>
              <w:end w:w="70" w:type="dxa"/>
            </w:tcMar>
          </w:tcPr>
          <w:p>
            <w:pPr>
              <w:spacing w:after="0" w:line="240" w:lineRule="auto"/>
            </w:pPr>
            <w:r>
              <w:rPr>
                <w:rFonts w:ascii="Aptos" w:hAnsi="Aptos"/>
                <w:b w:val="0"/>
                <w:color w:val="1F2933"/>
                <w:sz w:val="16"/>
              </w:rPr>
              <w:t>Σs λs·E(hs²)/2 × w_wait</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6"/>
              </w:rPr>
              <w:t>Passenger waiting penalty.</w:t>
            </w:r>
          </w:p>
        </w:tc>
      </w:tr>
      <w:tr>
        <w:trPr>
          <w:cantSplit/>
        </w:trPr>
        <w:tc>
          <w:tcPr>
            <w:tcW w:type="dxa" w:w="2088"/>
            <w:vAlign w:val="top"/>
            <w:tcMar>
              <w:top w:w="70" w:type="dxa"/>
              <w:start w:w="70" w:type="dxa"/>
              <w:bottom w:w="70" w:type="dxa"/>
              <w:end w:w="70" w:type="dxa"/>
            </w:tcMar>
            <w:shd w:fill="F7F9FA"/>
          </w:tcPr>
          <w:p>
            <w:pPr>
              <w:spacing w:after="0" w:line="240" w:lineRule="auto"/>
            </w:pPr>
            <w:r>
              <w:rPr>
                <w:rFonts w:ascii="Aptos" w:hAnsi="Aptos"/>
                <w:b/>
                <w:color w:val="1F2933"/>
                <w:sz w:val="16"/>
              </w:rPr>
              <w:t>MPC onboard cost</w:t>
            </w:r>
          </w:p>
        </w:tc>
        <w:tc>
          <w:tcPr>
            <w:tcW w:type="dxa" w:w="3672"/>
            <w:vAlign w:val="top"/>
            <w:tcMar>
              <w:top w:w="70" w:type="dxa"/>
              <w:start w:w="70" w:type="dxa"/>
              <w:bottom w:w="70" w:type="dxa"/>
              <w:end w:w="70" w:type="dxa"/>
            </w:tcMar>
            <w:shd w:fill="F7F9FA"/>
          </w:tcPr>
          <w:p>
            <w:pPr>
              <w:spacing w:after="0" w:line="240" w:lineRule="auto"/>
            </w:pPr>
            <w:r>
              <w:rPr>
                <w:rFonts w:ascii="Aptos" w:hAnsi="Aptos"/>
                <w:b w:val="0"/>
                <w:color w:val="1F2933"/>
                <w:sz w:val="16"/>
              </w:rPr>
              <w:t>Σi load(i)·hold(i) × w_onboard</w:t>
            </w:r>
          </w:p>
        </w:tc>
        <w:tc>
          <w:tcPr>
            <w:tcW w:type="dxa" w:w="3816"/>
            <w:vAlign w:val="top"/>
            <w:tcMar>
              <w:top w:w="70" w:type="dxa"/>
              <w:start w:w="70" w:type="dxa"/>
              <w:bottom w:w="70" w:type="dxa"/>
              <w:end w:w="70" w:type="dxa"/>
            </w:tcMar>
            <w:shd w:fill="F7F9FA"/>
          </w:tcPr>
          <w:p>
            <w:pPr>
              <w:spacing w:after="0" w:line="240" w:lineRule="auto"/>
            </w:pPr>
            <w:r>
              <w:rPr>
                <w:rFonts w:ascii="Aptos" w:hAnsi="Aptos"/>
                <w:b w:val="0"/>
                <w:color w:val="1F2933"/>
                <w:sz w:val="16"/>
              </w:rPr>
              <w:t>Penalizes holding heavily loaded vehicles.</w:t>
            </w:r>
          </w:p>
        </w:tc>
      </w:tr>
      <w:tr>
        <w:trPr>
          <w:cantSplit/>
        </w:trPr>
        <w:tc>
          <w:tcPr>
            <w:tcW w:type="dxa" w:w="2088"/>
            <w:vAlign w:val="top"/>
            <w:tcMar>
              <w:top w:w="70" w:type="dxa"/>
              <w:start w:w="70" w:type="dxa"/>
              <w:bottom w:w="70" w:type="dxa"/>
              <w:end w:w="70" w:type="dxa"/>
            </w:tcMar>
          </w:tcPr>
          <w:p>
            <w:pPr>
              <w:spacing w:after="0" w:line="240" w:lineRule="auto"/>
            </w:pPr>
            <w:r>
              <w:rPr>
                <w:rFonts w:ascii="Aptos" w:hAnsi="Aptos"/>
                <w:b/>
                <w:color w:val="1F2933"/>
                <w:sz w:val="16"/>
              </w:rPr>
              <w:t>Eligible recovery rate</w:t>
            </w:r>
          </w:p>
        </w:tc>
        <w:tc>
          <w:tcPr>
            <w:tcW w:type="dxa" w:w="3672"/>
            <w:vAlign w:val="top"/>
            <w:tcMar>
              <w:top w:w="70" w:type="dxa"/>
              <w:start w:w="70" w:type="dxa"/>
              <w:bottom w:w="70" w:type="dxa"/>
              <w:end w:w="70" w:type="dxa"/>
            </w:tcMar>
          </w:tcPr>
          <w:p>
            <w:pPr>
              <w:spacing w:after="0" w:line="240" w:lineRule="auto"/>
            </w:pPr>
            <w:r>
              <w:rPr>
                <w:rFonts w:ascii="Aptos" w:hAnsi="Aptos"/>
                <w:b w:val="0"/>
                <w:color w:val="1F2933"/>
                <w:sz w:val="16"/>
              </w:rPr>
              <w:t>recovered eligible incidents / all eligible incidents</w:t>
            </w:r>
          </w:p>
        </w:tc>
        <w:tc>
          <w:tcPr>
            <w:tcW w:type="dxa" w:w="3816"/>
            <w:vAlign w:val="top"/>
            <w:tcMar>
              <w:top w:w="70" w:type="dxa"/>
              <w:start w:w="70" w:type="dxa"/>
              <w:bottom w:w="70" w:type="dxa"/>
              <w:end w:w="70" w:type="dxa"/>
            </w:tcMar>
          </w:tcPr>
          <w:p>
            <w:pPr>
              <w:spacing w:after="0" w:line="240" w:lineRule="auto"/>
            </w:pPr>
            <w:r>
              <w:rPr>
                <w:rFonts w:ascii="Aptos" w:hAnsi="Aptos"/>
                <w:b w:val="0"/>
                <w:color w:val="1F2933"/>
                <w:sz w:val="16"/>
              </w:rPr>
              <w:t>Must exclude structural and uncontrollable events by declared rule.</w:t>
            </w:r>
          </w:p>
        </w:tc>
      </w:tr>
    </w:tbl>
    <w:p>
      <w:pPr>
        <w:spacing w:after="20"/>
      </w:pPr>
    </w:p>
    <w:p>
      <w:pPr>
        <w:pStyle w:val="Heading1"/>
        <w:keepNext/>
      </w:pPr>
      <w:r>
        <w:t>Appendix B — High-Level Pseudocode</w:t>
      </w:r>
    </w:p>
    <w:tbl>
      <w:tblPr>
        <w:tblW w:type="auto" w:w="0"/>
        <w:jc w:val="center"/>
        <w:tblLayout w:type="fixed"/>
        <w:tblLook w:firstColumn="1" w:firstRow="1" w:lastColumn="0" w:lastRow="0" w:noHBand="0" w:noVBand="1" w:val="04A0"/>
      </w:tblPr>
      <w:tblGrid>
        <w:gridCol w:w="10166"/>
      </w:tblGrid>
      <w:tr>
        <w:trPr>
          <w:cantSplit/>
        </w:trPr>
        <w:tc>
          <w:tcPr>
            <w:tcW w:type="dxa" w:w="9576"/>
            <w:shd w:fill="F3F5F7"/>
            <w:tcBorders>
              <w:top w:val="single" w:sz="6" w:color="AAB7C4"/>
              <w:left w:val="single" w:sz="6" w:color="AAB7C4"/>
              <w:bottom w:val="single" w:sz="6" w:color="AAB7C4"/>
              <w:right w:val="single" w:sz="6" w:color="AAB7C4"/>
            </w:tcBorders>
            <w:tcMar>
              <w:top w:w="120" w:type="dxa"/>
              <w:start w:w="150" w:type="dxa"/>
              <w:bottom w:w="120" w:type="dxa"/>
              <w:end w:w="150" w:type="dxa"/>
            </w:tcMar>
          </w:tcPr>
          <w:p>
            <w:r>
              <w:rPr>
                <w:rFonts w:ascii="Liberation Mono" w:hAnsi="Liberation Mono"/>
                <w:color w:val="1F2933"/>
                <w:sz w:val="16"/>
              </w:rPr>
              <w:t>EVERY route_state_update(route, direction):</w:t>
            </w:r>
            <w:r>
              <w:br/>
            </w:r>
            <w:r>
              <w:rPr>
                <w:rFonts w:ascii="Liberation Mono" w:hAnsi="Liberation Mono"/>
                <w:color w:val="1F2933"/>
                <w:sz w:val="16"/>
              </w:rPr>
              <w:t xml:space="preserve">  state = build_consistent_state(events, schedule, route_geometry)</w:t>
            </w:r>
            <w:r>
              <w:br/>
            </w:r>
            <w:r>
              <w:rPr>
                <w:rFonts w:ascii="Liberation Mono" w:hAnsi="Liberation Mono"/>
                <w:color w:val="1F2933"/>
                <w:sz w:val="16"/>
              </w:rPr>
              <w:t xml:space="preserve">  quality = validate_freshness_identity_mapmatch_occupancy(state)</w:t>
            </w:r>
            <w:r>
              <w:br/>
            </w:r>
            <w:r>
              <w:rPr>
                <w:rFonts w:ascii="Liberation Mono" w:hAnsi="Liberation Mono"/>
                <w:color w:val="1F2933"/>
                <w:sz w:val="16"/>
              </w:rPr>
              <w:t xml:space="preserve">  metrics = compute_headways_EWT_CV_growth_load_residuals(state)</w:t>
            </w:r>
            <w:r>
              <w:br/>
            </w:r>
            <w:r>
              <w:rPr>
                <w:rFonts w:ascii="Liberation Mono" w:hAnsi="Liberation Mono"/>
                <w:color w:val="1F2933"/>
                <w:sz w:val="16"/>
              </w:rPr>
              <w:t xml:space="preserve">  forecast = predict_next_control_points(state, metrics)</w:t>
            </w:r>
            <w:r>
              <w:br/>
            </w:r>
            <w:r>
              <w:rPr>
                <w:rFonts w:ascii="Liberation Mono" w:hAnsi="Liberation Mono"/>
                <w:color w:val="1F2933"/>
                <w:sz w:val="16"/>
              </w:rPr>
              <w:t xml:space="preserve">  incident = detect_and_update_incident(metrics, forecast)</w:t>
            </w:r>
            <w:r>
              <w:br/>
            </w:r>
            <w:r>
              <w:rPr>
                <w:rFonts w:ascii="Liberation Mono" w:hAnsi="Liberation Mono"/>
                <w:color w:val="1F2933"/>
                <w:sz w:val="16"/>
              </w:rPr>
            </w:r>
            <w:r>
              <w:br/>
            </w:r>
            <w:r>
              <w:rPr>
                <w:rFonts w:ascii="Liberation Mono" w:hAnsi="Liberation Mono"/>
                <w:color w:val="1F2933"/>
                <w:sz w:val="16"/>
              </w:rPr>
              <w:t xml:space="preserve">  IF incident is None:</w:t>
            </w:r>
            <w:r>
              <w:br/>
            </w:r>
            <w:r>
              <w:rPr>
                <w:rFonts w:ascii="Liberation Mono" w:hAnsi="Liberation Mono"/>
                <w:color w:val="1F2933"/>
                <w:sz w:val="16"/>
              </w:rPr>
              <w:t xml:space="preserve">      publish_route_health(state, metrics)</w:t>
            </w:r>
            <w:r>
              <w:br/>
            </w:r>
            <w:r>
              <w:rPr>
                <w:rFonts w:ascii="Liberation Mono" w:hAnsi="Liberation Mono"/>
                <w:color w:val="1F2933"/>
                <w:sz w:val="16"/>
              </w:rPr>
              <w:t xml:space="preserve">      return</w:t>
            </w:r>
            <w:r>
              <w:br/>
            </w:r>
            <w:r>
              <w:rPr>
                <w:rFonts w:ascii="Liberation Mono" w:hAnsi="Liberation Mono"/>
                <w:color w:val="1F2933"/>
                <w:sz w:val="16"/>
              </w:rPr>
            </w:r>
            <w:r>
              <w:br/>
            </w:r>
            <w:r>
              <w:rPr>
                <w:rFonts w:ascii="Liberation Mono" w:hAnsi="Liberation Mono"/>
                <w:color w:val="1F2933"/>
                <w:sz w:val="16"/>
              </w:rPr>
              <w:t xml:space="preserve">  cause = attribute_cause(state, metrics, forecast, ops_events)</w:t>
            </w:r>
            <w:r>
              <w:br/>
            </w:r>
            <w:r>
              <w:rPr>
                <w:rFonts w:ascii="Liberation Mono" w:hAnsi="Liberation Mono"/>
                <w:color w:val="1F2933"/>
                <w:sz w:val="16"/>
              </w:rPr>
              <w:t xml:space="preserve">  controllability = classify_endogenous_exogenous_structural(cause)</w:t>
            </w:r>
            <w:r>
              <w:br/>
            </w:r>
            <w:r>
              <w:rPr>
                <w:rFonts w:ascii="Liberation Mono" w:hAnsi="Liberation Mono"/>
                <w:color w:val="1F2933"/>
                <w:sz w:val="16"/>
              </w:rPr>
              <w:t xml:space="preserve">  candidates = generate_authorized_actions(state, incident, cause, route_policy)</w:t>
            </w:r>
            <w:r>
              <w:br/>
            </w:r>
            <w:r>
              <w:rPr>
                <w:rFonts w:ascii="Liberation Mono" w:hAnsi="Liberation Mono"/>
                <w:color w:val="1F2933"/>
                <w:sz w:val="16"/>
              </w:rPr>
              <w:t xml:space="preserve">  safe_candidates = apply_hard_constraints(candidates, quality, route_policy)</w:t>
            </w:r>
            <w:r>
              <w:br/>
            </w:r>
            <w:r>
              <w:rPr>
                <w:rFonts w:ascii="Liberation Mono" w:hAnsi="Liberation Mono"/>
                <w:color w:val="1F2933"/>
                <w:sz w:val="16"/>
              </w:rPr>
            </w:r>
            <w:r>
              <w:br/>
            </w:r>
            <w:r>
              <w:rPr>
                <w:rFonts w:ascii="Liberation Mono" w:hAnsi="Liberation Mono"/>
                <w:color w:val="1F2933"/>
                <w:sz w:val="16"/>
              </w:rPr>
              <w:t xml:space="preserve">  IF safe_candidates is empty:</w:t>
            </w:r>
            <w:r>
              <w:br/>
            </w:r>
            <w:r>
              <w:rPr>
                <w:rFonts w:ascii="Liberation Mono" w:hAnsi="Liberation Mono"/>
                <w:color w:val="1F2933"/>
                <w:sz w:val="16"/>
              </w:rPr>
              <w:t xml:space="preserve">      publish_diagnostic_or_escalation(incident, cause)</w:t>
            </w:r>
            <w:r>
              <w:br/>
            </w:r>
            <w:r>
              <w:rPr>
                <w:rFonts w:ascii="Liberation Mono" w:hAnsi="Liberation Mono"/>
                <w:color w:val="1F2933"/>
                <w:sz w:val="16"/>
              </w:rPr>
              <w:t xml:space="preserve">      return</w:t>
            </w:r>
            <w:r>
              <w:br/>
            </w:r>
            <w:r>
              <w:rPr>
                <w:rFonts w:ascii="Liberation Mono" w:hAnsi="Liberation Mono"/>
                <w:color w:val="1F2933"/>
                <w:sz w:val="16"/>
              </w:rPr>
            </w:r>
            <w:r>
              <w:br/>
            </w:r>
            <w:r>
              <w:rPr>
                <w:rFonts w:ascii="Liberation Mono" w:hAnsi="Liberation Mono"/>
                <w:color w:val="1F2933"/>
                <w:sz w:val="16"/>
              </w:rPr>
              <w:t xml:space="preserve">  selected = optimize_passenger_and_operator_cost(safe_candidates, state, forecast)</w:t>
            </w:r>
            <w:r>
              <w:br/>
            </w:r>
            <w:r>
              <w:rPr>
                <w:rFonts w:ascii="Liberation Mono" w:hAnsi="Liberation Mono"/>
                <w:color w:val="1F2933"/>
                <w:sz w:val="16"/>
              </w:rPr>
              <w:t xml:space="preserve">  recommendation = explain(selected, evidence, expected_recovery, guardrails)</w:t>
            </w:r>
            <w:r>
              <w:br/>
            </w:r>
            <w:r>
              <w:rPr>
                <w:rFonts w:ascii="Liberation Mono" w:hAnsi="Liberation Mono"/>
                <w:color w:val="1F2933"/>
                <w:sz w:val="16"/>
              </w:rPr>
            </w:r>
            <w:r>
              <w:br/>
            </w:r>
            <w:r>
              <w:rPr>
                <w:rFonts w:ascii="Liberation Mono" w:hAnsi="Liberation Mono"/>
                <w:color w:val="1F2933"/>
                <w:sz w:val="16"/>
              </w:rPr>
              <w:t xml:space="preserve">  IF selected.requires_approval:</w:t>
            </w:r>
            <w:r>
              <w:br/>
            </w:r>
            <w:r>
              <w:rPr>
                <w:rFonts w:ascii="Liberation Mono" w:hAnsi="Liberation Mono"/>
                <w:color w:val="1F2933"/>
                <w:sz w:val="16"/>
              </w:rPr>
              <w:t xml:space="preserve">      send_to_approval_queue(recommendation)</w:t>
            </w:r>
            <w:r>
              <w:br/>
            </w:r>
            <w:r>
              <w:rPr>
                <w:rFonts w:ascii="Liberation Mono" w:hAnsi="Liberation Mono"/>
                <w:color w:val="1F2933"/>
                <w:sz w:val="16"/>
              </w:rPr>
              <w:t xml:space="preserve">  ELSE:</w:t>
            </w:r>
            <w:r>
              <w:br/>
            </w:r>
            <w:r>
              <w:rPr>
                <w:rFonts w:ascii="Liberation Mono" w:hAnsi="Liberation Mono"/>
                <w:color w:val="1F2933"/>
                <w:sz w:val="16"/>
              </w:rPr>
              <w:t xml:space="preserve">      command = persist_and_send_with_TTL(recommendation)</w:t>
            </w:r>
            <w:r>
              <w:br/>
            </w:r>
            <w:r>
              <w:rPr>
                <w:rFonts w:ascii="Liberation Mono" w:hAnsi="Liberation Mono"/>
                <w:color w:val="1F2933"/>
                <w:sz w:val="16"/>
              </w:rPr>
            </w:r>
            <w:r>
              <w:br/>
            </w:r>
            <w:r>
              <w:rPr>
                <w:rFonts w:ascii="Liberation Mono" w:hAnsi="Liberation Mono"/>
                <w:color w:val="1F2933"/>
                <w:sz w:val="16"/>
              </w:rPr>
              <w:t>ON command_ack_or_vehicle_update(command):</w:t>
            </w:r>
            <w:r>
              <w:br/>
            </w:r>
            <w:r>
              <w:rPr>
                <w:rFonts w:ascii="Liberation Mono" w:hAnsi="Liberation Mono"/>
                <w:color w:val="1F2933"/>
                <w:sz w:val="16"/>
              </w:rPr>
              <w:t xml:space="preserve">  measure_actual_execution(command)</w:t>
            </w:r>
            <w:r>
              <w:br/>
            </w:r>
            <w:r>
              <w:rPr>
                <w:rFonts w:ascii="Liberation Mono" w:hAnsi="Liberation Mono"/>
                <w:color w:val="1F2933"/>
                <w:sz w:val="16"/>
              </w:rPr>
              <w:t xml:space="preserve">  evaluate_recovery_and_downstream_effect(command.incident_id)</w:t>
            </w:r>
            <w:r>
              <w:br/>
            </w:r>
            <w:r>
              <w:rPr>
                <w:rFonts w:ascii="Liberation Mono" w:hAnsi="Liberation Mono"/>
                <w:color w:val="1F2933"/>
                <w:sz w:val="16"/>
              </w:rPr>
              <w:t xml:space="preserve">  close_replan_or_escalate()</w:t>
            </w:r>
            <w:r>
              <w:br/>
            </w:r>
            <w:r>
              <w:rPr>
                <w:rFonts w:ascii="Liberation Mono" w:hAnsi="Liberation Mono"/>
                <w:color w:val="1F2933"/>
                <w:sz w:val="16"/>
              </w:rPr>
              <w:t xml:space="preserve">  write_complete_audit_and_learning_record()</w:t>
            </w:r>
          </w:p>
        </w:tc>
      </w:tr>
    </w:tbl>
    <w:p/>
    <w:p>
      <w:pPr>
        <w:pStyle w:val="Heading1"/>
        <w:keepNext/>
      </w:pPr>
      <w:r>
        <w:t>Appendix C — Initial Route Configuration Template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02A43"/>
            <w:vAlign w:val="center"/>
            <w:tcMar>
              <w:top w:w="80" w:type="dxa"/>
              <w:start w:w="70" w:type="dxa"/>
              <w:bottom w:w="80" w:type="dxa"/>
              <w:end w:w="70" w:type="dxa"/>
            </w:tcMar>
          </w:tcPr>
          <w:p>
            <w:pPr>
              <w:jc w:val="center"/>
            </w:pPr>
            <w:r>
              <w:rPr>
                <w:rFonts w:ascii="Aptos" w:hAnsi="Aptos"/>
                <w:b/>
                <w:color w:val="FFFFFF"/>
                <w:sz w:val="17"/>
              </w:rPr>
              <w:t>Configuration item</w:t>
            </w:r>
          </w:p>
        </w:tc>
        <w:tc>
          <w:tcPr>
            <w:tcW w:type="dxa" w:w="6552"/>
            <w:shd w:fill="102A43"/>
            <w:vAlign w:val="center"/>
            <w:tcMar>
              <w:top w:w="80" w:type="dxa"/>
              <w:start w:w="70" w:type="dxa"/>
              <w:bottom w:w="80" w:type="dxa"/>
              <w:end w:w="70" w:type="dxa"/>
            </w:tcMar>
          </w:tcPr>
          <w:p>
            <w:pPr>
              <w:jc w:val="center"/>
            </w:pPr>
            <w:r>
              <w:rPr>
                <w:rFonts w:ascii="Aptos" w:hAnsi="Aptos"/>
                <w:b/>
                <w:color w:val="FFFFFF"/>
                <w:sz w:val="17"/>
              </w:rPr>
              <w:t>Required value</w:t>
            </w:r>
          </w:p>
        </w:tc>
      </w:tr>
      <w:tr>
        <w:trPr>
          <w:cantSplit/>
        </w:trPr>
        <w:tc>
          <w:tcPr>
            <w:tcW w:type="dxa" w:w="3024"/>
            <w:vAlign w:val="top"/>
            <w:tcMar>
              <w:top w:w="70" w:type="dxa"/>
              <w:start w:w="70" w:type="dxa"/>
              <w:bottom w:w="70" w:type="dxa"/>
              <w:end w:w="70" w:type="dxa"/>
            </w:tcMar>
          </w:tcPr>
          <w:p>
            <w:pPr>
              <w:spacing w:after="0" w:line="240" w:lineRule="auto"/>
            </w:pPr>
            <w:r>
              <w:rPr>
                <w:rFonts w:ascii="Aptos" w:hAnsi="Aptos"/>
                <w:b/>
                <w:color w:val="1F2933"/>
                <w:sz w:val="17"/>
              </w:rPr>
              <w:t>Route mode</w:t>
            </w:r>
          </w:p>
        </w:tc>
        <w:tc>
          <w:tcPr>
            <w:tcW w:type="dxa" w:w="6552"/>
            <w:vAlign w:val="top"/>
            <w:tcMar>
              <w:top w:w="70" w:type="dxa"/>
              <w:start w:w="70" w:type="dxa"/>
              <w:bottom w:w="70" w:type="dxa"/>
              <w:end w:w="70" w:type="dxa"/>
            </w:tcMar>
          </w:tcPr>
          <w:p>
            <w:pPr>
              <w:spacing w:after="0" w:line="240" w:lineRule="auto"/>
            </w:pPr>
            <w:r>
              <w:rPr>
                <w:rFonts w:ascii="Aptos" w:hAnsi="Aptos"/>
                <w:b w:val="0"/>
                <w:color w:val="1F2933"/>
                <w:sz w:val="17"/>
              </w:rPr>
              <w:t>Headway-managed / timetable-managed / hybrid</w:t>
            </w:r>
          </w:p>
        </w:tc>
      </w:tr>
      <w:tr>
        <w:trPr>
          <w:cantSplit/>
        </w:trPr>
        <w:tc>
          <w:tcPr>
            <w:tcW w:type="dxa" w:w="3024"/>
            <w:vAlign w:val="top"/>
            <w:tcMar>
              <w:top w:w="70" w:type="dxa"/>
              <w:start w:w="70" w:type="dxa"/>
              <w:bottom w:w="70" w:type="dxa"/>
              <w:end w:w="70" w:type="dxa"/>
            </w:tcMar>
            <w:shd w:fill="F7F9FA"/>
          </w:tcPr>
          <w:p>
            <w:pPr>
              <w:spacing w:after="0" w:line="240" w:lineRule="auto"/>
            </w:pPr>
            <w:r>
              <w:rPr>
                <w:rFonts w:ascii="Aptos" w:hAnsi="Aptos"/>
                <w:b/>
                <w:color w:val="1F2933"/>
                <w:sz w:val="17"/>
              </w:rPr>
              <w:t>Direction and corridor membership</w:t>
            </w:r>
          </w:p>
        </w:tc>
        <w:tc>
          <w:tcPr>
            <w:tcW w:type="dxa" w:w="6552"/>
            <w:vAlign w:val="top"/>
            <w:tcMar>
              <w:top w:w="70" w:type="dxa"/>
              <w:start w:w="70" w:type="dxa"/>
              <w:bottom w:w="70" w:type="dxa"/>
              <w:end w:w="70" w:type="dxa"/>
            </w:tcMar>
            <w:shd w:fill="F7F9FA"/>
          </w:tcPr>
          <w:p>
            <w:pPr>
              <w:spacing w:after="0" w:line="240" w:lineRule="auto"/>
            </w:pPr>
            <w:r>
              <w:rPr>
                <w:rFonts w:ascii="Aptos" w:hAnsi="Aptos"/>
                <w:b w:val="0"/>
                <w:color w:val="1F2933"/>
                <w:sz w:val="17"/>
              </w:rPr>
              <w:t>Defined route-direction and shared trunk segments</w:t>
            </w:r>
          </w:p>
        </w:tc>
      </w:tr>
      <w:tr>
        <w:trPr>
          <w:cantSplit/>
        </w:trPr>
        <w:tc>
          <w:tcPr>
            <w:tcW w:type="dxa" w:w="3024"/>
            <w:vAlign w:val="top"/>
            <w:tcMar>
              <w:top w:w="70" w:type="dxa"/>
              <w:start w:w="70" w:type="dxa"/>
              <w:bottom w:w="70" w:type="dxa"/>
              <w:end w:w="70" w:type="dxa"/>
            </w:tcMar>
          </w:tcPr>
          <w:p>
            <w:pPr>
              <w:spacing w:after="0" w:line="240" w:lineRule="auto"/>
            </w:pPr>
            <w:r>
              <w:rPr>
                <w:rFonts w:ascii="Aptos" w:hAnsi="Aptos"/>
                <w:b/>
                <w:color w:val="1F2933"/>
                <w:sz w:val="17"/>
              </w:rPr>
              <w:t>Operating periods</w:t>
            </w:r>
          </w:p>
        </w:tc>
        <w:tc>
          <w:tcPr>
            <w:tcW w:type="dxa" w:w="6552"/>
            <w:vAlign w:val="top"/>
            <w:tcMar>
              <w:top w:w="70" w:type="dxa"/>
              <w:start w:w="70" w:type="dxa"/>
              <w:bottom w:w="70" w:type="dxa"/>
              <w:end w:w="70" w:type="dxa"/>
            </w:tcMar>
          </w:tcPr>
          <w:p>
            <w:pPr>
              <w:spacing w:after="0" w:line="240" w:lineRule="auto"/>
            </w:pPr>
            <w:r>
              <w:rPr>
                <w:rFonts w:ascii="Aptos" w:hAnsi="Aptos"/>
                <w:b w:val="0"/>
                <w:color w:val="1F2933"/>
                <w:sz w:val="17"/>
              </w:rPr>
              <w:t>Peak/off-peak/night and day-type</w:t>
            </w:r>
          </w:p>
        </w:tc>
      </w:tr>
      <w:tr>
        <w:trPr>
          <w:cantSplit/>
        </w:trPr>
        <w:tc>
          <w:tcPr>
            <w:tcW w:type="dxa" w:w="3024"/>
            <w:vAlign w:val="top"/>
            <w:tcMar>
              <w:top w:w="70" w:type="dxa"/>
              <w:start w:w="70" w:type="dxa"/>
              <w:bottom w:w="70" w:type="dxa"/>
              <w:end w:w="70" w:type="dxa"/>
            </w:tcMar>
            <w:shd w:fill="F7F9FA"/>
          </w:tcPr>
          <w:p>
            <w:pPr>
              <w:spacing w:after="0" w:line="240" w:lineRule="auto"/>
            </w:pPr>
            <w:r>
              <w:rPr>
                <w:rFonts w:ascii="Aptos" w:hAnsi="Aptos"/>
                <w:b/>
                <w:color w:val="1F2933"/>
                <w:sz w:val="17"/>
              </w:rPr>
              <w:t>Target headway H*</w:t>
            </w:r>
          </w:p>
        </w:tc>
        <w:tc>
          <w:tcPr>
            <w:tcW w:type="dxa" w:w="6552"/>
            <w:vAlign w:val="top"/>
            <w:tcMar>
              <w:top w:w="70" w:type="dxa"/>
              <w:start w:w="70" w:type="dxa"/>
              <w:bottom w:w="70" w:type="dxa"/>
              <w:end w:w="70" w:type="dxa"/>
            </w:tcMar>
            <w:shd w:fill="F7F9FA"/>
          </w:tcPr>
          <w:p>
            <w:pPr>
              <w:spacing w:after="0" w:line="240" w:lineRule="auto"/>
            </w:pPr>
            <w:r>
              <w:rPr>
                <w:rFonts w:ascii="Aptos" w:hAnsi="Aptos"/>
                <w:b w:val="0"/>
                <w:color w:val="1F2933"/>
                <w:sz w:val="17"/>
              </w:rPr>
              <w:t>By period and segment; optional dynamic mode</w:t>
            </w:r>
          </w:p>
        </w:tc>
      </w:tr>
      <w:tr>
        <w:trPr>
          <w:cantSplit/>
        </w:trPr>
        <w:tc>
          <w:tcPr>
            <w:tcW w:type="dxa" w:w="3024"/>
            <w:vAlign w:val="top"/>
            <w:tcMar>
              <w:top w:w="70" w:type="dxa"/>
              <w:start w:w="70" w:type="dxa"/>
              <w:bottom w:w="70" w:type="dxa"/>
              <w:end w:w="70" w:type="dxa"/>
            </w:tcMar>
          </w:tcPr>
          <w:p>
            <w:pPr>
              <w:spacing w:after="0" w:line="240" w:lineRule="auto"/>
            </w:pPr>
            <w:r>
              <w:rPr>
                <w:rFonts w:ascii="Aptos" w:hAnsi="Aptos"/>
                <w:b/>
                <w:color w:val="1F2933"/>
                <w:sz w:val="17"/>
              </w:rPr>
              <w:t>Rule threshold</w:t>
            </w:r>
          </w:p>
        </w:tc>
        <w:tc>
          <w:tcPr>
            <w:tcW w:type="dxa" w:w="6552"/>
            <w:vAlign w:val="top"/>
            <w:tcMar>
              <w:top w:w="70" w:type="dxa"/>
              <w:start w:w="70" w:type="dxa"/>
              <w:bottom w:w="70" w:type="dxa"/>
              <w:end w:w="70" w:type="dxa"/>
            </w:tcMar>
          </w:tcPr>
          <w:p>
            <w:pPr>
              <w:spacing w:after="0" w:line="240" w:lineRule="auto"/>
            </w:pPr>
            <w:r>
              <w:rPr>
                <w:rFonts w:ascii="Aptos" w:hAnsi="Aptos"/>
                <w:b w:val="0"/>
                <w:color w:val="1F2933"/>
                <w:sz w:val="17"/>
              </w:rPr>
              <w:t>Bunched threshold, warning threshold, required samples</w:t>
            </w:r>
          </w:p>
        </w:tc>
      </w:tr>
      <w:tr>
        <w:trPr>
          <w:cantSplit/>
        </w:trPr>
        <w:tc>
          <w:tcPr>
            <w:tcW w:type="dxa" w:w="3024"/>
            <w:vAlign w:val="top"/>
            <w:tcMar>
              <w:top w:w="70" w:type="dxa"/>
              <w:start w:w="70" w:type="dxa"/>
              <w:bottom w:w="70" w:type="dxa"/>
              <w:end w:w="70" w:type="dxa"/>
            </w:tcMar>
            <w:shd w:fill="F7F9FA"/>
          </w:tcPr>
          <w:p>
            <w:pPr>
              <w:spacing w:after="0" w:line="240" w:lineRule="auto"/>
            </w:pPr>
            <w:r>
              <w:rPr>
                <w:rFonts w:ascii="Aptos" w:hAnsi="Aptos"/>
                <w:b/>
                <w:color w:val="1F2933"/>
                <w:sz w:val="17"/>
              </w:rPr>
              <w:t>Prediction horizon</w:t>
            </w:r>
          </w:p>
        </w:tc>
        <w:tc>
          <w:tcPr>
            <w:tcW w:type="dxa" w:w="6552"/>
            <w:vAlign w:val="top"/>
            <w:tcMar>
              <w:top w:w="70" w:type="dxa"/>
              <w:start w:w="70" w:type="dxa"/>
              <w:bottom w:w="70" w:type="dxa"/>
              <w:end w:w="70" w:type="dxa"/>
            </w:tcMar>
            <w:shd w:fill="F7F9FA"/>
          </w:tcPr>
          <w:p>
            <w:pPr>
              <w:spacing w:after="0" w:line="240" w:lineRule="auto"/>
            </w:pPr>
            <w:r>
              <w:rPr>
                <w:rFonts w:ascii="Aptos" w:hAnsi="Aptos"/>
                <w:b w:val="0"/>
                <w:color w:val="1F2933"/>
                <w:sz w:val="17"/>
              </w:rPr>
              <w:t>Next 2–4 control points / minutes</w:t>
            </w:r>
          </w:p>
        </w:tc>
      </w:tr>
      <w:tr>
        <w:trPr>
          <w:cantSplit/>
        </w:trPr>
        <w:tc>
          <w:tcPr>
            <w:tcW w:type="dxa" w:w="3024"/>
            <w:vAlign w:val="top"/>
            <w:tcMar>
              <w:top w:w="70" w:type="dxa"/>
              <w:start w:w="70" w:type="dxa"/>
              <w:bottom w:w="70" w:type="dxa"/>
              <w:end w:w="70" w:type="dxa"/>
            </w:tcMar>
          </w:tcPr>
          <w:p>
            <w:pPr>
              <w:spacing w:after="0" w:line="240" w:lineRule="auto"/>
            </w:pPr>
            <w:r>
              <w:rPr>
                <w:rFonts w:ascii="Aptos" w:hAnsi="Aptos"/>
                <w:b/>
                <w:color w:val="1F2933"/>
                <w:sz w:val="17"/>
              </w:rPr>
              <w:t>Control points</w:t>
            </w:r>
          </w:p>
        </w:tc>
        <w:tc>
          <w:tcPr>
            <w:tcW w:type="dxa" w:w="6552"/>
            <w:vAlign w:val="top"/>
            <w:tcMar>
              <w:top w:w="70" w:type="dxa"/>
              <w:start w:w="70" w:type="dxa"/>
              <w:bottom w:w="70" w:type="dxa"/>
              <w:end w:w="70" w:type="dxa"/>
            </w:tcMar>
          </w:tcPr>
          <w:p>
            <w:pPr>
              <w:spacing w:after="0" w:line="240" w:lineRule="auto"/>
            </w:pPr>
            <w:r>
              <w:rPr>
                <w:rFonts w:ascii="Aptos" w:hAnsi="Aptos"/>
                <w:b w:val="0"/>
                <w:color w:val="1F2933"/>
                <w:sz w:val="17"/>
              </w:rPr>
              <w:t>Stop IDs, geofences, hold suitability, max hold, shelter/weather rule</w:t>
            </w:r>
          </w:p>
        </w:tc>
      </w:tr>
      <w:tr>
        <w:trPr>
          <w:cantSplit/>
        </w:trPr>
        <w:tc>
          <w:tcPr>
            <w:tcW w:type="dxa" w:w="3024"/>
            <w:vAlign w:val="top"/>
            <w:tcMar>
              <w:top w:w="70" w:type="dxa"/>
              <w:start w:w="70" w:type="dxa"/>
              <w:bottom w:w="70" w:type="dxa"/>
              <w:end w:w="70" w:type="dxa"/>
            </w:tcMar>
            <w:shd w:fill="F7F9FA"/>
          </w:tcPr>
          <w:p>
            <w:pPr>
              <w:spacing w:after="0" w:line="240" w:lineRule="auto"/>
            </w:pPr>
            <w:r>
              <w:rPr>
                <w:rFonts w:ascii="Aptos" w:hAnsi="Aptos"/>
                <w:b/>
                <w:color w:val="1F2933"/>
                <w:sz w:val="17"/>
              </w:rPr>
              <w:t>Controller parameters</w:t>
            </w:r>
          </w:p>
        </w:tc>
        <w:tc>
          <w:tcPr>
            <w:tcW w:type="dxa" w:w="6552"/>
            <w:vAlign w:val="top"/>
            <w:tcMar>
              <w:top w:w="70" w:type="dxa"/>
              <w:start w:w="70" w:type="dxa"/>
              <w:bottom w:w="70" w:type="dxa"/>
              <w:end w:w="70" w:type="dxa"/>
            </w:tcMar>
            <w:shd w:fill="F7F9FA"/>
          </w:tcPr>
          <w:p>
            <w:pPr>
              <w:spacing w:after="0" w:line="240" w:lineRule="auto"/>
            </w:pPr>
            <w:r>
              <w:rPr>
                <w:rFonts w:ascii="Aptos" w:hAnsi="Aptos"/>
                <w:b w:val="0"/>
                <w:color w:val="1F2933"/>
                <w:sz w:val="17"/>
              </w:rPr>
              <w:t>Kf, Kb, self-equalizing k, cooldown, minimum action</w:t>
            </w:r>
          </w:p>
        </w:tc>
      </w:tr>
      <w:tr>
        <w:trPr>
          <w:cantSplit/>
        </w:trPr>
        <w:tc>
          <w:tcPr>
            <w:tcW w:type="dxa" w:w="3024"/>
            <w:vAlign w:val="top"/>
            <w:tcMar>
              <w:top w:w="70" w:type="dxa"/>
              <w:start w:w="70" w:type="dxa"/>
              <w:bottom w:w="70" w:type="dxa"/>
              <w:end w:w="70" w:type="dxa"/>
            </w:tcMar>
          </w:tcPr>
          <w:p>
            <w:pPr>
              <w:spacing w:after="0" w:line="240" w:lineRule="auto"/>
            </w:pPr>
            <w:r>
              <w:rPr>
                <w:rFonts w:ascii="Aptos" w:hAnsi="Aptos"/>
                <w:b/>
                <w:color w:val="1F2933"/>
                <w:sz w:val="17"/>
              </w:rPr>
              <w:t>Occupancy policy</w:t>
            </w:r>
          </w:p>
        </w:tc>
        <w:tc>
          <w:tcPr>
            <w:tcW w:type="dxa" w:w="6552"/>
            <w:vAlign w:val="top"/>
            <w:tcMar>
              <w:top w:w="70" w:type="dxa"/>
              <w:start w:w="70" w:type="dxa"/>
              <w:bottom w:w="70" w:type="dxa"/>
              <w:end w:w="70" w:type="dxa"/>
            </w:tcMar>
          </w:tcPr>
          <w:p>
            <w:pPr>
              <w:spacing w:after="0" w:line="240" w:lineRule="auto"/>
            </w:pPr>
            <w:r>
              <w:rPr>
                <w:rFonts w:ascii="Aptos" w:hAnsi="Aptos"/>
                <w:b w:val="0"/>
                <w:color w:val="1F2933"/>
                <w:sz w:val="17"/>
              </w:rPr>
              <w:t>Count/load band, confidence, stale limit, capacity</w:t>
            </w:r>
          </w:p>
        </w:tc>
      </w:tr>
      <w:tr>
        <w:trPr>
          <w:cantSplit/>
        </w:trPr>
        <w:tc>
          <w:tcPr>
            <w:tcW w:type="dxa" w:w="3024"/>
            <w:vAlign w:val="top"/>
            <w:tcMar>
              <w:top w:w="70" w:type="dxa"/>
              <w:start w:w="70" w:type="dxa"/>
              <w:bottom w:w="70" w:type="dxa"/>
              <w:end w:w="70" w:type="dxa"/>
            </w:tcMar>
            <w:shd w:fill="F7F9FA"/>
          </w:tcPr>
          <w:p>
            <w:pPr>
              <w:spacing w:after="0" w:line="240" w:lineRule="auto"/>
            </w:pPr>
            <w:r>
              <w:rPr>
                <w:rFonts w:ascii="Aptos" w:hAnsi="Aptos"/>
                <w:b/>
                <w:color w:val="1F2933"/>
                <w:sz w:val="17"/>
              </w:rPr>
              <w:t>Authorized actions</w:t>
            </w:r>
          </w:p>
        </w:tc>
        <w:tc>
          <w:tcPr>
            <w:tcW w:type="dxa" w:w="6552"/>
            <w:vAlign w:val="top"/>
            <w:tcMar>
              <w:top w:w="70" w:type="dxa"/>
              <w:start w:w="70" w:type="dxa"/>
              <w:bottom w:w="70" w:type="dxa"/>
              <w:end w:w="70" w:type="dxa"/>
            </w:tcMar>
            <w:shd w:fill="F7F9FA"/>
          </w:tcPr>
          <w:p>
            <w:pPr>
              <w:spacing w:after="0" w:line="240" w:lineRule="auto"/>
            </w:pPr>
            <w:r>
              <w:rPr>
                <w:rFonts w:ascii="Aptos" w:hAnsi="Aptos"/>
                <w:b w:val="0"/>
                <w:color w:val="1F2933"/>
                <w:sz w:val="17"/>
              </w:rPr>
              <w:t>Automatic / approval / prohibited by role</w:t>
            </w:r>
          </w:p>
        </w:tc>
      </w:tr>
      <w:tr>
        <w:trPr>
          <w:cantSplit/>
        </w:trPr>
        <w:tc>
          <w:tcPr>
            <w:tcW w:type="dxa" w:w="3024"/>
            <w:vAlign w:val="top"/>
            <w:tcMar>
              <w:top w:w="70" w:type="dxa"/>
              <w:start w:w="70" w:type="dxa"/>
              <w:bottom w:w="70" w:type="dxa"/>
              <w:end w:w="70" w:type="dxa"/>
            </w:tcMar>
          </w:tcPr>
          <w:p>
            <w:pPr>
              <w:spacing w:after="0" w:line="240" w:lineRule="auto"/>
            </w:pPr>
            <w:r>
              <w:rPr>
                <w:rFonts w:ascii="Aptos" w:hAnsi="Aptos"/>
                <w:b/>
                <w:color w:val="1F2933"/>
                <w:sz w:val="17"/>
              </w:rPr>
              <w:t>Command policy</w:t>
            </w:r>
          </w:p>
        </w:tc>
        <w:tc>
          <w:tcPr>
            <w:tcW w:type="dxa" w:w="6552"/>
            <w:vAlign w:val="top"/>
            <w:tcMar>
              <w:top w:w="70" w:type="dxa"/>
              <w:start w:w="70" w:type="dxa"/>
              <w:bottom w:w="70" w:type="dxa"/>
              <w:end w:w="70" w:type="dxa"/>
            </w:tcMar>
          </w:tcPr>
          <w:p>
            <w:pPr>
              <w:spacing w:after="0" w:line="240" w:lineRule="auto"/>
            </w:pPr>
            <w:r>
              <w:rPr>
                <w:rFonts w:ascii="Aptos" w:hAnsi="Aptos"/>
                <w:b w:val="0"/>
                <w:color w:val="1F2933"/>
                <w:sz w:val="17"/>
              </w:rPr>
              <w:t>TTL, acknowledgement timeout, retry, expiry, escalation</w:t>
            </w:r>
          </w:p>
        </w:tc>
      </w:tr>
      <w:tr>
        <w:trPr>
          <w:cantSplit/>
        </w:trPr>
        <w:tc>
          <w:tcPr>
            <w:tcW w:type="dxa" w:w="3024"/>
            <w:vAlign w:val="top"/>
            <w:tcMar>
              <w:top w:w="70" w:type="dxa"/>
              <w:start w:w="70" w:type="dxa"/>
              <w:bottom w:w="70" w:type="dxa"/>
              <w:end w:w="70" w:type="dxa"/>
            </w:tcMar>
            <w:shd w:fill="F7F9FA"/>
          </w:tcPr>
          <w:p>
            <w:pPr>
              <w:spacing w:after="0" w:line="240" w:lineRule="auto"/>
            </w:pPr>
            <w:r>
              <w:rPr>
                <w:rFonts w:ascii="Aptos" w:hAnsi="Aptos"/>
                <w:b/>
                <w:color w:val="1F2933"/>
                <w:sz w:val="17"/>
              </w:rPr>
              <w:t>Safety constraints</w:t>
            </w:r>
          </w:p>
        </w:tc>
        <w:tc>
          <w:tcPr>
            <w:tcW w:type="dxa" w:w="6552"/>
            <w:vAlign w:val="top"/>
            <w:tcMar>
              <w:top w:w="70" w:type="dxa"/>
              <w:start w:w="70" w:type="dxa"/>
              <w:bottom w:w="70" w:type="dxa"/>
              <w:end w:w="70" w:type="dxa"/>
            </w:tcMar>
            <w:shd w:fill="F7F9FA"/>
          </w:tcPr>
          <w:p>
            <w:pPr>
              <w:spacing w:after="0" w:line="240" w:lineRule="auto"/>
            </w:pPr>
            <w:r>
              <w:rPr>
                <w:rFonts w:ascii="Aptos" w:hAnsi="Aptos"/>
                <w:b w:val="0"/>
                <w:color w:val="1F2933"/>
                <w:sz w:val="17"/>
              </w:rPr>
              <w:t>Speed bands, no-overtake, last trip, alighting, crew/block/relief</w:t>
            </w:r>
          </w:p>
        </w:tc>
      </w:tr>
      <w:tr>
        <w:trPr>
          <w:cantSplit/>
        </w:trPr>
        <w:tc>
          <w:tcPr>
            <w:tcW w:type="dxa" w:w="3024"/>
            <w:vAlign w:val="top"/>
            <w:tcMar>
              <w:top w:w="70" w:type="dxa"/>
              <w:start w:w="70" w:type="dxa"/>
              <w:bottom w:w="70" w:type="dxa"/>
              <w:end w:w="70" w:type="dxa"/>
            </w:tcMar>
          </w:tcPr>
          <w:p>
            <w:pPr>
              <w:spacing w:after="0" w:line="240" w:lineRule="auto"/>
            </w:pPr>
            <w:r>
              <w:rPr>
                <w:rFonts w:ascii="Aptos" w:hAnsi="Aptos"/>
                <w:b/>
                <w:color w:val="1F2933"/>
                <w:sz w:val="17"/>
              </w:rPr>
              <w:t>Fallback</w:t>
            </w:r>
          </w:p>
        </w:tc>
        <w:tc>
          <w:tcPr>
            <w:tcW w:type="dxa" w:w="6552"/>
            <w:vAlign w:val="top"/>
            <w:tcMar>
              <w:top w:w="70" w:type="dxa"/>
              <w:start w:w="70" w:type="dxa"/>
              <w:bottom w:w="70" w:type="dxa"/>
              <w:end w:w="70" w:type="dxa"/>
            </w:tcMar>
          </w:tcPr>
          <w:p>
            <w:pPr>
              <w:spacing w:after="0" w:line="240" w:lineRule="auto"/>
            </w:pPr>
            <w:r>
              <w:rPr>
                <w:rFonts w:ascii="Aptos" w:hAnsi="Aptos"/>
                <w:b w:val="0"/>
                <w:color w:val="1F2933"/>
                <w:sz w:val="17"/>
              </w:rPr>
              <w:t>Live → schedule-assisted → observation-only</w:t>
            </w:r>
          </w:p>
        </w:tc>
      </w:tr>
      <w:tr>
        <w:trPr>
          <w:cantSplit/>
        </w:trPr>
        <w:tc>
          <w:tcPr>
            <w:tcW w:type="dxa" w:w="3024"/>
            <w:vAlign w:val="top"/>
            <w:tcMar>
              <w:top w:w="70" w:type="dxa"/>
              <w:start w:w="70" w:type="dxa"/>
              <w:bottom w:w="70" w:type="dxa"/>
              <w:end w:w="70" w:type="dxa"/>
            </w:tcMar>
            <w:shd w:fill="F7F9FA"/>
          </w:tcPr>
          <w:p>
            <w:pPr>
              <w:spacing w:after="0" w:line="240" w:lineRule="auto"/>
            </w:pPr>
            <w:r>
              <w:rPr>
                <w:rFonts w:ascii="Aptos" w:hAnsi="Aptos"/>
                <w:b/>
                <w:color w:val="1F2933"/>
                <w:sz w:val="17"/>
              </w:rPr>
              <w:t>Pilot KPI thresholds</w:t>
            </w:r>
          </w:p>
        </w:tc>
        <w:tc>
          <w:tcPr>
            <w:tcW w:type="dxa" w:w="6552"/>
            <w:vAlign w:val="top"/>
            <w:tcMar>
              <w:top w:w="70" w:type="dxa"/>
              <w:start w:w="70" w:type="dxa"/>
              <w:bottom w:w="70" w:type="dxa"/>
              <w:end w:w="70" w:type="dxa"/>
            </w:tcMar>
            <w:shd w:fill="F7F9FA"/>
          </w:tcPr>
          <w:p>
            <w:pPr>
              <w:spacing w:after="0" w:line="240" w:lineRule="auto"/>
            </w:pPr>
            <w:r>
              <w:rPr>
                <w:rFonts w:ascii="Aptos" w:hAnsi="Aptos"/>
                <w:b w:val="0"/>
                <w:color w:val="1F2933"/>
                <w:sz w:val="17"/>
              </w:rPr>
              <w:t>EWT, CV, recovery, guardrails, compliance, lead time</w:t>
            </w:r>
          </w:p>
        </w:tc>
      </w:tr>
      <w:tr>
        <w:trPr>
          <w:cantSplit/>
        </w:trPr>
        <w:tc>
          <w:tcPr>
            <w:tcW w:type="dxa" w:w="3024"/>
            <w:vAlign w:val="top"/>
            <w:tcMar>
              <w:top w:w="70" w:type="dxa"/>
              <w:start w:w="70" w:type="dxa"/>
              <w:bottom w:w="70" w:type="dxa"/>
              <w:end w:w="70" w:type="dxa"/>
            </w:tcMar>
          </w:tcPr>
          <w:p>
            <w:pPr>
              <w:spacing w:after="0" w:line="240" w:lineRule="auto"/>
            </w:pPr>
            <w:r>
              <w:rPr>
                <w:rFonts w:ascii="Aptos" w:hAnsi="Aptos"/>
                <w:b/>
                <w:color w:val="1F2933"/>
                <w:sz w:val="17"/>
              </w:rPr>
              <w:t>Owners</w:t>
            </w:r>
          </w:p>
        </w:tc>
        <w:tc>
          <w:tcPr>
            <w:tcW w:type="dxa" w:w="6552"/>
            <w:vAlign w:val="top"/>
            <w:tcMar>
              <w:top w:w="70" w:type="dxa"/>
              <w:start w:w="70" w:type="dxa"/>
              <w:bottom w:w="70" w:type="dxa"/>
              <w:end w:w="70" w:type="dxa"/>
            </w:tcMar>
          </w:tcPr>
          <w:p>
            <w:pPr>
              <w:spacing w:after="0" w:line="240" w:lineRule="auto"/>
            </w:pPr>
            <w:r>
              <w:rPr>
                <w:rFonts w:ascii="Aptos" w:hAnsi="Aptos"/>
                <w:b w:val="0"/>
                <w:color w:val="1F2933"/>
                <w:sz w:val="17"/>
              </w:rPr>
              <w:t>Operations, technical, route supervisor, depot, central control</w:t>
            </w:r>
          </w:p>
        </w:tc>
      </w:tr>
    </w:tbl>
    <w:p>
      <w:pPr>
        <w:spacing w:after="20"/>
      </w:pPr>
    </w:p>
    <w:p>
      <w:pPr>
        <w:pStyle w:val="Heading1"/>
        <w:keepNext/>
      </w:pPr>
      <w:r>
        <w:t>Appendix D — Go-Live Checklist</w:t>
      </w:r>
    </w:p>
    <w:p>
      <w:pPr>
        <w:pStyle w:val="ListBullet"/>
        <w:spacing w:after="40" w:line="247" w:lineRule="auto"/>
      </w:pPr>
      <w:r>
        <w:t>☐ Route shape, stop order, terminals, diversions, and shared segments validated in the field.</w:t>
      </w:r>
    </w:p>
    <w:p>
      <w:pPr>
        <w:pStyle w:val="ListBullet"/>
        <w:spacing w:after="40" w:line="247" w:lineRule="auto"/>
      </w:pPr>
      <w:r>
        <w:t>☐ GPS freshness, identity, trip assignment, and vehicle ordering meet acceptance threshold.</w:t>
      </w:r>
    </w:p>
    <w:p>
      <w:pPr>
        <w:pStyle w:val="ListBullet"/>
        <w:spacing w:after="40" w:line="247" w:lineRule="auto"/>
      </w:pPr>
      <w:r>
        <w:t>☐ Control points surveyed and approved for safety, berth/layby, passenger, and weather conditions.</w:t>
      </w:r>
    </w:p>
    <w:p>
      <w:pPr>
        <w:pStyle w:val="ListBullet"/>
        <w:spacing w:after="40" w:line="247" w:lineRule="auto"/>
      </w:pPr>
      <w:r>
        <w:t>☐ Timetable slack and recovery capability measured; structural limitations documented.</w:t>
      </w:r>
    </w:p>
    <w:p>
      <w:pPr>
        <w:pStyle w:val="ListBullet"/>
        <w:spacing w:after="40" w:line="247" w:lineRule="auto"/>
      </w:pPr>
      <w:r>
        <w:t>☐ Historical replay and simulator regression suite passed for planned controller version.</w:t>
      </w:r>
    </w:p>
    <w:p>
      <w:pPr>
        <w:pStyle w:val="ListBullet"/>
        <w:spacing w:after="40" w:line="247" w:lineRule="auto"/>
      </w:pPr>
      <w:r>
        <w:t>☐ All route policy, controller parameters, model versions, and command thresholds versioned.</w:t>
      </w:r>
    </w:p>
    <w:p>
      <w:pPr>
        <w:pStyle w:val="ListBullet"/>
        <w:spacing w:after="40" w:line="247" w:lineRule="auto"/>
      </w:pPr>
      <w:r>
        <w:t>☐ Driver, terminal, depot, and central control training completed; unable/unsafe and override tested.</w:t>
      </w:r>
    </w:p>
    <w:p>
      <w:pPr>
        <w:pStyle w:val="ListBullet"/>
        <w:spacing w:after="40" w:line="247" w:lineRule="auto"/>
      </w:pPr>
      <w:r>
        <w:t>☐ Command receipt, acknowledgement, expiry, cancellation, offline/reconnect, and duplicate handling tested.</w:t>
      </w:r>
    </w:p>
    <w:p>
      <w:pPr>
        <w:pStyle w:val="ListBullet"/>
        <w:spacing w:after="40" w:line="247" w:lineRule="auto"/>
      </w:pPr>
      <w:r>
        <w:t>☐ Observation, shadow, advisory, and limited automatic modes independently selectable.</w:t>
      </w:r>
    </w:p>
    <w:p>
      <w:pPr>
        <w:pStyle w:val="ListBullet"/>
        <w:spacing w:after="40" w:line="247" w:lineRule="auto"/>
      </w:pPr>
      <w:r>
        <w:t>☐ Route and network kill switches tested.</w:t>
      </w:r>
    </w:p>
    <w:p>
      <w:pPr>
        <w:pStyle w:val="ListBullet"/>
        <w:spacing w:after="40" w:line="247" w:lineRule="auto"/>
      </w:pPr>
      <w:r>
        <w:t>☐ Dashboard, alerts, audit timeline, and daily report verified.</w:t>
      </w:r>
    </w:p>
    <w:p>
      <w:pPr>
        <w:pStyle w:val="ListBullet"/>
        <w:spacing w:after="40" w:line="247" w:lineRule="auto"/>
      </w:pPr>
      <w:r>
        <w:t>☐ Security access, secrets, logging, backup, and incident response reviewed.</w:t>
      </w:r>
    </w:p>
    <w:p>
      <w:pPr>
        <w:pStyle w:val="ListBullet"/>
        <w:spacing w:after="40" w:line="247" w:lineRule="auto"/>
      </w:pPr>
      <w:r>
        <w:t>☐ Baseline period and KPI definitions frozen before activation.</w:t>
      </w:r>
    </w:p>
    <w:p>
      <w:pPr>
        <w:pStyle w:val="ListBullet"/>
        <w:spacing w:after="40" w:line="247" w:lineRule="auto"/>
      </w:pPr>
      <w:r>
        <w:t>☐ Daily war-room owner, change window, escalation contacts, and rollback criteria published.</w:t>
      </w:r>
    </w:p>
    <w:p>
      <w:pPr>
        <w:pStyle w:val="ListBullet"/>
        <w:spacing w:after="40" w:line="247" w:lineRule="auto"/>
      </w:pPr>
      <w:r>
        <w:t>☐ Passenger communication process ready for any approved service-pattern change.</w:t>
      </w:r>
    </w:p>
    <w:p>
      <w:pPr>
        <w:pStyle w:val="Heading1"/>
        <w:keepNext/>
      </w:pPr>
      <w:r>
        <w:t>Appendix E — Source-Derived Design Requirements</w:t>
      </w:r>
    </w:p>
    <w:p>
      <w:pPr>
        <w:pStyle w:val="BodyText"/>
        <w:spacing w:after="80" w:line="259" w:lineRule="auto"/>
      </w:pPr>
      <w:r>
        <w:rPr>
          <w:i w:val="0"/>
        </w:rPr>
        <w:t>The following requirements are directly derived from the attached algorithm brief and are retained as explicit implementation rules:</w:t>
      </w:r>
    </w:p>
    <w:p>
      <w:pPr>
        <w:pStyle w:val="ListBullet"/>
        <w:spacing w:after="40" w:line="247" w:lineRule="auto"/>
      </w:pPr>
      <w:r>
        <w:t>Optimize headway regularity and Excess Wait Time rather than relying only on on-time performance.</w:t>
      </w:r>
    </w:p>
    <w:p>
      <w:pPr>
        <w:pStyle w:val="ListBullet"/>
        <w:spacing w:after="40" w:line="247" w:lineRule="auto"/>
      </w:pPr>
      <w:r>
        <w:t>Classify incidents as endogenous, exogenous, or structural at runtime.</w:t>
      </w:r>
    </w:p>
    <w:p>
      <w:pPr>
        <w:pStyle w:val="ListBullet"/>
        <w:spacing w:after="40" w:line="247" w:lineRule="auto"/>
      </w:pPr>
      <w:r>
        <w:t>Use time-domain headway and distance-along-route, not Euclidean separation.</w:t>
      </w:r>
    </w:p>
    <w:p>
      <w:pPr>
        <w:pStyle w:val="ListBullet"/>
        <w:spacing w:after="40" w:line="247" w:lineRule="auto"/>
      </w:pPr>
      <w:r>
        <w:t>Use deviation growth and load divergence for early warning.</w:t>
      </w:r>
    </w:p>
    <w:p>
      <w:pPr>
        <w:pStyle w:val="ListBullet"/>
        <w:spacing w:after="40" w:line="247" w:lineRule="auto"/>
      </w:pPr>
      <w:r>
        <w:t>Forecast 2–4 control points ahead and use residual-based cause attribution.</w:t>
      </w:r>
    </w:p>
    <w:p>
      <w:pPr>
        <w:pStyle w:val="ListBullet"/>
        <w:spacing w:after="40" w:line="247" w:lineRule="auto"/>
      </w:pPr>
      <w:r>
        <w:t>Build terminal dispatch regulation first; use two-way rather than naive forward-only holding.</w:t>
      </w:r>
    </w:p>
    <w:p>
      <w:pPr>
        <w:pStyle w:val="ListBullet"/>
        <w:spacing w:after="40" w:line="247" w:lineRule="auto"/>
      </w:pPr>
      <w:r>
        <w:t>Use self-equalizing control as a robust baseline/fallback.</w:t>
      </w:r>
    </w:p>
    <w:p>
      <w:pPr>
        <w:pStyle w:val="ListBullet"/>
        <w:spacing w:after="40" w:line="247" w:lineRule="auto"/>
      </w:pPr>
      <w:r>
        <w:t>Use occupancy in MPC so holding a full bus is more expensive than holding an empty bus.</w:t>
      </w:r>
    </w:p>
    <w:p>
      <w:pPr>
        <w:pStyle w:val="ListBullet"/>
        <w:spacing w:after="40" w:line="247" w:lineRule="auto"/>
      </w:pPr>
      <w:r>
        <w:t>Keep disruptive actions such as stop-skipping dispatcher-approved.</w:t>
      </w:r>
    </w:p>
    <w:p>
      <w:pPr>
        <w:pStyle w:val="ListBullet"/>
        <w:spacing w:after="40" w:line="247" w:lineRule="auto"/>
      </w:pPr>
      <w:r>
        <w:t>Keep reinforcement learning in simulation until worst-case behavior is bounded.</w:t>
      </w:r>
    </w:p>
    <w:p>
      <w:pPr>
        <w:pStyle w:val="ListBullet"/>
        <w:spacing w:after="40" w:line="247" w:lineRule="auto"/>
      </w:pPr>
      <w:r>
        <w:t>Provide 10–20% operating slack where holding is expected to work, subject to route validation.</w:t>
      </w:r>
    </w:p>
    <w:p>
      <w:pPr>
        <w:pStyle w:val="ListBullet"/>
        <w:spacing w:after="40" w:line="247" w:lineRule="auto"/>
      </w:pPr>
      <w:r>
        <w:t>Use 4–6 well-selected control points, strict hold caps, compliance logging, and degradation paths.</w:t>
      </w:r>
    </w:p>
    <w:p>
      <w:pPr>
        <w:pStyle w:val="ListBullet"/>
        <w:spacing w:after="40" w:line="247" w:lineRule="auto"/>
      </w:pPr>
      <w:r>
        <w:t>Partition controller state by route × direction and coordinate across routes only on shared trunks.</w:t>
      </w:r>
    </w:p>
    <w:p>
      <w:pPr>
        <w:pStyle w:val="ListBullet"/>
        <w:spacing w:after="40" w:line="247" w:lineRule="auto"/>
      </w:pPr>
      <w:r>
        <w:t>Report structural planning actions when control cannot fix the problem.</w:t>
      </w:r>
    </w:p>
    <w:p>
      <w:pPr>
        <w:pStyle w:val="Heading1"/>
        <w:keepNext/>
      </w:pPr>
      <w:r>
        <w:t>Conclusion</w:t>
      </w:r>
    </w:p>
    <w:p>
      <w:pPr>
        <w:pStyle w:val="BodyText"/>
        <w:spacing w:after="80" w:line="259" w:lineRule="auto"/>
      </w:pPr>
      <w:r>
        <w:rPr>
          <w:i w:val="0"/>
        </w:rPr>
        <w:t>The technical objective is to create a controlled, measurable, and explainable bus service regulation system — not simply a machine-learning demonstration. The highest-value early delivery is reliable observability plus terminal and two-way headway control. Predictive models and occupancy-weighted MPC should follow after a simulator, command workflow, driver compliance measurement, and safety policy are in place. Advanced actions and reinforcement learning belong later, under strict human and operational governance.</w:t>
      </w:r>
    </w:p>
    <w:tbl>
      <w:tblPr>
        <w:tblW w:type="auto" w:w="0"/>
        <w:jc w:val="center"/>
        <w:tblLayout w:type="fixed"/>
        <w:tblLook w:firstColumn="1" w:firstRow="1" w:lastColumn="0" w:lastRow="0" w:noHBand="0" w:noVBand="1" w:val="04A0"/>
      </w:tblPr>
      <w:tblGrid>
        <w:gridCol w:w="10166"/>
      </w:tblGrid>
      <w:tr>
        <w:trPr>
          <w:cantSplit/>
        </w:trPr>
        <w:tc>
          <w:tcPr>
            <w:tcW w:type="dxa" w:w="9792"/>
            <w:shd w:fill="E9F5EF"/>
            <w:tcBorders>
              <w:top w:val="single" w:sz="8" w:color="102A43"/>
              <w:left w:val="single" w:sz="12" w:color="D5A73A"/>
              <w:bottom w:val="single" w:sz="8" w:color="102A43"/>
              <w:right w:val="single" w:sz="8" w:color="102A43"/>
            </w:tcBorders>
            <w:tcMar>
              <w:top w:w="110" w:type="dxa"/>
              <w:start w:w="150" w:type="dxa"/>
              <w:bottom w:w="110" w:type="dxa"/>
              <w:end w:w="120" w:type="dxa"/>
            </w:tcMar>
          </w:tcPr>
          <w:p>
            <w:pPr>
              <w:spacing w:after="40"/>
            </w:pPr>
            <w:r>
              <w:rPr>
                <w:rFonts w:ascii="Aptos" w:hAnsi="Aptos"/>
                <w:b/>
                <w:color w:val="102A43"/>
                <w:sz w:val="20"/>
              </w:rPr>
              <w:t>Implementation handover statement</w:t>
            </w:r>
          </w:p>
          <w:p>
            <w:pPr>
              <w:spacing w:after="0" w:line="247" w:lineRule="auto"/>
            </w:pPr>
            <w:r>
              <w:rPr>
                <w:rFonts w:ascii="Aptos" w:hAnsi="Aptos"/>
                <w:color w:val="1F2933"/>
                <w:sz w:val="18"/>
              </w:rPr>
              <w:t>A technical lead can use this document to decompose the work into data integration, route state, detection, control, command delivery, interfaces, simulation, MLOps, reliability, pilot execution, and evaluation workstreams. Route-specific values must be calibrated and approved before any live control.</w:t>
            </w:r>
          </w:p>
        </w:tc>
      </w:tr>
    </w:tbl>
    <w:p>
      <w:pPr>
        <w:spacing w:after="20"/>
      </w:pPr>
    </w:p>
    <w:sectPr w:rsidR="00FC693F" w:rsidRPr="0006063C" w:rsidSect="00034616">
      <w:headerReference w:type="default" r:id="rId9"/>
      <w:footerReference w:type="default" r:id="rId10"/>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870"/>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5A73A"/>
      </w:pBdr>
    </w:pPr>
    <w:r>
      <w:rPr>
        <w:rFonts w:ascii="Aptos" w:hAnsi="Aptos"/>
        <w:b/>
        <w:color w:val="102A43"/>
        <w:sz w:val="16"/>
      </w:rPr>
      <w:t>OLYMPUSS AI  |  UPSRTC BUS BUNCHING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w:hAnsi="Aptos"/>
      <w:i/>
      <w:iCs/>
      <w:color w:val="5B68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spacing w:after="40"/>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5B68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Olympuss AI — UPSRTC Live Bus Bunching Detection and Resolution Platform</dc:title>
  <dc:subject>Technical design and implementation blueprint</dc:subject>
  <dc:creator>Olympuss AI</dc:creator>
  <cp:keywords>UPSRTC, bus bunching, AVL, GPS, headway, EWT, MPC, control, transit operations</cp:keywords>
  <dc:description>Prepared from the attached algorithm brief and expanded into a production implementation blueprint.</dc:description>
  <cp:lastModifiedBy/>
  <cp:revision>1</cp:revision>
  <dcterms:created xsi:type="dcterms:W3CDTF">2013-12-23T23:15:00Z</dcterms:created>
  <dcterms:modified xsi:type="dcterms:W3CDTF">2013-12-23T23:15:00Z</dcterms:modified>
  <cp:category/>
</cp:coreProperties>
</file>