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4E79"/>
          <w:sz w:val="52"/>
          <w:szCs w:val="52"/>
        </w:rPr>
        <w:t xml:space="preserve">PROJECT INTELLIGENCE</w:t>
      </w:r>
    </w:p>
    <w:p>
      <w:pPr>
        <w:spacing w:after="60"/>
        <w:jc w:val="center"/>
      </w:pPr>
      <w:r>
        <w:rPr>
          <w:rFonts w:ascii="Calibri" w:cs="Calibri" w:eastAsia="Calibri" w:hAnsi="Calibri"/>
          <w:color w:val="595959"/>
          <w:sz w:val="28"/>
          <w:szCs w:val="28"/>
        </w:rPr>
        <w:t xml:space="preserve">A Per-Project Memory &amp; Knowledge Layer for AEP</w:t>
      </w:r>
    </w:p>
    <w:p>
      <w:pPr>
        <w:spacing w:after="400"/>
        <w:jc w:val="center"/>
      </w:pPr>
      <w:r>
        <w:rPr>
          <w:rFonts w:ascii="Calibri" w:cs="Calibri" w:eastAsia="Calibri" w:hAnsi="Calibri"/>
          <w:i/>
          <w:iCs/>
          <w:color w:val="808080"/>
          <w:sz w:val="22"/>
          <w:szCs w:val="22"/>
        </w:rPr>
        <w:t xml:space="preserve">Consolidated Specification — Business Case + Technical Implementation Plan</w:t>
      </w:r>
    </w:p>
    <w:p>
      <w:pPr>
        <w:pBdr>
          <w:bottom w:val="single" w:color="1F4E79" w:sz="6"/>
        </w:pBdr>
        <w:spacing w:after="160"/>
      </w:pPr>
      <w:r>
        <w:rPr>
          <w:sz w:val="2"/>
          <w:szCs w:val="2"/>
        </w:rPr>
        <w:t xml:space="preserve"/>
      </w:r>
    </w:p>
    <w:p>
      <w:pPr>
        <w:spacing w:after="120"/>
        <w:jc w:val="center"/>
      </w:pPr>
      <w:r>
        <w:rPr>
          <w:rFonts w:ascii="Calibri" w:cs="Calibri" w:eastAsia="Calibri" w:hAnsi="Calibri"/>
          <w:sz w:val="21"/>
          <w:szCs w:val="21"/>
        </w:rPr>
        <w:t xml:space="preserve">Target System:  AEP — Automation Execution Platform (AEP_Dashboard)</w:t>
      </w:r>
    </w:p>
    <w:p>
      <w:pPr>
        <w:spacing w:after="120"/>
        <w:jc w:val="center"/>
      </w:pPr>
      <w:r>
        <w:rPr>
          <w:rFonts w:ascii="Calibri" w:cs="Calibri" w:eastAsia="Calibri" w:hAnsi="Calibri"/>
          <w:sz w:val="21"/>
          <w:szCs w:val="21"/>
        </w:rPr>
        <w:t xml:space="preserve">Prepared by:  Utkarsh Gangwar, QA Engineer</w:t>
      </w:r>
    </w:p>
    <w:p>
      <w:pPr>
        <w:spacing w:after="120"/>
        <w:jc w:val="center"/>
      </w:pPr>
      <w:r>
        <w:rPr>
          <w:rFonts w:ascii="Calibri" w:cs="Calibri" w:eastAsia="Calibri" w:hAnsi="Calibri"/>
          <w:sz w:val="21"/>
          <w:szCs w:val="21"/>
        </w:rPr>
        <w:t xml:space="preserve">Prepared for:  Saurabh Bassi</w:t>
      </w:r>
    </w:p>
    <w:p>
      <w:pPr>
        <w:spacing w:after="120"/>
        <w:jc w:val="center"/>
      </w:pPr>
      <w:r>
        <w:rPr>
          <w:rFonts w:ascii="Calibri" w:cs="Calibri" w:eastAsia="Calibri" w:hAnsi="Calibri"/>
          <w:i/>
          <w:iCs/>
          <w:color w:val="808080"/>
          <w:sz w:val="21"/>
          <w:szCs w:val="21"/>
        </w:rPr>
        <w:t xml:space="preserve">Version 2.0  |  August 2026  |  Status: For Approval — Not Yet Implemented</w:t>
      </w:r>
    </w:p>
    <w:p>
      <w:pPr>
        <w:spacing w:before="900"/>
        <w:jc w:val="center"/>
      </w:pPr>
      <w:r>
        <w:rPr>
          <w:rFonts w:ascii="Calibri" w:cs="Calibri" w:eastAsia="Calibri" w:hAnsi="Calibri"/>
          <w:i/>
          <w:iCs/>
          <w:color w:val="808080"/>
          <w:sz w:val="18"/>
          <w:szCs w:val="18"/>
        </w:rPr>
        <w:t xml:space="preserve">Supersedes: Project_Intelligence_Manager_Overview.docx and Project_Intelligence_Implementation_Plan.docx</w:t>
      </w:r>
    </w:p>
    <w:p>
      <w:r>
        <w:br w:type="page"/>
      </w:r>
    </w:p>
    <w:p>
      <w:pPr>
        <w:pStyle w:val="Heading1"/>
        <w:spacing w:after="160" w:before="320"/>
      </w:pPr>
      <w:r>
        <w:rPr>
          <w:rFonts w:ascii="Calibri" w:cs="Calibri" w:eastAsia="Calibri" w:hAnsi="Calibri"/>
          <w:b/>
          <w:bCs/>
          <w:color w:val="1F4E79"/>
          <w:sz w:val="28"/>
          <w:szCs w:val="28"/>
        </w:rPr>
        <w:t xml:space="preserve">0. How This Version Differs From the Two Source Documents</w:t>
      </w:r>
    </w:p>
    <w:p>
      <w:pPr>
        <w:spacing w:after="120"/>
      </w:pPr>
      <w:r>
        <w:rPr>
          <w:rFonts w:ascii="Calibri" w:cs="Calibri" w:eastAsia="Calibri" w:hAnsi="Calibri"/>
          <w:sz w:val="21"/>
          <w:szCs w:val="21"/>
        </w:rPr>
        <w:t xml:space="preserve">The original proposal and implementation plan were written against an assumed stack (Supabase, standalone Gemini SDK calls, a greenfield crawler, Render Cron). AEP's actual codebase does not match those assumptions — and, more importantly, AEP already implements roughly 40% of what the plan proposed to build from scratch. This version re-specs the feature against what is actually in the repository, so nothing is rebuilt that already exists.</w:t>
      </w:r>
    </w:p>
    <w:p>
      <w:pPr>
        <w:spacing w:after="140"/>
      </w:pPr>
      <w:r>
        <w:rPr>
          <w:sz w:val="10"/>
          <w:szCs w:val="10"/>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900"/>
        <w:gridCol w:w="2500"/>
      </w:tblGrid>
      <w:tr>
        <w:trPr>
          <w:tblHeader/>
        </w:trPr>
        <w:tc>
          <w:tcPr>
            <w:tcW w:type="dxa" w:w="15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Area</w:t>
            </w:r>
          </w:p>
        </w:tc>
        <w:tc>
          <w:tcPr>
            <w:tcW w:type="dxa" w:w="25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Source Docs Assumed</w:t>
            </w:r>
          </w:p>
        </w:tc>
        <w:tc>
          <w:tcPr>
            <w:tcW w:type="dxa" w:w="39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AEP Reality (verified in repo)</w:t>
            </w:r>
          </w:p>
        </w:tc>
        <w:tc>
          <w:tcPr>
            <w:tcW w:type="dxa" w:w="25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Impact</w:t>
            </w:r>
          </w:p>
        </w:tc>
      </w:tr>
      <w:tr>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Database</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Supabase Postgres + Supabase Storage</w:t>
            </w:r>
          </w:p>
        </w:tc>
        <w:tc>
          <w:tcPr>
            <w:tcW w:type="dxa" w:w="3900"/>
            <w:tcMar>
              <w:top w:type="dxa" w:w="60"/>
              <w:left w:type="dxa" w:w="90"/>
              <w:bottom w:type="dxa" w:w="60"/>
              <w:right w:type="dxa" w:w="90"/>
            </w:tcMar>
          </w:tcPr>
          <w:p>
            <w:pPr>
              <w:spacing w:after="0"/>
            </w:pPr>
            <w:r>
              <w:rPr>
                <w:rFonts w:ascii="Calibri" w:cs="Calibri" w:eastAsia="Calibri" w:hAnsi="Calibri"/>
                <w:sz w:val="19"/>
                <w:szCs w:val="19"/>
              </w:rPr>
              <w:t xml:space="preserve">PostgreSQL 15 (self-hosted, Docker Compose), SQLAlchemy 2.0 + Alembic (head: 0041), pgcrypto enabled. Binary artifacts on a shared Docker volume via VISUAL_DATA_DIR (visual_qa_data), not object storage.</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Drop Supabase entirely. New tables = new Alembic revisions 0042+.</w:t>
            </w:r>
          </w:p>
        </w:tc>
      </w:tr>
      <w:tr>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Vector search</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pgvector on Supabase</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Not installed. Postgres 15 supports it but the extension is not enabled in docker/ or any migration.</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Defer to Phase 5; requires an image change + CREATE EXTENSION migration. Not a Phase 1 dependency.</w:t>
            </w:r>
          </w:p>
        </w:tc>
      </w:tr>
      <w:tr>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LLM access</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Direct Gemini API calls</w:t>
            </w:r>
          </w:p>
        </w:tc>
        <w:tc>
          <w:tcPr>
            <w:tcW w:type="dxa" w:w="3900"/>
            <w:tcMar>
              <w:top w:type="dxa" w:w="60"/>
              <w:left w:type="dxa" w:w="90"/>
              <w:bottom w:type="dxa" w:w="60"/>
              <w:right w:type="dxa" w:w="90"/>
            </w:tcMar>
          </w:tcPr>
          <w:p>
            <w:pPr>
              <w:spacing w:after="0"/>
            </w:pPr>
            <w:r>
              <w:rPr>
                <w:rFonts w:ascii="Calibri" w:cs="Calibri" w:eastAsia="Calibri" w:hAnsi="Calibri"/>
                <w:sz w:val="19"/>
                <w:szCs w:val="19"/>
              </w:rPr>
              <w:t xml:space="preserve">app/services/llm_router.py (LiteLLM SDK, primary→fallback chain, retries, vision, strict-JSON mode) + app/services/model_pool.py. Default primary is the Axon metering gateway (axon/gemini-flash-latest), with Gemini and OpenRouter as fallbacks.</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All extraction MUST go through llm_router. Never call a provider SDK directly — it bypasses fallback, retry, and AI-usage metering.</w:t>
            </w:r>
          </w:p>
        </w:tc>
      </w:tr>
      <w:tr>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Browser crawling</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Build a new Browser-Use crawler</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Already built: browser-use==0.1.45 + Playwright 1.49 in app/services/ai_runner.py ("the Hands"), with allowed_domains credential-leak gating and key rotation.</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The active crawler is a new goal preset + entry point over ai_runner, not a new agent.</w:t>
            </w:r>
          </w:p>
        </w:tc>
      </w:tr>
      <w:tr>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Robot Framework capture</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Build a Listener API v3 hook</w:t>
            </w:r>
          </w:p>
        </w:tc>
        <w:tc>
          <w:tcPr>
            <w:tcW w:type="dxa" w:w="3900"/>
            <w:tcMar>
              <w:top w:type="dxa" w:w="60"/>
              <w:left w:type="dxa" w:w="90"/>
              <w:bottom w:type="dxa" w:w="60"/>
              <w:right w:type="dxa" w:w="90"/>
            </w:tcMar>
          </w:tcPr>
          <w:p>
            <w:pPr>
              <w:spacing w:after="0"/>
            </w:pPr>
            <w:r>
              <w:rPr>
                <w:rFonts w:ascii="Calibri" w:cs="Calibri" w:eastAsia="Calibri" w:hAnsi="Calibri"/>
                <w:sz w:val="19"/>
                <w:szCs w:val="19"/>
              </w:rPr>
              <w:t xml:space="preserve">Already exists: app/workers/tasks/rf_listener.py (LiveResultListener, RF Listener API v3) — but it only implements end_test and writes test results.</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Extend the existing listener with start/end_keyword hooks; do not write a second listener.</w:t>
            </w:r>
          </w:p>
        </w:tc>
      </w:tr>
      <w:tr>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Mobile capture</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Add Appium + UiAutomator</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Already exists: app/services/android_runner.py + device_farm.py (Appium-Python-Client 4.5.0, BrowserStack cloud farm, no local SDK).</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Reuse. Phase 3 scope at the earliest.</w:t>
            </w:r>
          </w:p>
        </w:tc>
      </w:tr>
      <w:tr>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Document ingestion</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Build SOW/TDD parsing with python-docx / pdfplumber</w:t>
            </w:r>
          </w:p>
        </w:tc>
        <w:tc>
          <w:tcPr>
            <w:tcW w:type="dxa" w:w="3900"/>
            <w:tcMar>
              <w:top w:type="dxa" w:w="60"/>
              <w:left w:type="dxa" w:w="90"/>
              <w:bottom w:type="dxa" w:w="60"/>
              <w:right w:type="dxa" w:w="90"/>
            </w:tcMar>
          </w:tcPr>
          <w:p>
            <w:pPr>
              <w:spacing w:after="0"/>
            </w:pPr>
            <w:r>
              <w:rPr>
                <w:rFonts w:ascii="Calibri" w:cs="Calibri" w:eastAsia="Calibri" w:hAnsi="Calibri"/>
                <w:sz w:val="19"/>
                <w:szCs w:val="19"/>
              </w:rPr>
              <w:t xml:space="preserve">Already exists and is far more advanced: design_ingest.py ("The Brain"), doc_blocks.py, doc_chunking.py (structure-aware, heading/table-safe), sow_import/sow_ledger/sow_impact/sow_reconcile, pypdf + python-docx + weasyprint.</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Project Intelligence consumes the SOW Requirements Ledger — it does not re-parse documents.</w:t>
            </w:r>
          </w:p>
        </w:tc>
      </w:tr>
      <w:tr>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Drift detection</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Build a new Gemini drift task</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Partially exists: sow_impact.py + sow_reconcile.py + ledger_dedup.py reconcile SOW facts against observed reality; visual_qa findings cover UI regression.</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Extend to screen-level drift; reuse the existing reconcile pattern and findings model.</w:t>
            </w:r>
          </w:p>
        </w:tc>
      </w:tr>
      <w:tr>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Memory / caching</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New concept</w:t>
            </w:r>
          </w:p>
        </w:tc>
        <w:tc>
          <w:tcPr>
            <w:tcW w:type="dxa" w:w="3900"/>
            <w:tcMar>
              <w:top w:type="dxa" w:w="60"/>
              <w:left w:type="dxa" w:w="90"/>
              <w:bottom w:type="dxa" w:w="60"/>
              <w:right w:type="dxa" w:w="90"/>
            </w:tcMar>
          </w:tcPr>
          <w:p>
            <w:pPr>
              <w:spacing w:after="0"/>
            </w:pPr>
            <w:r>
              <w:rPr>
                <w:rFonts w:ascii="Calibri" w:cs="Calibri" w:eastAsia="Calibri" w:hAnsi="Calibri"/>
                <w:sz w:val="19"/>
                <w:szCs w:val="19"/>
              </w:rPr>
              <w:t xml:space="preserve">design_rules table is already described in-code as "the Memory Bank", keyed by artifact sha256. skill_store.py already persists reusable AI skills with goal_hash identity.</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Project Intelligence is the generalisation of an existing pattern, not a new one.</w:t>
            </w:r>
          </w:p>
        </w:tc>
      </w:tr>
      <w:tr>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Run context injection</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New context-builder</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Partially exists: app/services/start_context.py already resolves start URL + identity for every AI/skill run, in both API and Celery paths.</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The intelligence context-builder plugs into start_context, giving one authoritative pre-run context path.</w:t>
            </w:r>
          </w:p>
        </w:tc>
      </w:tr>
      <w:tr>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Scheduling</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Render Cron Jobs / APScheduler</w:t>
            </w:r>
          </w:p>
        </w:tc>
        <w:tc>
          <w:tcPr>
            <w:tcW w:type="dxa" w:w="3900"/>
            <w:tcMar>
              <w:top w:type="dxa" w:w="60"/>
              <w:left w:type="dxa" w:w="90"/>
              <w:bottom w:type="dxa" w:w="60"/>
              <w:right w:type="dxa" w:w="90"/>
            </w:tcMar>
          </w:tcPr>
          <w:p>
            <w:pPr>
              <w:spacing w:after="0"/>
            </w:pPr>
            <w:r>
              <w:rPr>
                <w:rFonts w:ascii="Calibri" w:cs="Calibri" w:eastAsia="Calibri" w:hAnsi="Calibri"/>
                <w:sz w:val="19"/>
                <w:szCs w:val="19"/>
              </w:rPr>
              <w:t xml:space="preserve">Celery 5.4 + Redis 7 already run every async job (app/workers/celery_app.py, 14 task modules).</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Use Celery Beat. Do not introduce APScheduler or a second scheduler.</w:t>
            </w:r>
          </w:p>
        </w:tc>
      </w:tr>
      <w:tr>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Frontend</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"Confirm framework — assumed React"</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Confirmed: Next.js 16 App Router (JSX/TSX mix), Tailwind, shadcn/ui, TanStack Query, Recharts. Left nav is a static array in components/AppShell.jsx.</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New route /project-intelligence + one nav entry. Graph library is the only new frontend dependency.</w:t>
            </w:r>
          </w:p>
        </w:tc>
      </w:tr>
      <w:tr>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Access control</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"Extend auth with a review role"</w:t>
            </w:r>
          </w:p>
        </w:tc>
        <w:tc>
          <w:tcPr>
            <w:tcW w:type="dxa" w:w="3900"/>
            <w:tcMar>
              <w:top w:type="dxa" w:w="60"/>
              <w:left w:type="dxa" w:w="90"/>
              <w:bottom w:type="dxa" w:w="60"/>
              <w:right w:type="dxa" w:w="90"/>
            </w:tcMar>
          </w:tcPr>
          <w:p>
            <w:pPr>
              <w:spacing w:after="0"/>
            </w:pPr>
            <w:r>
              <w:rPr>
                <w:rFonts w:ascii="Calibri" w:cs="Calibri" w:eastAsia="Calibri" w:hAnsi="Calibri"/>
                <w:sz w:val="19"/>
                <w:szCs w:val="19"/>
              </w:rPr>
              <w:t xml:space="preserve">Permission keys are explicit and grantable per user (app/core/permissions.py: projects, test_suites, execute, defects, vibe_testing, sow). Roles are descriptive labels only; admins hold all permissions implicitly.</w:t>
            </w:r>
          </w:p>
        </w:tc>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Add two keys: project_intelligence (view) and project_intelligence_review (approve/reject). No role model change.</w:t>
            </w:r>
          </w:p>
        </w:tc>
      </w:tr>
      <w:tr>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Projects</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Free-text project list</w:t>
            </w:r>
          </w:p>
        </w:tc>
        <w:tc>
          <w:tcPr>
            <w:tcW w:type="dxa" w:w="3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Products are a fixed enum (app/models/project.py: vikaas, vidya, atg_meeting_recorder, axon, revops, lms) with a Project table, immutable folder_name, and project_environments (migration 0041).</w:t>
            </w:r>
          </w:p>
        </w:tc>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Per-project isolation is already enforced by project_id FKs. Intelligence scopes to project_id — and to environment where relevant.</w:t>
            </w:r>
          </w:p>
        </w:tc>
      </w:tr>
    </w:tbl>
    <w:p>
      <w:r>
        <w:br w:type="page"/>
      </w:r>
    </w:p>
    <w:p>
      <w:pPr>
        <w:spacing w:after="200"/>
      </w:pPr>
      <w:r>
        <w:rPr>
          <w:rFonts w:ascii="Calibri" w:cs="Calibri" w:eastAsia="Calibri" w:hAnsi="Calibri"/>
          <w:b/>
          <w:bCs/>
          <w:color w:val="1F4E79"/>
          <w:sz w:val="34"/>
          <w:szCs w:val="34"/>
        </w:rPr>
        <w:t xml:space="preserve">PART A — BUSINESS CASE</w:t>
      </w:r>
    </w:p>
    <w:p>
      <w:pPr>
        <w:pBdr>
          <w:bottom w:val="single" w:color="1F4E79" w:sz="6"/>
        </w:pBdr>
        <w:spacing w:after="160"/>
      </w:pPr>
      <w:r>
        <w:rPr>
          <w:sz w:val="2"/>
          <w:szCs w:val="2"/>
        </w:rPr>
        <w:t xml:space="preserve"/>
      </w:r>
    </w:p>
    <w:p>
      <w:pPr>
        <w:pStyle w:val="Heading1"/>
        <w:spacing w:after="160" w:before="320"/>
      </w:pPr>
      <w:r>
        <w:rPr>
          <w:rFonts w:ascii="Calibri" w:cs="Calibri" w:eastAsia="Calibri" w:hAnsi="Calibri"/>
          <w:b/>
          <w:bCs/>
          <w:color w:val="1F4E79"/>
          <w:sz w:val="28"/>
          <w:szCs w:val="28"/>
        </w:rPr>
        <w:t xml:space="preserve">1. Executive Summary</w:t>
      </w:r>
    </w:p>
    <w:p>
      <w:pPr>
        <w:spacing w:after="120"/>
      </w:pPr>
      <w:r>
        <w:rPr>
          <w:rFonts w:ascii="Calibri" w:cs="Calibri" w:eastAsia="Calibri" w:hAnsi="Calibri"/>
          <w:sz w:val="21"/>
          <w:szCs w:val="21"/>
        </w:rPr>
        <w:t xml:space="preserve">Project Intelligence is a new capability inside AEP that continuously watches, learns from, and organises everything AEP already touches into a living knowledge base for each product we test.</w:t>
      </w:r>
    </w:p>
    <w:p>
      <w:pPr>
        <w:spacing w:after="120"/>
      </w:pPr>
      <w:r>
        <w:rPr>
          <w:rFonts w:ascii="Calibri" w:cs="Calibri" w:eastAsia="Calibri" w:hAnsi="Calibri"/>
          <w:sz w:val="21"/>
          <w:szCs w:val="21"/>
        </w:rPr>
        <w:t xml:space="preserve">It appears as a new left-navigation tab, "Project Intelligence," with a completely self-contained space for every project — Vikaas, Vidya, Axon, RevOps, LMS, ATG Meeting Recorder, and anything added later. Each project's knowledge is isolated at the database level and cannot leak into or conflict with another project's.</w:t>
      </w:r>
    </w:p>
    <w:p>
      <w:pPr>
        <w:spacing w:after="120"/>
      </w:pPr>
      <w:r>
        <w:rPr>
          <w:rFonts w:ascii="Calibri" w:cs="Calibri" w:eastAsia="Calibri" w:hAnsi="Calibri"/>
          <w:sz w:val="21"/>
          <w:szCs w:val="21"/>
        </w:rPr>
        <w:t xml:space="preserve">It also becomes the memory our AI testing agents draw on. Today every Vibe Test run starts from zero context and rediscovers the same screens. With Project Intelligence, each run starts knowing what the last run learned — so testing gets faster, cheaper, and more targeted the longer it runs.</w:t>
      </w:r>
    </w:p>
    <w:p>
      <w:pPr>
        <w:spacing w:after="120"/>
      </w:pPr>
      <w:r>
        <w:rPr>
          <w:rFonts w:ascii="Calibri" w:cs="Calibri" w:eastAsia="Calibri" w:hAnsi="Calibri"/>
          <w:b/>
          <w:bCs/>
          <w:sz w:val="21"/>
          <w:szCs w:val="21"/>
        </w:rPr>
        <w:t xml:space="preserve">Critically, this is largely an assembly and connection effort, not a from-scratch build. AEP already captures test runs, already parses SOWs into a structured requirements ledger, already runs an AI browser agent, already has a Memory Bank concept, and already routes LLM calls with fallback and cost metering. What is missing is a persistent, per-project, human-verified knowledge store that ties them together and feeds them back.</w:t>
      </w:r>
    </w:p>
    <w:p>
      <w:pPr>
        <w:pStyle w:val="Heading1"/>
        <w:spacing w:after="160" w:before="320"/>
      </w:pPr>
      <w:r>
        <w:rPr>
          <w:rFonts w:ascii="Calibri" w:cs="Calibri" w:eastAsia="Calibri" w:hAnsi="Calibri"/>
          <w:b/>
          <w:bCs/>
          <w:color w:val="1F4E79"/>
          <w:sz w:val="28"/>
          <w:szCs w:val="28"/>
        </w:rPr>
        <w:t xml:space="preserve">2. The Problem Today</w:t>
      </w:r>
    </w:p>
    <w:p>
      <w:pPr>
        <w:pStyle w:val="ListParagraph"/>
        <w:numPr>
          <w:ilvl w:val="0"/>
          <w:numId w:val="2"/>
        </w:numPr>
        <w:spacing w:after="80"/>
      </w:pPr>
      <w:r>
        <w:rPr>
          <w:rFonts w:ascii="Calibri" w:cs="Calibri" w:eastAsia="Calibri" w:hAnsi="Calibri"/>
          <w:sz w:val="21"/>
          <w:szCs w:val="21"/>
        </w:rPr>
        <w:t xml:space="preserve">Knowledge about how each product actually behaves lives in people's heads, scattered chats, and documents that go stale the moment the product changes.</w:t>
      </w:r>
    </w:p>
    <w:p>
      <w:pPr>
        <w:pStyle w:val="ListParagraph"/>
        <w:numPr>
          <w:ilvl w:val="0"/>
          <w:numId w:val="2"/>
        </w:numPr>
        <w:spacing w:after="80"/>
      </w:pPr>
      <w:r>
        <w:rPr>
          <w:rFonts w:ascii="Calibri" w:cs="Calibri" w:eastAsia="Calibri" w:hAnsi="Calibri"/>
          <w:sz w:val="21"/>
          <w:szCs w:val="21"/>
        </w:rPr>
        <w:t xml:space="preserve">New team members spend their first weeks learning navigation and quirks before they can test effectively.</w:t>
      </w:r>
    </w:p>
    <w:p>
      <w:pPr>
        <w:pStyle w:val="ListParagraph"/>
        <w:numPr>
          <w:ilvl w:val="0"/>
          <w:numId w:val="2"/>
        </w:numPr>
        <w:spacing w:after="80"/>
      </w:pPr>
      <w:r>
        <w:rPr>
          <w:rFonts w:ascii="Calibri" w:cs="Calibri" w:eastAsia="Calibri" w:hAnsi="Calibri"/>
          <w:sz w:val="21"/>
          <w:szCs w:val="21"/>
        </w:rPr>
        <w:t xml:space="preserve">Our AI exploratory testing starts from zero context on every run — it re-discovers the same screens instead of building on what it already learned. That is paid LLM tokens spent re-learning known facts, run after run.</w:t>
      </w:r>
    </w:p>
    <w:p>
      <w:pPr>
        <w:pStyle w:val="ListParagraph"/>
        <w:numPr>
          <w:ilvl w:val="0"/>
          <w:numId w:val="2"/>
        </w:numPr>
        <w:spacing w:after="80"/>
      </w:pPr>
      <w:r>
        <w:rPr>
          <w:rFonts w:ascii="Calibri" w:cs="Calibri" w:eastAsia="Calibri" w:hAnsi="Calibri"/>
          <w:sz w:val="21"/>
          <w:szCs w:val="21"/>
        </w:rPr>
        <w:t xml:space="preserve">SOWs, TDDs, and design specs quietly drift apart from the live product, and nobody notices until a defect surfaces in production.</w:t>
      </w:r>
    </w:p>
    <w:p>
      <w:pPr>
        <w:pStyle w:val="ListParagraph"/>
        <w:numPr>
          <w:ilvl w:val="0"/>
          <w:numId w:val="2"/>
        </w:numPr>
        <w:spacing w:after="80"/>
      </w:pPr>
      <w:r>
        <w:rPr>
          <w:rFonts w:ascii="Calibri" w:cs="Calibri" w:eastAsia="Calibri" w:hAnsi="Calibri"/>
          <w:sz w:val="21"/>
          <w:szCs w:val="21"/>
        </w:rPr>
        <w:t xml:space="preserve">What each part of AEP learns stays trapped in that part: a Robot Framework run's locators, a Vibe Test's action history, a Visual QA finding, and a SOW's requirements never inform each other.</w:t>
      </w:r>
    </w:p>
    <w:p>
      <w:pPr>
        <w:pStyle w:val="Heading1"/>
        <w:spacing w:after="160" w:before="320"/>
      </w:pPr>
      <w:r>
        <w:rPr>
          <w:rFonts w:ascii="Calibri" w:cs="Calibri" w:eastAsia="Calibri" w:hAnsi="Calibri"/>
          <w:b/>
          <w:bCs/>
          <w:color w:val="1F4E79"/>
          <w:sz w:val="28"/>
          <w:szCs w:val="28"/>
        </w:rPr>
        <w:t xml:space="preserve">3. What Project Intelligence Is</w:t>
      </w:r>
    </w:p>
    <w:p>
      <w:pPr>
        <w:spacing w:after="120"/>
      </w:pPr>
      <w:r>
        <w:rPr>
          <w:rFonts w:ascii="Calibri" w:cs="Calibri" w:eastAsia="Calibri" w:hAnsi="Calibri"/>
          <w:sz w:val="21"/>
          <w:szCs w:val="21"/>
        </w:rPr>
        <w:t xml:space="preserve">An always-on layer inside AEP that reads what AEP already produces — scripted test runs, AI exploratory sessions, visual audits — plus the documents we already parse, and turns all of it into a structured, browsable, searchable knowledge base per project. It is kept current automatically, and a human checkpoint sits in front of anything before it is treated as verified fact.</w:t>
      </w:r>
    </w:p>
    <w:p>
      <w:pPr>
        <w:pStyle w:val="Heading1"/>
        <w:spacing w:after="160" w:before="320"/>
      </w:pPr>
      <w:r>
        <w:rPr>
          <w:rFonts w:ascii="Calibri" w:cs="Calibri" w:eastAsia="Calibri" w:hAnsi="Calibri"/>
          <w:b/>
          <w:bCs/>
          <w:color w:val="1F4E79"/>
          <w:sz w:val="28"/>
          <w:szCs w:val="28"/>
        </w:rPr>
        <w:t xml:space="preserve">4. How It Learns — Four Sources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3700"/>
      </w:tblGrid>
      <w:tr>
        <w:trPr>
          <w:tblHeader/>
        </w:trPr>
        <w:tc>
          <w:tcPr>
            <w:tcW w:type="dxa" w:w="23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Source</w:t>
            </w:r>
          </w:p>
        </w:tc>
        <w:tc>
          <w:tcPr>
            <w:tcW w:type="dxa" w:w="44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What It Contributes</w:t>
            </w:r>
          </w:p>
        </w:tc>
        <w:tc>
          <w:tcPr>
            <w:tcW w:type="dxa" w:w="37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Existing AEP Component Reused</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Scripted regression runs</w:t>
            </w:r>
          </w:p>
        </w:tc>
        <w:tc>
          <w:tcPr>
            <w:tcW w:type="dxa" w:w="4400"/>
            <w:tcMar>
              <w:top w:type="dxa" w:w="60"/>
              <w:left w:type="dxa" w:w="90"/>
              <w:bottom w:type="dxa" w:w="60"/>
              <w:right w:type="dxa" w:w="90"/>
            </w:tcMar>
          </w:tcPr>
          <w:p>
            <w:pPr>
              <w:spacing w:after="0"/>
            </w:pPr>
            <w:r>
              <w:rPr>
                <w:rFonts w:ascii="Calibri" w:cs="Calibri" w:eastAsia="Calibri" w:hAnsi="Calibri"/>
                <w:sz w:val="19"/>
                <w:szCs w:val="19"/>
              </w:rPr>
              <w:t xml:space="preserve">Screens visited, locators actually used, pass/fail per keyword, timing, URL transitions</w:t>
            </w:r>
          </w:p>
        </w:tc>
        <w:tc>
          <w:tcPr>
            <w:tcW w:type="dxa" w:w="3700"/>
            <w:tcMar>
              <w:top w:type="dxa" w:w="60"/>
              <w:left w:type="dxa" w:w="90"/>
              <w:bottom w:type="dxa" w:w="60"/>
              <w:right w:type="dxa" w:w="90"/>
            </w:tcMar>
          </w:tcPr>
          <w:p>
            <w:pPr>
              <w:spacing w:after="0"/>
            </w:pPr>
            <w:r>
              <w:rPr>
                <w:rFonts w:ascii="Calibri" w:cs="Calibri" w:eastAsia="Calibri" w:hAnsi="Calibri"/>
                <w:sz w:val="19"/>
                <w:szCs w:val="19"/>
              </w:rPr>
              <w:t xml:space="preserve">rf_listener.py (RF Listener API v3) — extended</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AI exploratory (Vibe) runs</w:t>
            </w:r>
          </w:p>
        </w:tc>
        <w:tc>
          <w:tcPr>
            <w:tcW w:type="dxa" w:w="4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Full action history, URLs, agent reasoning, screenshots, session video</w:t>
            </w:r>
          </w:p>
        </w:tc>
        <w:tc>
          <w:tcPr>
            <w:tcW w:type="dxa" w:w="3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ai_runner.py + ai_run_capture.py + AIRunEvent</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Scheduled AI exploration</w:t>
            </w:r>
          </w:p>
        </w:tc>
        <w:tc>
          <w:tcPr>
            <w:tcW w:type="dxa" w:w="4400"/>
            <w:tcMar>
              <w:top w:type="dxa" w:w="60"/>
              <w:left w:type="dxa" w:w="90"/>
              <w:bottom w:type="dxa" w:w="60"/>
              <w:right w:type="dxa" w:w="90"/>
            </w:tcMar>
          </w:tcPr>
          <w:p>
            <w:pPr>
              <w:spacing w:after="0"/>
            </w:pPr>
            <w:r>
              <w:rPr>
                <w:rFonts w:ascii="Calibri" w:cs="Calibri" w:eastAsia="Calibri" w:hAnsi="Calibri"/>
                <w:sz w:val="19"/>
                <w:szCs w:val="19"/>
              </w:rPr>
              <w:t xml:space="preserve">Fresh coverage between test cycles; discovers screens no test touches</w:t>
            </w:r>
          </w:p>
        </w:tc>
        <w:tc>
          <w:tcPr>
            <w:tcW w:type="dxa" w:w="3700"/>
            <w:tcMar>
              <w:top w:type="dxa" w:w="60"/>
              <w:left w:type="dxa" w:w="90"/>
              <w:bottom w:type="dxa" w:w="60"/>
              <w:right w:type="dxa" w:w="90"/>
            </w:tcMar>
          </w:tcPr>
          <w:p>
            <w:pPr>
              <w:spacing w:after="0"/>
            </w:pPr>
            <w:r>
              <w:rPr>
                <w:rFonts w:ascii="Calibri" w:cs="Calibri" w:eastAsia="Calibri" w:hAnsi="Calibri"/>
                <w:sz w:val="19"/>
                <w:szCs w:val="19"/>
              </w:rPr>
              <w:t xml:space="preserve">ai_runner.py driven by a new Celery Beat schedule</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Our own documents</w:t>
            </w:r>
          </w:p>
        </w:tc>
        <w:tc>
          <w:tcPr>
            <w:tcW w:type="dxa" w:w="4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Requirements, referenced screens, business rules, expected behaviour</w:t>
            </w:r>
          </w:p>
        </w:tc>
        <w:tc>
          <w:tcPr>
            <w:tcW w:type="dxa" w:w="3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SOW Requirements Ledger + design_ingest "Brain" — consumed, not re-parsed</w:t>
            </w:r>
          </w:p>
        </w:tc>
      </w:tr>
    </w:tbl>
    <w:p>
      <w:pPr>
        <w:pStyle w:val="Heading1"/>
        <w:spacing w:after="160" w:before="320"/>
      </w:pPr>
      <w:r>
        <w:rPr>
          <w:rFonts w:ascii="Calibri" w:cs="Calibri" w:eastAsia="Calibri" w:hAnsi="Calibri"/>
          <w:b/>
          <w:bCs/>
          <w:color w:val="1F4E79"/>
          <w:sz w:val="28"/>
          <w:szCs w:val="28"/>
        </w:rPr>
        <w:t xml:space="preserve">5. What You'll See in the Tab</w:t>
      </w:r>
    </w:p>
    <w:p>
      <w:pPr>
        <w:spacing w:after="120"/>
      </w:pPr>
      <w:r>
        <w:rPr>
          <w:rFonts w:ascii="Calibri" w:cs="Calibri" w:eastAsia="Calibri" w:hAnsi="Calibri"/>
          <w:sz w:val="21"/>
          <w:szCs w:val="21"/>
        </w:rPr>
        <w:t xml:space="preserve">Selecting a project opens a dedicated space containing:</w:t>
      </w:r>
    </w:p>
    <w:p>
      <w:pPr>
        <w:pStyle w:val="ListParagraph"/>
        <w:numPr>
          <w:ilvl w:val="0"/>
          <w:numId w:val="2"/>
        </w:numPr>
        <w:spacing w:after="80"/>
      </w:pPr>
      <w:r>
        <w:rPr>
          <w:rFonts w:ascii="Calibri" w:cs="Calibri" w:eastAsia="Calibri" w:hAnsi="Calibri"/>
          <w:sz w:val="21"/>
          <w:szCs w:val="21"/>
        </w:rPr>
        <w:t xml:space="preserve">Navigation Map — an interactive map of every screen and how users move between them.</w:t>
      </w:r>
    </w:p>
    <w:p>
      <w:pPr>
        <w:pStyle w:val="ListParagraph"/>
        <w:numPr>
          <w:ilvl w:val="0"/>
          <w:numId w:val="2"/>
        </w:numPr>
        <w:spacing w:after="80"/>
      </w:pPr>
      <w:r>
        <w:rPr>
          <w:rFonts w:ascii="Calibri" w:cs="Calibri" w:eastAsia="Calibri" w:hAnsi="Calibri"/>
          <w:sz w:val="21"/>
          <w:szCs w:val="21"/>
        </w:rPr>
        <w:t xml:space="preserve">Screen &amp; Feature Catalog — what each screen does, in plain language, with a screenshot and the locators we know work.</w:t>
      </w:r>
    </w:p>
    <w:p>
      <w:pPr>
        <w:pStyle w:val="ListParagraph"/>
        <w:numPr>
          <w:ilvl w:val="0"/>
          <w:numId w:val="2"/>
        </w:numPr>
        <w:spacing w:after="80"/>
      </w:pPr>
      <w:r>
        <w:rPr>
          <w:rFonts w:ascii="Calibri" w:cs="Calibri" w:eastAsia="Calibri" w:hAnsi="Calibri"/>
          <w:sz w:val="21"/>
          <w:szCs w:val="21"/>
        </w:rPr>
        <w:t xml:space="preserve">Visual Design Library — UI components and design patterns collected from screenshots and Visual QA baselines.</w:t>
      </w:r>
    </w:p>
    <w:p>
      <w:pPr>
        <w:pStyle w:val="ListParagraph"/>
        <w:numPr>
          <w:ilvl w:val="0"/>
          <w:numId w:val="2"/>
        </w:numPr>
        <w:spacing w:after="80"/>
      </w:pPr>
      <w:r>
        <w:rPr>
          <w:rFonts w:ascii="Calibri" w:cs="Calibri" w:eastAsia="Calibri" w:hAnsi="Calibri"/>
          <w:sz w:val="21"/>
          <w:szCs w:val="21"/>
        </w:rPr>
        <w:t xml:space="preserve">Behaviour Notes — business logic and rules surfaced by our tests and our documents.</w:t>
      </w:r>
    </w:p>
    <w:p>
      <w:pPr>
        <w:pStyle w:val="ListParagraph"/>
        <w:numPr>
          <w:ilvl w:val="0"/>
          <w:numId w:val="2"/>
        </w:numPr>
        <w:spacing w:after="80"/>
      </w:pPr>
      <w:r>
        <w:rPr>
          <w:rFonts w:ascii="Calibri" w:cs="Calibri" w:eastAsia="Calibri" w:hAnsi="Calibri"/>
          <w:sz w:val="21"/>
          <w:szCs w:val="21"/>
        </w:rPr>
        <w:t xml:space="preserve">Drift &amp; Change Log — where the documented spec and the live product disagree, or where the product changed since we last looked.</w:t>
      </w:r>
    </w:p>
    <w:p>
      <w:pPr>
        <w:pStyle w:val="ListParagraph"/>
        <w:numPr>
          <w:ilvl w:val="0"/>
          <w:numId w:val="2"/>
        </w:numPr>
        <w:spacing w:after="80"/>
      </w:pPr>
      <w:r>
        <w:rPr>
          <w:rFonts w:ascii="Calibri" w:cs="Calibri" w:eastAsia="Calibri" w:hAnsi="Calibri"/>
          <w:sz w:val="21"/>
          <w:szCs w:val="21"/>
        </w:rPr>
        <w:t xml:space="preserve">Source Documents — the SOWs and specs already in AEP, linked to the screens they describe.</w:t>
      </w:r>
    </w:p>
    <w:p>
      <w:pPr>
        <w:pStyle w:val="ListParagraph"/>
        <w:numPr>
          <w:ilvl w:val="0"/>
          <w:numId w:val="2"/>
        </w:numPr>
        <w:spacing w:after="80"/>
      </w:pPr>
      <w:r>
        <w:rPr>
          <w:rFonts w:ascii="Calibri" w:cs="Calibri" w:eastAsia="Calibri" w:hAnsi="Calibri"/>
          <w:sz w:val="21"/>
          <w:szCs w:val="21"/>
        </w:rPr>
        <w:t xml:space="preserve">Review Queue — everything learned but not yet confirmed, with approve / edit / reject.</w:t>
      </w:r>
    </w:p>
    <w:p>
      <w:pPr>
        <w:pStyle w:val="Heading1"/>
        <w:spacing w:after="160" w:before="320"/>
      </w:pPr>
      <w:r>
        <w:rPr>
          <w:rFonts w:ascii="Calibri" w:cs="Calibri" w:eastAsia="Calibri" w:hAnsi="Calibri"/>
          <w:b/>
          <w:bCs/>
          <w:color w:val="1F4E79"/>
          <w:sz w:val="28"/>
          <w:szCs w:val="28"/>
        </w:rPr>
        <w:t xml:space="preserve">6. How This Makes Testing Smarter</w:t>
      </w:r>
    </w:p>
    <w:p>
      <w:pPr>
        <w:spacing w:after="120"/>
      </w:pPr>
      <w:r>
        <w:rPr>
          <w:rFonts w:ascii="Calibri" w:cs="Calibri" w:eastAsia="Calibri" w:hAnsi="Calibri"/>
          <w:sz w:val="21"/>
          <w:szCs w:val="21"/>
        </w:rPr>
        <w:t xml:space="preserve">This is not just a dashboard. Before every AI exploratory run, the agent is handed what Project Intelligence already knows about that project, so it spends its budget on what is new or changed rather than re-learning the same screens. Three concrete effects:</w:t>
      </w:r>
    </w:p>
    <w:p>
      <w:pPr>
        <w:pStyle w:val="ListParagraph"/>
        <w:numPr>
          <w:ilvl w:val="0"/>
          <w:numId w:val="2"/>
        </w:numPr>
        <w:spacing w:after="80"/>
      </w:pPr>
      <w:r>
        <w:rPr>
          <w:rFonts w:ascii="Calibri" w:cs="Calibri" w:eastAsia="Calibri" w:hAnsi="Calibri"/>
          <w:sz w:val="21"/>
          <w:szCs w:val="21"/>
        </w:rPr>
        <w:t xml:space="preserve">Lower AI cost per run — fewer steps spent on rediscovery; measurable directly in the existing AI Usage tab.</w:t>
      </w:r>
    </w:p>
    <w:p>
      <w:pPr>
        <w:pStyle w:val="ListParagraph"/>
        <w:numPr>
          <w:ilvl w:val="0"/>
          <w:numId w:val="2"/>
        </w:numPr>
        <w:spacing w:after="80"/>
      </w:pPr>
      <w:r>
        <w:rPr>
          <w:rFonts w:ascii="Calibri" w:cs="Calibri" w:eastAsia="Calibri" w:hAnsi="Calibri"/>
          <w:sz w:val="21"/>
          <w:szCs w:val="21"/>
        </w:rPr>
        <w:t xml:space="preserve">Better locator self-healing — the verified component/locator map becomes the canonical source for AEP's existing AI locator-recovery, replacing per-run guesswork.</w:t>
      </w:r>
    </w:p>
    <w:p>
      <w:pPr>
        <w:pStyle w:val="ListParagraph"/>
        <w:numPr>
          <w:ilvl w:val="0"/>
          <w:numId w:val="2"/>
        </w:numPr>
        <w:spacing w:after="80"/>
      </w:pPr>
      <w:r>
        <w:rPr>
          <w:rFonts w:ascii="Calibri" w:cs="Calibri" w:eastAsia="Calibri" w:hAnsi="Calibri"/>
          <w:sz w:val="21"/>
          <w:szCs w:val="21"/>
        </w:rPr>
        <w:t xml:space="preserve">Sharper failures — when a run diverges from known-verified navigation, that is itself a signal, not noise.</w:t>
      </w:r>
    </w:p>
    <w:p>
      <w:pPr>
        <w:pStyle w:val="Heading1"/>
        <w:spacing w:after="160" w:before="320"/>
      </w:pPr>
      <w:r>
        <w:rPr>
          <w:rFonts w:ascii="Calibri" w:cs="Calibri" w:eastAsia="Calibri" w:hAnsi="Calibri"/>
          <w:b/>
          <w:bCs/>
          <w:color w:val="1F4E79"/>
          <w:sz w:val="28"/>
          <w:szCs w:val="28"/>
        </w:rPr>
        <w:t xml:space="preserve">7. Human Oversight Stays in Control</w:t>
      </w:r>
    </w:p>
    <w:p>
      <w:pPr>
        <w:spacing w:after="120"/>
      </w:pPr>
      <w:r>
        <w:rPr>
          <w:rFonts w:ascii="Calibri" w:cs="Calibri" w:eastAsia="Calibri" w:hAnsi="Calibri"/>
          <w:sz w:val="21"/>
          <w:szCs w:val="21"/>
        </w:rPr>
        <w:t xml:space="preserve">Consistent with how every AI feature in AEP has been built, nothing Project Intelligence learns is treated as fact until a QA reviewer confirms it. New or changed information enters in a pending state and is visibly badged as such. Only verified records feed the AI feedback loop or count as a drift baseline. Rejection is logged with a reason, and every state change is written to the existing audit log.</w:t>
      </w:r>
    </w:p>
    <w:p>
      <w:pPr>
        <w:pStyle w:val="Heading1"/>
        <w:spacing w:after="160" w:before="320"/>
      </w:pPr>
      <w:r>
        <w:rPr>
          <w:rFonts w:ascii="Calibri" w:cs="Calibri" w:eastAsia="Calibri" w:hAnsi="Calibri"/>
          <w:b/>
          <w:bCs/>
          <w:color w:val="1F4E79"/>
          <w:sz w:val="28"/>
          <w:szCs w:val="28"/>
        </w:rPr>
        <w:t xml:space="preserve">8. Business Value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000"/>
        <w:gridCol w:w="6400"/>
      </w:tblGrid>
      <w:tr>
        <w:trPr>
          <w:tblHeader/>
        </w:trPr>
        <w:tc>
          <w:tcPr>
            <w:tcW w:type="dxa" w:w="40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Outcome</w:t>
            </w:r>
          </w:p>
        </w:tc>
        <w:tc>
          <w:tcPr>
            <w:tcW w:type="dxa" w:w="64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How We Measure It</w:t>
            </w:r>
          </w:p>
        </w:tc>
      </w:tr>
      <w:tr>
        <w:tc>
          <w:tcPr>
            <w:tcW w:type="dxa" w:w="4000"/>
            <w:tcMar>
              <w:top w:type="dxa" w:w="60"/>
              <w:left w:type="dxa" w:w="90"/>
              <w:bottom w:type="dxa" w:w="60"/>
              <w:right w:type="dxa" w:w="90"/>
            </w:tcMar>
          </w:tcPr>
          <w:p>
            <w:pPr>
              <w:spacing w:after="0"/>
            </w:pPr>
            <w:r>
              <w:rPr>
                <w:rFonts w:ascii="Calibri" w:cs="Calibri" w:eastAsia="Calibri" w:hAnsi="Calibri"/>
                <w:sz w:val="19"/>
                <w:szCs w:val="19"/>
              </w:rPr>
              <w:t xml:space="preserve">Faster onboarding for new QA members</w:t>
            </w:r>
          </w:p>
        </w:tc>
        <w:tc>
          <w:tcPr>
            <w:tcW w:type="dxa" w:w="6400"/>
            <w:tcMar>
              <w:top w:type="dxa" w:w="60"/>
              <w:left w:type="dxa" w:w="90"/>
              <w:bottom w:type="dxa" w:w="60"/>
              <w:right w:type="dxa" w:w="90"/>
            </w:tcMar>
          </w:tcPr>
          <w:p>
            <w:pPr>
              <w:spacing w:after="0"/>
            </w:pPr>
            <w:r>
              <w:rPr>
                <w:rFonts w:ascii="Calibri" w:cs="Calibri" w:eastAsia="Calibri" w:hAnsi="Calibri"/>
                <w:sz w:val="19"/>
                <w:szCs w:val="19"/>
              </w:rPr>
              <w:t xml:space="preserve">Time-to-first-independent-test-case for a new joiner on a pilot project</w:t>
            </w:r>
          </w:p>
        </w:tc>
      </w:tr>
      <w:tr>
        <w:tc>
          <w:tcPr>
            <w:tcW w:type="dxa" w:w="4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Reduced redundant AI exploration</w:t>
            </w:r>
          </w:p>
        </w:tc>
        <w:tc>
          <w:tcPr>
            <w:tcW w:type="dxa" w:w="6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Average tokens and steps per Vibe run, before vs after context injection (AI Usage tab already tracks this)</w:t>
            </w:r>
          </w:p>
        </w:tc>
      </w:tr>
      <w:tr>
        <w:tc>
          <w:tcPr>
            <w:tcW w:type="dxa" w:w="4000"/>
            <w:tcMar>
              <w:top w:type="dxa" w:w="60"/>
              <w:left w:type="dxa" w:w="90"/>
              <w:bottom w:type="dxa" w:w="60"/>
              <w:right w:type="dxa" w:w="90"/>
            </w:tcMar>
          </w:tcPr>
          <w:p>
            <w:pPr>
              <w:spacing w:after="0"/>
            </w:pPr>
            <w:r>
              <w:rPr>
                <w:rFonts w:ascii="Calibri" w:cs="Calibri" w:eastAsia="Calibri" w:hAnsi="Calibri"/>
                <w:sz w:val="19"/>
                <w:szCs w:val="19"/>
              </w:rPr>
              <w:t xml:space="preserve">Early warning on spec drift</w:t>
            </w:r>
          </w:p>
        </w:tc>
        <w:tc>
          <w:tcPr>
            <w:tcW w:type="dxa" w:w="6400"/>
            <w:tcMar>
              <w:top w:type="dxa" w:w="60"/>
              <w:left w:type="dxa" w:w="90"/>
              <w:bottom w:type="dxa" w:w="60"/>
              <w:right w:type="dxa" w:w="90"/>
            </w:tcMar>
          </w:tcPr>
          <w:p>
            <w:pPr>
              <w:spacing w:after="0"/>
            </w:pPr>
            <w:r>
              <w:rPr>
                <w:rFonts w:ascii="Calibri" w:cs="Calibri" w:eastAsia="Calibri" w:hAnsi="Calibri"/>
                <w:sz w:val="19"/>
                <w:szCs w:val="19"/>
              </w:rPr>
              <w:t xml:space="preserve">Count of drift flags raised before vs after release; defects traced to undocumented change</w:t>
            </w:r>
          </w:p>
        </w:tc>
      </w:tr>
      <w:tr>
        <w:tc>
          <w:tcPr>
            <w:tcW w:type="dxa" w:w="4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 living reference that outlasts any one person</w:t>
            </w:r>
          </w:p>
        </w:tc>
        <w:tc>
          <w:tcPr>
            <w:tcW w:type="dxa" w:w="6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Percentage of screens per project with a verified description</w:t>
            </w:r>
          </w:p>
        </w:tc>
      </w:tr>
      <w:tr>
        <w:tc>
          <w:tcPr>
            <w:tcW w:type="dxa" w:w="4000"/>
            <w:tcMar>
              <w:top w:type="dxa" w:w="60"/>
              <w:left w:type="dxa" w:w="90"/>
              <w:bottom w:type="dxa" w:w="60"/>
              <w:right w:type="dxa" w:w="90"/>
            </w:tcMar>
          </w:tcPr>
          <w:p>
            <w:pPr>
              <w:spacing w:after="0"/>
            </w:pPr>
            <w:r>
              <w:rPr>
                <w:rFonts w:ascii="Calibri" w:cs="Calibri" w:eastAsia="Calibri" w:hAnsi="Calibri"/>
                <w:sz w:val="19"/>
                <w:szCs w:val="19"/>
              </w:rPr>
              <w:t xml:space="preserve">Foundation beyond QA</w:t>
            </w:r>
          </w:p>
        </w:tc>
        <w:tc>
          <w:tcPr>
            <w:tcW w:type="dxa" w:w="6400"/>
            <w:tcMar>
              <w:top w:type="dxa" w:w="60"/>
              <w:left w:type="dxa" w:w="90"/>
              <w:bottom w:type="dxa" w:w="60"/>
              <w:right w:type="dxa" w:w="90"/>
            </w:tcMar>
          </w:tcPr>
          <w:p>
            <w:pPr>
              <w:spacing w:after="0"/>
            </w:pPr>
            <w:r>
              <w:rPr>
                <w:rFonts w:ascii="Calibri" w:cs="Calibri" w:eastAsia="Calibri" w:hAnsi="Calibri"/>
                <w:sz w:val="19"/>
                <w:szCs w:val="19"/>
              </w:rPr>
              <w:t xml:space="preserve">Product and development teams get a current, evidence-backed map of what actually shipped</w:t>
            </w:r>
          </w:p>
        </w:tc>
      </w:tr>
    </w:tbl>
    <w:p>
      <w:pPr>
        <w:pStyle w:val="Heading1"/>
        <w:spacing w:after="160" w:before="320"/>
      </w:pPr>
      <w:r>
        <w:rPr>
          <w:rFonts w:ascii="Calibri" w:cs="Calibri" w:eastAsia="Calibri" w:hAnsi="Calibri"/>
          <w:b/>
          <w:bCs/>
          <w:color w:val="1F4E79"/>
          <w:sz w:val="28"/>
          <w:szCs w:val="28"/>
        </w:rPr>
        <w:t xml:space="preserve">9. Suggested Rollout</w:t>
      </w:r>
    </w:p>
    <w:p>
      <w:pPr>
        <w:spacing w:after="120"/>
      </w:pPr>
      <w:r>
        <w:rPr>
          <w:rFonts w:ascii="Calibri" w:cs="Calibri" w:eastAsia="Calibri" w:hAnsi="Calibri"/>
          <w:sz w:val="21"/>
          <w:szCs w:val="21"/>
        </w:rPr>
        <w:t xml:space="preserve">One pilot project, five phases. Nothing is rolled out wide until the pilot's cost and accuracy numbers are on the table.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700"/>
      </w:tblGrid>
      <w:tr>
        <w:trPr>
          <w:tblHeader/>
        </w:trPr>
        <w:tc>
          <w:tcPr>
            <w:tcW w:type="dxa" w:w="9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Phase</w:t>
            </w:r>
          </w:p>
        </w:tc>
        <w:tc>
          <w:tcPr>
            <w:tcW w:type="dxa" w:w="58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Focus</w:t>
            </w:r>
          </w:p>
        </w:tc>
        <w:tc>
          <w:tcPr>
            <w:tcW w:type="dxa" w:w="37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Gate to Proceed</w:t>
            </w:r>
          </w:p>
        </w:tc>
      </w:tr>
      <w:tr>
        <w:tc>
          <w:tcPr>
            <w:tcW w:type="dxa" w:w="900"/>
            <w:tcMar>
              <w:top w:type="dxa" w:w="60"/>
              <w:left w:type="dxa" w:w="90"/>
              <w:bottom w:type="dxa" w:w="60"/>
              <w:right w:type="dxa" w:w="90"/>
            </w:tcMar>
          </w:tcPr>
          <w:p>
            <w:pPr>
              <w:spacing w:after="0"/>
            </w:pPr>
            <w:r>
              <w:rPr>
                <w:rFonts w:ascii="Calibri" w:cs="Calibri" w:eastAsia="Calibri" w:hAnsi="Calibri"/>
                <w:sz w:val="19"/>
                <w:szCs w:val="19"/>
              </w:rPr>
              <w:t xml:space="preserve">1</w:t>
            </w:r>
          </w:p>
        </w:tc>
        <w:tc>
          <w:tcPr>
            <w:tcW w:type="dxa" w:w="5800"/>
            <w:tcMar>
              <w:top w:type="dxa" w:w="60"/>
              <w:left w:type="dxa" w:w="90"/>
              <w:bottom w:type="dxa" w:w="60"/>
              <w:right w:type="dxa" w:w="90"/>
            </w:tcMar>
          </w:tcPr>
          <w:p>
            <w:pPr>
              <w:spacing w:after="0"/>
            </w:pPr>
            <w:r>
              <w:rPr>
                <w:rFonts w:ascii="Calibri" w:cs="Calibri" w:eastAsia="Calibri" w:hAnsi="Calibri"/>
                <w:sz w:val="19"/>
                <w:szCs w:val="19"/>
              </w:rPr>
              <w:t xml:space="preserve">Foundation — capture, store, catalog, review, on one pilot project</w:t>
            </w:r>
          </w:p>
        </w:tc>
        <w:tc>
          <w:tcPr>
            <w:tcW w:type="dxa" w:w="3700"/>
            <w:tcMar>
              <w:top w:type="dxa" w:w="60"/>
              <w:left w:type="dxa" w:w="90"/>
              <w:bottom w:type="dxa" w:w="60"/>
              <w:right w:type="dxa" w:w="90"/>
            </w:tcMar>
          </w:tcPr>
          <w:p>
            <w:pPr>
              <w:spacing w:after="0"/>
            </w:pPr>
            <w:r>
              <w:rPr>
                <w:rFonts w:ascii="Calibri" w:cs="Calibri" w:eastAsia="Calibri" w:hAnsi="Calibri"/>
                <w:sz w:val="19"/>
                <w:szCs w:val="19"/>
              </w:rPr>
              <w:t xml:space="preserve">Reviewer confirms extracted screens are accurate enough to be useful</w:t>
            </w:r>
          </w:p>
        </w:tc>
      </w:tr>
      <w:tr>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2</w:t>
            </w:r>
          </w:p>
        </w:tc>
        <w:tc>
          <w:tcPr>
            <w:tcW w:type="dxa" w:w="5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Document intelligence — link the existing SOW ledger, screen-level drift detection</w:t>
            </w:r>
          </w:p>
        </w:tc>
        <w:tc>
          <w:tcPr>
            <w:tcW w:type="dxa" w:w="3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Drift flags are precise enough that reviewers act on them rather than dismiss them</w:t>
            </w:r>
          </w:p>
        </w:tc>
      </w:tr>
      <w:tr>
        <w:tc>
          <w:tcPr>
            <w:tcW w:type="dxa" w:w="900"/>
            <w:tcMar>
              <w:top w:type="dxa" w:w="60"/>
              <w:left w:type="dxa" w:w="90"/>
              <w:bottom w:type="dxa" w:w="60"/>
              <w:right w:type="dxa" w:w="90"/>
            </w:tcMar>
          </w:tcPr>
          <w:p>
            <w:pPr>
              <w:spacing w:after="0"/>
            </w:pPr>
            <w:r>
              <w:rPr>
                <w:rFonts w:ascii="Calibri" w:cs="Calibri" w:eastAsia="Calibri" w:hAnsi="Calibri"/>
                <w:sz w:val="19"/>
                <w:szCs w:val="19"/>
              </w:rPr>
              <w:t xml:space="preserve">3</w:t>
            </w:r>
          </w:p>
        </w:tc>
        <w:tc>
          <w:tcPr>
            <w:tcW w:type="dxa" w:w="5800"/>
            <w:tcMar>
              <w:top w:type="dxa" w:w="60"/>
              <w:left w:type="dxa" w:w="90"/>
              <w:bottom w:type="dxa" w:w="60"/>
              <w:right w:type="dxa" w:w="90"/>
            </w:tcMar>
          </w:tcPr>
          <w:p>
            <w:pPr>
              <w:spacing w:after="0"/>
            </w:pPr>
            <w:r>
              <w:rPr>
                <w:rFonts w:ascii="Calibri" w:cs="Calibri" w:eastAsia="Calibri" w:hAnsi="Calibri"/>
                <w:sz w:val="19"/>
                <w:szCs w:val="19"/>
              </w:rPr>
              <w:t xml:space="preserve">Active crawler + visual/design extraction</w:t>
            </w:r>
          </w:p>
        </w:tc>
        <w:tc>
          <w:tcPr>
            <w:tcW w:type="dxa" w:w="3700"/>
            <w:tcMar>
              <w:top w:type="dxa" w:w="60"/>
              <w:left w:type="dxa" w:w="90"/>
              <w:bottom w:type="dxa" w:w="60"/>
              <w:right w:type="dxa" w:w="90"/>
            </w:tcMar>
          </w:tcPr>
          <w:p>
            <w:pPr>
              <w:spacing w:after="0"/>
            </w:pPr>
            <w:r>
              <w:rPr>
                <w:rFonts w:ascii="Calibri" w:cs="Calibri" w:eastAsia="Calibri" w:hAnsi="Calibri"/>
                <w:sz w:val="19"/>
                <w:szCs w:val="19"/>
              </w:rPr>
              <w:t xml:space="preserve">Crawl cost per project per night is within budget</w:t>
            </w:r>
          </w:p>
        </w:tc>
      </w:tr>
      <w:tr>
        <w:tc>
          <w:tcPr>
            <w:tcW w:type="dxa" w:w="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4</w:t>
            </w:r>
          </w:p>
        </w:tc>
        <w:tc>
          <w:tcPr>
            <w:tcW w:type="dxa" w:w="5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Feedback loop — intelligence injected into AI runs, locator self-healing tie-in</w:t>
            </w:r>
          </w:p>
        </w:tc>
        <w:tc>
          <w:tcPr>
            <w:tcW w:type="dxa" w:w="3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Measured drop in tokens/steps per run with no drop in coverage</w:t>
            </w:r>
          </w:p>
        </w:tc>
      </w:tr>
      <w:tr>
        <w:tc>
          <w:tcPr>
            <w:tcW w:type="dxa" w:w="900"/>
            <w:tcMar>
              <w:top w:type="dxa" w:w="60"/>
              <w:left w:type="dxa" w:w="90"/>
              <w:bottom w:type="dxa" w:w="60"/>
              <w:right w:type="dxa" w:w="90"/>
            </w:tcMar>
          </w:tcPr>
          <w:p>
            <w:pPr>
              <w:spacing w:after="0"/>
            </w:pPr>
            <w:r>
              <w:rPr>
                <w:rFonts w:ascii="Calibri" w:cs="Calibri" w:eastAsia="Calibri" w:hAnsi="Calibri"/>
                <w:sz w:val="19"/>
                <w:szCs w:val="19"/>
              </w:rPr>
              <w:t xml:space="preserve">5</w:t>
            </w:r>
          </w:p>
        </w:tc>
        <w:tc>
          <w:tcPr>
            <w:tcW w:type="dxa" w:w="5800"/>
            <w:tcMar>
              <w:top w:type="dxa" w:w="60"/>
              <w:left w:type="dxa" w:w="90"/>
              <w:bottom w:type="dxa" w:w="60"/>
              <w:right w:type="dxa" w:w="90"/>
            </w:tcMar>
          </w:tcPr>
          <w:p>
            <w:pPr>
              <w:spacing w:after="0"/>
            </w:pPr>
            <w:r>
              <w:rPr>
                <w:rFonts w:ascii="Calibri" w:cs="Calibri" w:eastAsia="Calibri" w:hAnsi="Calibri"/>
                <w:sz w:val="19"/>
                <w:szCs w:val="19"/>
              </w:rPr>
              <w:t xml:space="preserve">Scale — semantic search, remaining projects, tuning</w:t>
            </w:r>
          </w:p>
        </w:tc>
        <w:tc>
          <w:tcPr>
            <w:tcW w:type="dxa" w:w="3700"/>
            <w:tcMar>
              <w:top w:type="dxa" w:w="60"/>
              <w:left w:type="dxa" w:w="90"/>
              <w:bottom w:type="dxa" w:w="60"/>
              <w:right w:type="dxa" w:w="90"/>
            </w:tcMar>
          </w:tcPr>
          <w:p>
            <w:pPr>
              <w:spacing w:after="0"/>
            </w:pPr>
            <w:r>
              <w:rPr>
                <w:rFonts w:ascii="Calibri" w:cs="Calibri" w:eastAsia="Calibri" w:hAnsi="Calibri"/>
                <w:sz w:val="19"/>
                <w:szCs w:val="19"/>
              </w:rPr>
              <w:t xml:space="preserve">—</w:t>
            </w:r>
          </w:p>
        </w:tc>
      </w:tr>
    </w:tbl>
    <w:p>
      <w:pPr>
        <w:pStyle w:val="Heading1"/>
        <w:spacing w:after="160" w:before="320"/>
      </w:pPr>
      <w:r>
        <w:rPr>
          <w:rFonts w:ascii="Calibri" w:cs="Calibri" w:eastAsia="Calibri" w:hAnsi="Calibri"/>
          <w:b/>
          <w:bCs/>
          <w:color w:val="1F4E79"/>
          <w:sz w:val="28"/>
          <w:szCs w:val="28"/>
        </w:rPr>
        <w:t xml:space="preserve">10. Risks &amp; Mitigation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6800"/>
      </w:tblGrid>
      <w:tr>
        <w:trPr>
          <w:tblHeader/>
        </w:trPr>
        <w:tc>
          <w:tcPr>
            <w:tcW w:type="dxa" w:w="36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Risk</w:t>
            </w:r>
          </w:p>
        </w:tc>
        <w:tc>
          <w:tcPr>
            <w:tcW w:type="dxa" w:w="68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Mitigation</w:t>
            </w:r>
          </w:p>
        </w:tc>
      </w:tr>
      <w:tr>
        <w:tc>
          <w:tcPr>
            <w:tcW w:type="dxa" w:w="3600"/>
            <w:tcMar>
              <w:top w:type="dxa" w:w="60"/>
              <w:left w:type="dxa" w:w="90"/>
              <w:bottom w:type="dxa" w:w="60"/>
              <w:right w:type="dxa" w:w="90"/>
            </w:tcMar>
          </w:tcPr>
          <w:p>
            <w:pPr>
              <w:spacing w:after="0"/>
            </w:pPr>
            <w:r>
              <w:rPr>
                <w:rFonts w:ascii="Calibri" w:cs="Calibri" w:eastAsia="Calibri" w:hAnsi="Calibri"/>
                <w:sz w:val="19"/>
                <w:szCs w:val="19"/>
              </w:rPr>
              <w:t xml:space="preserve">AI misreads a screen and records a wrong fact</w:t>
            </w:r>
          </w:p>
        </w:tc>
        <w:tc>
          <w:tcPr>
            <w:tcW w:type="dxa" w:w="6800"/>
            <w:tcMar>
              <w:top w:type="dxa" w:w="60"/>
              <w:left w:type="dxa" w:w="90"/>
              <w:bottom w:type="dxa" w:w="60"/>
              <w:right w:type="dxa" w:w="90"/>
            </w:tcMar>
          </w:tcPr>
          <w:p>
            <w:pPr>
              <w:spacing w:after="0"/>
            </w:pPr>
            <w:r>
              <w:rPr>
                <w:rFonts w:ascii="Calibri" w:cs="Calibri" w:eastAsia="Calibri" w:hAnsi="Calibri"/>
                <w:sz w:val="19"/>
                <w:szCs w:val="19"/>
              </w:rPr>
              <w:t xml:space="preserve">Mandatory human approval gate; only verified records are ever used downstream. Pending records are badged in the UI.</w:t>
            </w:r>
          </w:p>
        </w:tc>
      </w:tr>
      <w:tr>
        <w:tc>
          <w:tcPr>
            <w:tcW w:type="dxa" w:w="3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Additional AI and storage cost</w:t>
            </w:r>
          </w:p>
        </w:tc>
        <w:tc>
          <w:tcPr>
            <w:tcW w:type="dxa" w:w="6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Piloted on one project first and measured in the existing AI Usage tab before any wider rollout. Extraction runs on the cheap Flash-tier chain by default; vision-tier only where needed.</w:t>
            </w:r>
          </w:p>
        </w:tc>
      </w:tr>
      <w:tr>
        <w:tc>
          <w:tcPr>
            <w:tcW w:type="dxa" w:w="3600"/>
            <w:tcMar>
              <w:top w:type="dxa" w:w="60"/>
              <w:left w:type="dxa" w:w="90"/>
              <w:bottom w:type="dxa" w:w="60"/>
              <w:right w:type="dxa" w:w="90"/>
            </w:tcMar>
          </w:tcPr>
          <w:p>
            <w:pPr>
              <w:spacing w:after="0"/>
            </w:pPr>
            <w:r>
              <w:rPr>
                <w:rFonts w:ascii="Calibri" w:cs="Calibri" w:eastAsia="Calibri" w:hAnsi="Calibri"/>
                <w:sz w:val="19"/>
                <w:szCs w:val="19"/>
              </w:rPr>
              <w:t xml:space="preserve">Ramp-up period before intelligence is comprehensive</w:t>
            </w:r>
          </w:p>
        </w:tc>
        <w:tc>
          <w:tcPr>
            <w:tcW w:type="dxa" w:w="6800"/>
            <w:tcMar>
              <w:top w:type="dxa" w:w="60"/>
              <w:left w:type="dxa" w:w="90"/>
              <w:bottom w:type="dxa" w:w="60"/>
              <w:right w:type="dxa" w:w="90"/>
            </w:tcMar>
          </w:tcPr>
          <w:p>
            <w:pPr>
              <w:spacing w:after="0"/>
            </w:pPr>
            <w:r>
              <w:rPr>
                <w:rFonts w:ascii="Calibri" w:cs="Calibri" w:eastAsia="Calibri" w:hAnsi="Calibri"/>
                <w:sz w:val="19"/>
                <w:szCs w:val="19"/>
              </w:rPr>
              <w:t xml:space="preserve">Expected. Value compounds automatically as more runs feed it — no manual authoring required.</w:t>
            </w:r>
          </w:p>
        </w:tc>
      </w:tr>
      <w:tr>
        <w:tc>
          <w:tcPr>
            <w:tcW w:type="dxa" w:w="3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Crawler touching live customer data</w:t>
            </w:r>
          </w:p>
        </w:tc>
        <w:tc>
          <w:tcPr>
            <w:tcW w:type="dxa" w:w="6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Crawler runs against staging/test environments by policy, using the existing project_environments records and encrypted credential profiles. Production crawling requires explicit per-project sign-off.</w:t>
            </w:r>
          </w:p>
        </w:tc>
      </w:tr>
      <w:tr>
        <w:tc>
          <w:tcPr>
            <w:tcW w:type="dxa" w:w="3600"/>
            <w:tcMar>
              <w:top w:type="dxa" w:w="60"/>
              <w:left w:type="dxa" w:w="90"/>
              <w:bottom w:type="dxa" w:w="60"/>
              <w:right w:type="dxa" w:w="90"/>
            </w:tcMar>
          </w:tcPr>
          <w:p>
            <w:pPr>
              <w:spacing w:after="0"/>
            </w:pPr>
            <w:r>
              <w:rPr>
                <w:rFonts w:ascii="Calibri" w:cs="Calibri" w:eastAsia="Calibri" w:hAnsi="Calibri"/>
                <w:sz w:val="19"/>
                <w:szCs w:val="19"/>
              </w:rPr>
              <w:t xml:space="preserve">Review queue becomes a backlog nobody clears</w:t>
            </w:r>
          </w:p>
        </w:tc>
        <w:tc>
          <w:tcPr>
            <w:tcW w:type="dxa" w:w="6800"/>
            <w:tcMar>
              <w:top w:type="dxa" w:w="60"/>
              <w:left w:type="dxa" w:w="90"/>
              <w:bottom w:type="dxa" w:w="60"/>
              <w:right w:type="dxa" w:w="90"/>
            </w:tcMar>
          </w:tcPr>
          <w:p>
            <w:pPr>
              <w:spacing w:after="0"/>
            </w:pPr>
            <w:r>
              <w:rPr>
                <w:rFonts w:ascii="Calibri" w:cs="Calibri" w:eastAsia="Calibri" w:hAnsi="Calibri"/>
                <w:sz w:val="19"/>
                <w:szCs w:val="19"/>
              </w:rPr>
              <w:t xml:space="preserve">Review ownership is assigned per project up front; queue depth is surfaced as a metric, not hidden.</w:t>
            </w:r>
          </w:p>
        </w:tc>
      </w:tr>
      <w:tr>
        <w:tc>
          <w:tcPr>
            <w:tcW w:type="dxa" w:w="3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Scope creep into a general documentation product</w:t>
            </w:r>
          </w:p>
        </w:tc>
        <w:tc>
          <w:tcPr>
            <w:tcW w:type="dxa" w:w="6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Phase gates are explicit; Phase 1 ships a read-only catalog for one project or it does not ship.</w:t>
            </w:r>
          </w:p>
        </w:tc>
      </w:tr>
    </w:tbl>
    <w:p>
      <w:pPr>
        <w:pStyle w:val="Heading1"/>
        <w:spacing w:after="160" w:before="320"/>
      </w:pPr>
      <w:r>
        <w:rPr>
          <w:rFonts w:ascii="Calibri" w:cs="Calibri" w:eastAsia="Calibri" w:hAnsi="Calibri"/>
          <w:b/>
          <w:bCs/>
          <w:color w:val="1F4E79"/>
          <w:sz w:val="28"/>
          <w:szCs w:val="28"/>
        </w:rPr>
        <w:t xml:space="preserve">11. What I Need From You</w:t>
      </w:r>
    </w:p>
    <w:p>
      <w:pPr>
        <w:pStyle w:val="ListParagraph"/>
        <w:numPr>
          <w:ilvl w:val="0"/>
          <w:numId w:val="2"/>
        </w:numPr>
        <w:spacing w:after="80"/>
      </w:pPr>
      <w:r>
        <w:rPr>
          <w:rFonts w:ascii="Calibri" w:cs="Calibri" w:eastAsia="Calibri" w:hAnsi="Calibri"/>
          <w:sz w:val="21"/>
          <w:szCs w:val="21"/>
        </w:rPr>
        <w:t xml:space="preserve">Sign-off to begin Phase 1 on one pilot project (recommendation: the project with the highest existing Vibe Test volume, since it produces the most learning signal on day one).</w:t>
      </w:r>
    </w:p>
    <w:p>
      <w:pPr>
        <w:pStyle w:val="ListParagraph"/>
        <w:numPr>
          <w:ilvl w:val="0"/>
          <w:numId w:val="2"/>
        </w:numPr>
        <w:spacing w:after="80"/>
      </w:pPr>
      <w:r>
        <w:rPr>
          <w:rFonts w:ascii="Calibri" w:cs="Calibri" w:eastAsia="Calibri" w:hAnsi="Calibri"/>
          <w:sz w:val="21"/>
          <w:szCs w:val="21"/>
        </w:rPr>
        <w:t xml:space="preserve">Confirmation of review ownership — who approves pending intelligence per project.</w:t>
      </w:r>
    </w:p>
    <w:p>
      <w:pPr>
        <w:pStyle w:val="ListParagraph"/>
        <w:numPr>
          <w:ilvl w:val="0"/>
          <w:numId w:val="2"/>
        </w:numPr>
        <w:spacing w:after="80"/>
      </w:pPr>
      <w:r>
        <w:rPr>
          <w:rFonts w:ascii="Calibri" w:cs="Calibri" w:eastAsia="Calibri" w:hAnsi="Calibri"/>
          <w:sz w:val="21"/>
          <w:szCs w:val="21"/>
        </w:rPr>
        <w:t xml:space="preserve">Decision on staging vs production as the crawl target, per project.</w:t>
      </w:r>
    </w:p>
    <w:p>
      <w:pPr>
        <w:pStyle w:val="ListParagraph"/>
        <w:numPr>
          <w:ilvl w:val="0"/>
          <w:numId w:val="2"/>
        </w:numPr>
        <w:spacing w:after="80"/>
      </w:pPr>
      <w:r>
        <w:rPr>
          <w:rFonts w:ascii="Calibri" w:cs="Calibri" w:eastAsia="Calibri" w:hAnsi="Calibri"/>
          <w:sz w:val="21"/>
          <w:szCs w:val="21"/>
        </w:rPr>
        <w:t xml:space="preserve">Time allocation for the Phase 1 build, to be sized once the above are confirmed.</w:t>
      </w:r>
    </w:p>
    <w:p>
      <w:pPr>
        <w:spacing w:after="120"/>
      </w:pPr>
      <w:r>
        <w:rPr>
          <w:rFonts w:ascii="Calibri" w:cs="Calibri" w:eastAsia="Calibri" w:hAnsi="Calibri"/>
          <w:i/>
          <w:iCs/>
          <w:sz w:val="21"/>
          <w:szCs w:val="21"/>
        </w:rPr>
        <w:t xml:space="preserve">Happy to walk through this in person before we lock scope.</w:t>
      </w:r>
    </w:p>
    <w:p>
      <w:r>
        <w:br w:type="page"/>
      </w:r>
    </w:p>
    <w:p>
      <w:pPr>
        <w:spacing w:after="200"/>
      </w:pPr>
      <w:r>
        <w:rPr>
          <w:rFonts w:ascii="Calibri" w:cs="Calibri" w:eastAsia="Calibri" w:hAnsi="Calibri"/>
          <w:b/>
          <w:bCs/>
          <w:color w:val="1F4E79"/>
          <w:sz w:val="34"/>
          <w:szCs w:val="34"/>
        </w:rPr>
        <w:t xml:space="preserve">PART B — TECHNICAL IMPLEMENTATION PLAN</w:t>
      </w:r>
    </w:p>
    <w:p>
      <w:pPr>
        <w:pBdr>
          <w:bottom w:val="single" w:color="1F4E79" w:sz="6"/>
        </w:pBdr>
        <w:spacing w:after="160"/>
      </w:pPr>
      <w:r>
        <w:rPr>
          <w:sz w:val="2"/>
          <w:szCs w:val="2"/>
        </w:rPr>
        <w:t xml:space="preserve"/>
      </w:r>
    </w:p>
    <w:p>
      <w:pPr>
        <w:pStyle w:val="Heading1"/>
        <w:spacing w:after="160" w:before="320"/>
      </w:pPr>
      <w:r>
        <w:rPr>
          <w:rFonts w:ascii="Calibri" w:cs="Calibri" w:eastAsia="Calibri" w:hAnsi="Calibri"/>
          <w:b/>
          <w:bCs/>
          <w:color w:val="1F4E79"/>
          <w:sz w:val="28"/>
          <w:szCs w:val="28"/>
        </w:rPr>
        <w:t xml:space="preserve">12. Objective &amp; Scope</w:t>
      </w:r>
    </w:p>
    <w:p>
      <w:pPr>
        <w:spacing w:after="120"/>
      </w:pPr>
      <w:r>
        <w:rPr>
          <w:rFonts w:ascii="Calibri" w:cs="Calibri" w:eastAsia="Calibri" w:hAnsi="Calibri"/>
          <w:sz w:val="21"/>
          <w:szCs w:val="21"/>
        </w:rPr>
        <w:t xml:space="preserve">Build a per-project, continuously updated intelligence layer inside AEP that: ingests from existing test runs, a scheduled crawler, and the existing document pipeline; extracts structured knowledge via the existing LLM router; stores it in AEP's PostgreSQL instance under strict project_id scoping; surfaces it in a new Next.js route; and feeds verified context back into AI runs through the existing start-context path — with a mandatory human approval gate in front of anything marked verified.</w:t>
      </w:r>
    </w:p>
    <w:p>
      <w:pPr>
        <w:pStyle w:val="Heading3"/>
        <w:spacing w:after="100" w:before="180"/>
      </w:pPr>
      <w:r>
        <w:rPr>
          <w:rFonts w:ascii="Calibri" w:cs="Calibri" w:eastAsia="Calibri" w:hAnsi="Calibri"/>
          <w:b/>
          <w:bCs/>
          <w:sz w:val="21"/>
          <w:szCs w:val="21"/>
        </w:rPr>
        <w:t xml:space="preserve">Explicitly out of scope</w:t>
      </w:r>
    </w:p>
    <w:p>
      <w:pPr>
        <w:pStyle w:val="ListParagraph"/>
        <w:numPr>
          <w:ilvl w:val="0"/>
          <w:numId w:val="2"/>
        </w:numPr>
        <w:spacing w:after="80"/>
      </w:pPr>
      <w:r>
        <w:rPr>
          <w:rFonts w:ascii="Calibri" w:cs="Calibri" w:eastAsia="Calibri" w:hAnsi="Calibri"/>
          <w:sz w:val="21"/>
          <w:szCs w:val="21"/>
        </w:rPr>
        <w:t xml:space="preserve">Re-implementing SOW/document parsing. Project Intelligence reads the SOW Requirements Ledger; it does not parse documents itself.</w:t>
      </w:r>
    </w:p>
    <w:p>
      <w:pPr>
        <w:pStyle w:val="ListParagraph"/>
        <w:numPr>
          <w:ilvl w:val="0"/>
          <w:numId w:val="2"/>
        </w:numPr>
        <w:spacing w:after="80"/>
      </w:pPr>
      <w:r>
        <w:rPr>
          <w:rFonts w:ascii="Calibri" w:cs="Calibri" w:eastAsia="Calibri" w:hAnsi="Calibri"/>
          <w:sz w:val="21"/>
          <w:szCs w:val="21"/>
        </w:rPr>
        <w:t xml:space="preserve">Any change to the Robot Framework suites themselves. Capture is listener-side only.</w:t>
      </w:r>
    </w:p>
    <w:p>
      <w:pPr>
        <w:pStyle w:val="ListParagraph"/>
        <w:numPr>
          <w:ilvl w:val="0"/>
          <w:numId w:val="2"/>
        </w:numPr>
        <w:spacing w:after="80"/>
      </w:pPr>
      <w:r>
        <w:rPr>
          <w:rFonts w:ascii="Calibri" w:cs="Calibri" w:eastAsia="Calibri" w:hAnsi="Calibri"/>
          <w:sz w:val="21"/>
          <w:szCs w:val="21"/>
        </w:rPr>
        <w:t xml:space="preserve">Replacing Visual QA. Project Intelligence consumes visual_findings and design_artifacts; it does not duplicate pixel-diff logic.</w:t>
      </w:r>
    </w:p>
    <w:p>
      <w:pPr>
        <w:pStyle w:val="ListParagraph"/>
        <w:numPr>
          <w:ilvl w:val="0"/>
          <w:numId w:val="2"/>
        </w:numPr>
        <w:spacing w:after="80"/>
      </w:pPr>
      <w:r>
        <w:rPr>
          <w:rFonts w:ascii="Calibri" w:cs="Calibri" w:eastAsia="Calibri" w:hAnsi="Calibri"/>
          <w:sz w:val="21"/>
          <w:szCs w:val="21"/>
        </w:rPr>
        <w:t xml:space="preserve">Any new datastore, scheduler, or LLM client. Postgres, Celery, and llm_router only.</w:t>
      </w:r>
    </w:p>
    <w:p>
      <w:pPr>
        <w:pStyle w:val="Heading1"/>
        <w:spacing w:after="160" w:before="320"/>
      </w:pPr>
      <w:r>
        <w:rPr>
          <w:rFonts w:ascii="Calibri" w:cs="Calibri" w:eastAsia="Calibri" w:hAnsi="Calibri"/>
          <w:b/>
          <w:bCs/>
          <w:color w:val="1F4E79"/>
          <w:sz w:val="28"/>
          <w:szCs w:val="28"/>
        </w:rPr>
        <w:t xml:space="preserve">13. System Architecture — Seven Layers, Mapped to AEP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2800"/>
      </w:tblGrid>
      <w:tr>
        <w:trPr>
          <w:tblHeader/>
        </w:trPr>
        <w:tc>
          <w:tcPr>
            <w:tcW w:type="dxa" w:w="18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Layer</w:t>
            </w:r>
          </w:p>
        </w:tc>
        <w:tc>
          <w:tcPr>
            <w:tcW w:type="dxa" w:w="29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Responsibility</w:t>
            </w:r>
          </w:p>
        </w:tc>
        <w:tc>
          <w:tcPr>
            <w:tcW w:type="dxa" w:w="29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Implemented As (new)</w:t>
            </w:r>
          </w:p>
        </w:tc>
        <w:tc>
          <w:tcPr>
            <w:tcW w:type="dxa" w:w="28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Reuses (existing)</w:t>
            </w:r>
          </w:p>
        </w:tc>
      </w:tr>
      <w:tr>
        <w:tc>
          <w:tcPr>
            <w:tcW w:type="dxa" w:w="1800"/>
            <w:tcMar>
              <w:top w:type="dxa" w:w="60"/>
              <w:left w:type="dxa" w:w="90"/>
              <w:bottom w:type="dxa" w:w="60"/>
              <w:right w:type="dxa" w:w="90"/>
            </w:tcMar>
          </w:tcPr>
          <w:p>
            <w:pPr>
              <w:spacing w:after="0"/>
            </w:pPr>
            <w:r>
              <w:rPr>
                <w:rFonts w:ascii="Calibri" w:cs="Calibri" w:eastAsia="Calibri" w:hAnsi="Calibri"/>
                <w:sz w:val="19"/>
                <w:szCs w:val="19"/>
              </w:rPr>
              <w:t xml:space="preserve">1. Ingestion</w:t>
            </w:r>
          </w:p>
        </w:tc>
        <w:tc>
          <w:tcPr>
            <w:tcW w:type="dxa" w:w="2900"/>
            <w:tcMar>
              <w:top w:type="dxa" w:w="60"/>
              <w:left w:type="dxa" w:w="90"/>
              <w:bottom w:type="dxa" w:w="60"/>
              <w:right w:type="dxa" w:w="90"/>
            </w:tcMar>
          </w:tcPr>
          <w:p>
            <w:pPr>
              <w:spacing w:after="0"/>
            </w:pPr>
            <w:r>
              <w:rPr>
                <w:rFonts w:ascii="Calibri" w:cs="Calibri" w:eastAsia="Calibri" w:hAnsi="Calibri"/>
                <w:sz w:val="19"/>
                <w:szCs w:val="19"/>
              </w:rPr>
              <w:t xml:space="preserve">Normalise raw observations into a queue of capture events</w:t>
            </w:r>
          </w:p>
        </w:tc>
        <w:tc>
          <w:tcPr>
            <w:tcW w:type="dxa" w:w="2900"/>
            <w:tcMar>
              <w:top w:type="dxa" w:w="60"/>
              <w:left w:type="dxa" w:w="90"/>
              <w:bottom w:type="dxa" w:w="60"/>
              <w:right w:type="dxa" w:w="90"/>
            </w:tcMar>
          </w:tcPr>
          <w:p>
            <w:pPr>
              <w:spacing w:after="0"/>
            </w:pPr>
            <w:r>
              <w:rPr>
                <w:rFonts w:ascii="Calibri" w:cs="Calibri" w:eastAsia="Calibri" w:hAnsi="Calibri"/>
                <w:sz w:val="19"/>
                <w:szCs w:val="19"/>
              </w:rPr>
              <w:t xml:space="preserve">app/services/pi_ingest.py</w:t>
            </w:r>
          </w:p>
          <w:p>
            <w:pPr>
              <w:spacing w:after="0"/>
            </w:pPr>
            <w:r>
              <w:rPr>
                <w:rFonts w:ascii="Calibri" w:cs="Calibri" w:eastAsia="Calibri" w:hAnsi="Calibri"/>
                <w:sz w:val="19"/>
                <w:szCs w:val="19"/>
              </w:rPr>
              <w:t xml:space="preserve">app/workers/tasks/pi_ingest.py</w:t>
            </w:r>
          </w:p>
        </w:tc>
        <w:tc>
          <w:tcPr>
            <w:tcW w:type="dxa" w:w="2800"/>
            <w:tcMar>
              <w:top w:type="dxa" w:w="60"/>
              <w:left w:type="dxa" w:w="90"/>
              <w:bottom w:type="dxa" w:w="60"/>
              <w:right w:type="dxa" w:w="90"/>
            </w:tcMar>
          </w:tcPr>
          <w:p>
            <w:pPr>
              <w:spacing w:after="0"/>
            </w:pPr>
            <w:r>
              <w:rPr>
                <w:rFonts w:ascii="Calibri" w:cs="Calibri" w:eastAsia="Calibri" w:hAnsi="Calibri"/>
                <w:sz w:val="19"/>
                <w:szCs w:val="19"/>
              </w:rPr>
              <w:t xml:space="preserve">rf_listener.py, ai_runner.py, ai_run_capture.py, android_runner.py, visual_judge.py</w:t>
            </w:r>
          </w:p>
        </w:tc>
      </w:tr>
      <w:tr>
        <w:tc>
          <w:tcPr>
            <w:tcW w:type="dxa" w:w="1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2. Extraction ("Brain")</w:t>
            </w:r>
          </w:p>
        </w:tc>
        <w:tc>
          <w:tcPr>
            <w:tcW w:type="dxa" w:w="2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Turn raw captures into structured knowledge records</w:t>
            </w:r>
          </w:p>
        </w:tc>
        <w:tc>
          <w:tcPr>
            <w:tcW w:type="dxa" w:w="2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app/services/pi_extract.py</w:t>
            </w:r>
          </w:p>
        </w:tc>
        <w:tc>
          <w:tcPr>
            <w:tcW w:type="dxa" w:w="2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llm_router.complete(), model_pool, doc_chunking (patterns), ai_usage metering</w:t>
            </w:r>
          </w:p>
        </w:tc>
      </w:tr>
      <w:tr>
        <w:tc>
          <w:tcPr>
            <w:tcW w:type="dxa" w:w="1800"/>
            <w:tcMar>
              <w:top w:type="dxa" w:w="60"/>
              <w:left w:type="dxa" w:w="90"/>
              <w:bottom w:type="dxa" w:w="60"/>
              <w:right w:type="dxa" w:w="90"/>
            </w:tcMar>
          </w:tcPr>
          <w:p>
            <w:pPr>
              <w:spacing w:after="0"/>
            </w:pPr>
            <w:r>
              <w:rPr>
                <w:rFonts w:ascii="Calibri" w:cs="Calibri" w:eastAsia="Calibri" w:hAnsi="Calibri"/>
                <w:sz w:val="19"/>
                <w:szCs w:val="19"/>
              </w:rPr>
              <w:t xml:space="preserve">3. Storage</w:t>
            </w:r>
          </w:p>
        </w:tc>
        <w:tc>
          <w:tcPr>
            <w:tcW w:type="dxa" w:w="2900"/>
            <w:tcMar>
              <w:top w:type="dxa" w:w="60"/>
              <w:left w:type="dxa" w:w="90"/>
              <w:bottom w:type="dxa" w:w="60"/>
              <w:right w:type="dxa" w:w="90"/>
            </w:tcMar>
          </w:tcPr>
          <w:p>
            <w:pPr>
              <w:spacing w:after="0"/>
            </w:pPr>
            <w:r>
              <w:rPr>
                <w:rFonts w:ascii="Calibri" w:cs="Calibri" w:eastAsia="Calibri" w:hAnsi="Calibri"/>
                <w:sz w:val="19"/>
                <w:szCs w:val="19"/>
              </w:rPr>
              <w:t xml:space="preserve">Persist project-scoped knowledge + evidence</w:t>
            </w:r>
          </w:p>
        </w:tc>
        <w:tc>
          <w:tcPr>
            <w:tcW w:type="dxa" w:w="2900"/>
            <w:tcMar>
              <w:top w:type="dxa" w:w="60"/>
              <w:left w:type="dxa" w:w="90"/>
              <w:bottom w:type="dxa" w:w="60"/>
              <w:right w:type="dxa" w:w="90"/>
            </w:tcMar>
          </w:tcPr>
          <w:p>
            <w:pPr>
              <w:spacing w:after="0"/>
            </w:pPr>
            <w:r>
              <w:rPr>
                <w:rFonts w:ascii="Calibri" w:cs="Calibri" w:eastAsia="Calibri" w:hAnsi="Calibri"/>
                <w:sz w:val="19"/>
                <w:szCs w:val="19"/>
              </w:rPr>
              <w:t xml:space="preserve">app/models/project_intelligence.py</w:t>
            </w:r>
          </w:p>
          <w:p>
            <w:pPr>
              <w:spacing w:after="0"/>
            </w:pPr>
            <w:r>
              <w:rPr>
                <w:rFonts w:ascii="Calibri" w:cs="Calibri" w:eastAsia="Calibri" w:hAnsi="Calibri"/>
                <w:sz w:val="19"/>
                <w:szCs w:val="19"/>
              </w:rPr>
              <w:t xml:space="preserve">Alembic 0042+</w:t>
            </w:r>
          </w:p>
        </w:tc>
        <w:tc>
          <w:tcPr>
            <w:tcW w:type="dxa" w:w="2800"/>
            <w:tcMar>
              <w:top w:type="dxa" w:w="60"/>
              <w:left w:type="dxa" w:w="90"/>
              <w:bottom w:type="dxa" w:w="60"/>
              <w:right w:type="dxa" w:w="90"/>
            </w:tcMar>
          </w:tcPr>
          <w:p>
            <w:pPr>
              <w:spacing w:after="0"/>
            </w:pPr>
            <w:r>
              <w:rPr>
                <w:rFonts w:ascii="Calibri" w:cs="Calibri" w:eastAsia="Calibri" w:hAnsi="Calibri"/>
                <w:sz w:val="19"/>
                <w:szCs w:val="19"/>
              </w:rPr>
              <w:t xml:space="preserve">PostgreSQL 15, SQLAlchemy 2.0, VISUAL_DATA_DIR volume</w:t>
            </w:r>
          </w:p>
        </w:tc>
      </w:tr>
      <w:tr>
        <w:tc>
          <w:tcPr>
            <w:tcW w:type="dxa" w:w="1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4. Context Feedback</w:t>
            </w:r>
          </w:p>
        </w:tc>
        <w:tc>
          <w:tcPr>
            <w:tcW w:type="dxa" w:w="2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Compile a token-budgeted brief and inject it pre-run</w:t>
            </w:r>
          </w:p>
        </w:tc>
        <w:tc>
          <w:tcPr>
            <w:tcW w:type="dxa" w:w="2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app/services/pi_context.py</w:t>
            </w:r>
          </w:p>
        </w:tc>
        <w:tc>
          <w:tcPr>
            <w:tcW w:type="dxa" w:w="2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start_context.py, skill_store.py, ai_runner llm_override</w:t>
            </w:r>
          </w:p>
        </w:tc>
      </w:tr>
      <w:tr>
        <w:tc>
          <w:tcPr>
            <w:tcW w:type="dxa" w:w="1800"/>
            <w:tcMar>
              <w:top w:type="dxa" w:w="60"/>
              <w:left w:type="dxa" w:w="90"/>
              <w:bottom w:type="dxa" w:w="60"/>
              <w:right w:type="dxa" w:w="90"/>
            </w:tcMar>
          </w:tcPr>
          <w:p>
            <w:pPr>
              <w:spacing w:after="0"/>
            </w:pPr>
            <w:r>
              <w:rPr>
                <w:rFonts w:ascii="Calibri" w:cs="Calibri" w:eastAsia="Calibri" w:hAnsi="Calibri"/>
                <w:sz w:val="19"/>
                <w:szCs w:val="19"/>
              </w:rPr>
              <w:t xml:space="preserve">5. Presentation</w:t>
            </w:r>
          </w:p>
        </w:tc>
        <w:tc>
          <w:tcPr>
            <w:tcW w:type="dxa" w:w="2900"/>
            <w:tcMar>
              <w:top w:type="dxa" w:w="60"/>
              <w:left w:type="dxa" w:w="90"/>
              <w:bottom w:type="dxa" w:w="60"/>
              <w:right w:type="dxa" w:w="90"/>
            </w:tcMar>
          </w:tcPr>
          <w:p>
            <w:pPr>
              <w:spacing w:after="0"/>
            </w:pPr>
            <w:r>
              <w:rPr>
                <w:rFonts w:ascii="Calibri" w:cs="Calibri" w:eastAsia="Calibri" w:hAnsi="Calibri"/>
                <w:sz w:val="19"/>
                <w:szCs w:val="19"/>
              </w:rPr>
              <w:t xml:space="preserve">Browse, search, review</w:t>
            </w:r>
          </w:p>
        </w:tc>
        <w:tc>
          <w:tcPr>
            <w:tcW w:type="dxa" w:w="2900"/>
            <w:tcMar>
              <w:top w:type="dxa" w:w="60"/>
              <w:left w:type="dxa" w:w="90"/>
              <w:bottom w:type="dxa" w:w="60"/>
              <w:right w:type="dxa" w:w="90"/>
            </w:tcMar>
          </w:tcPr>
          <w:p>
            <w:pPr>
              <w:spacing w:after="0"/>
            </w:pPr>
            <w:r>
              <w:rPr>
                <w:rFonts w:ascii="Calibri" w:cs="Calibri" w:eastAsia="Calibri" w:hAnsi="Calibri"/>
                <w:sz w:val="19"/>
                <w:szCs w:val="19"/>
              </w:rPr>
              <w:t xml:space="preserve">frontend/src/app/project-intelligence/*</w:t>
            </w:r>
          </w:p>
          <w:p>
            <w:pPr>
              <w:spacing w:after="0"/>
            </w:pPr>
            <w:r>
              <w:rPr>
                <w:rFonts w:ascii="Calibri" w:cs="Calibri" w:eastAsia="Calibri" w:hAnsi="Calibri"/>
                <w:sz w:val="19"/>
                <w:szCs w:val="19"/>
              </w:rPr>
              <w:t xml:space="preserve">app/api/v1/project_intelligence.py</w:t>
            </w:r>
          </w:p>
        </w:tc>
        <w:tc>
          <w:tcPr>
            <w:tcW w:type="dxa" w:w="2800"/>
            <w:tcMar>
              <w:top w:type="dxa" w:w="60"/>
              <w:left w:type="dxa" w:w="90"/>
              <w:bottom w:type="dxa" w:w="60"/>
              <w:right w:type="dxa" w:w="90"/>
            </w:tcMar>
          </w:tcPr>
          <w:p>
            <w:pPr>
              <w:spacing w:after="0"/>
            </w:pPr>
            <w:r>
              <w:rPr>
                <w:rFonts w:ascii="Calibri" w:cs="Calibri" w:eastAsia="Calibri" w:hAnsi="Calibri"/>
                <w:sz w:val="19"/>
                <w:szCs w:val="19"/>
              </w:rPr>
              <w:t xml:space="preserve">AppShell.jsx nav, TanStack Query, shadcn/ui, api/v1/router.py</w:t>
            </w:r>
          </w:p>
        </w:tc>
      </w:tr>
      <w:tr>
        <w:tc>
          <w:tcPr>
            <w:tcW w:type="dxa" w:w="1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6. Orchestration</w:t>
            </w:r>
          </w:p>
        </w:tc>
        <w:tc>
          <w:tcPr>
            <w:tcW w:type="dxa" w:w="2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Schedule crawls; trigger ingestion on run completion</w:t>
            </w:r>
          </w:p>
        </w:tc>
        <w:tc>
          <w:tcPr>
            <w:tcW w:type="dxa" w:w="2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Celery Beat entries + task chaining</w:t>
            </w:r>
          </w:p>
        </w:tc>
        <w:tc>
          <w:tcPr>
            <w:tcW w:type="dxa" w:w="2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celery_app.py, Redis 7</w:t>
            </w:r>
          </w:p>
        </w:tc>
      </w:tr>
      <w:tr>
        <w:tc>
          <w:tcPr>
            <w:tcW w:type="dxa" w:w="1800"/>
            <w:tcMar>
              <w:top w:type="dxa" w:w="60"/>
              <w:left w:type="dxa" w:w="90"/>
              <w:bottom w:type="dxa" w:w="60"/>
              <w:right w:type="dxa" w:w="90"/>
            </w:tcMar>
          </w:tcPr>
          <w:p>
            <w:pPr>
              <w:spacing w:after="0"/>
            </w:pPr>
            <w:r>
              <w:rPr>
                <w:rFonts w:ascii="Calibri" w:cs="Calibri" w:eastAsia="Calibri" w:hAnsi="Calibri"/>
                <w:sz w:val="19"/>
                <w:szCs w:val="19"/>
              </w:rPr>
              <w:t xml:space="preserve">7. Human Review</w:t>
            </w:r>
          </w:p>
        </w:tc>
        <w:tc>
          <w:tcPr>
            <w:tcW w:type="dxa" w:w="2900"/>
            <w:tcMar>
              <w:top w:type="dxa" w:w="60"/>
              <w:left w:type="dxa" w:w="90"/>
              <w:bottom w:type="dxa" w:w="60"/>
              <w:right w:type="dxa" w:w="90"/>
            </w:tcMar>
          </w:tcPr>
          <w:p>
            <w:pPr>
              <w:spacing w:after="0"/>
            </w:pPr>
            <w:r>
              <w:rPr>
                <w:rFonts w:ascii="Calibri" w:cs="Calibri" w:eastAsia="Calibri" w:hAnsi="Calibri"/>
                <w:sz w:val="19"/>
                <w:szCs w:val="19"/>
              </w:rPr>
              <w:t xml:space="preserve">Gate everything before it is trusted</w:t>
            </w:r>
          </w:p>
        </w:tc>
        <w:tc>
          <w:tcPr>
            <w:tcW w:type="dxa" w:w="2900"/>
            <w:tcMar>
              <w:top w:type="dxa" w:w="60"/>
              <w:left w:type="dxa" w:w="90"/>
              <w:bottom w:type="dxa" w:w="60"/>
              <w:right w:type="dxa" w:w="90"/>
            </w:tcMar>
          </w:tcPr>
          <w:p>
            <w:pPr>
              <w:spacing w:after="0"/>
            </w:pPr>
            <w:r>
              <w:rPr>
                <w:rFonts w:ascii="Calibri" w:cs="Calibri" w:eastAsia="Calibri" w:hAnsi="Calibri"/>
                <w:sz w:val="19"/>
                <w:szCs w:val="19"/>
              </w:rPr>
              <w:t xml:space="preserve">Review endpoints + queue UI</w:t>
            </w:r>
          </w:p>
        </w:tc>
        <w:tc>
          <w:tcPr>
            <w:tcW w:type="dxa" w:w="2800"/>
            <w:tcMar>
              <w:top w:type="dxa" w:w="60"/>
              <w:left w:type="dxa" w:w="90"/>
              <w:bottom w:type="dxa" w:w="60"/>
              <w:right w:type="dxa" w:w="90"/>
            </w:tcMar>
          </w:tcPr>
          <w:p>
            <w:pPr>
              <w:spacing w:after="0"/>
            </w:pPr>
            <w:r>
              <w:rPr>
                <w:rFonts w:ascii="Calibri" w:cs="Calibri" w:eastAsia="Calibri" w:hAnsi="Calibri"/>
                <w:sz w:val="19"/>
                <w:szCs w:val="19"/>
              </w:rPr>
              <w:t xml:space="preserve">permissions.py, dependencies.require_permission, audit_service.py</w:t>
            </w:r>
          </w:p>
        </w:tc>
      </w:tr>
    </w:tbl>
    <w:p>
      <w:pPr>
        <w:spacing w:after="140"/>
      </w:pPr>
      <w:r>
        <w:rPr>
          <w:sz w:val="10"/>
          <w:szCs w:val="10"/>
        </w:rPr>
        <w:t xml:space="preserve"/>
      </w:r>
    </w:p>
    <w:p>
      <w:pPr>
        <w:spacing w:after="120"/>
      </w:pPr>
      <w:r>
        <w:rPr>
          <w:rFonts w:ascii="Calibri" w:cs="Calibri" w:eastAsia="Calibri" w:hAnsi="Calibri"/>
          <w:i/>
          <w:iCs/>
          <w:sz w:val="21"/>
          <w:szCs w:val="21"/>
        </w:rPr>
        <w:t xml:space="preserve">Data flow: run/crawl/document → capture event (Celery) → extraction (llm_router, strict-JSON) → entity resolution against existing rows → INSERT with status='pending' → human review → status='verified' → available to pi_context for the next run.</w:t>
      </w:r>
    </w:p>
    <w:p>
      <w:pPr>
        <w:pStyle w:val="Heading1"/>
        <w:spacing w:after="160" w:before="320"/>
      </w:pPr>
      <w:r>
        <w:rPr>
          <w:rFonts w:ascii="Calibri" w:cs="Calibri" w:eastAsia="Calibri" w:hAnsi="Calibri"/>
          <w:b/>
          <w:bCs/>
          <w:color w:val="1F4E79"/>
          <w:sz w:val="28"/>
          <w:szCs w:val="28"/>
        </w:rPr>
        <w:t xml:space="preserve">14. Ingestion Layer</w:t>
      </w:r>
    </w:p>
    <w:p>
      <w:pPr>
        <w:pStyle w:val="Heading2"/>
        <w:spacing w:after="120" w:before="240"/>
      </w:pPr>
      <w:r>
        <w:rPr>
          <w:rFonts w:ascii="Calibri" w:cs="Calibri" w:eastAsia="Calibri" w:hAnsi="Calibri"/>
          <w:b/>
          <w:bCs/>
          <w:color w:val="2E5C8A"/>
          <w:sz w:val="24"/>
          <w:szCs w:val="24"/>
        </w:rPr>
        <w:t xml:space="preserve">14.1 Passive Capture — Robot Framework</w:t>
      </w:r>
    </w:p>
    <w:p>
      <w:pPr>
        <w:pStyle w:val="ListParagraph"/>
        <w:numPr>
          <w:ilvl w:val="0"/>
          <w:numId w:val="2"/>
        </w:numPr>
        <w:spacing w:after="80"/>
      </w:pPr>
      <w:r>
        <w:rPr>
          <w:rFonts w:ascii="Calibri" w:cs="Calibri" w:eastAsia="Calibri" w:hAnsi="Calibri"/>
          <w:sz w:val="21"/>
          <w:szCs w:val="21"/>
        </w:rPr>
        <w:t xml:space="preserve">Extend the existing LiveResultListener in app/workers/tasks/rf_listener.py rather than adding a second listener. It already declares ROBOT_LISTENER_API_VERSION = 3 and holds a DB session keyed to run_id.</w:t>
      </w:r>
    </w:p>
    <w:p>
      <w:pPr>
        <w:pStyle w:val="ListParagraph"/>
        <w:numPr>
          <w:ilvl w:val="0"/>
          <w:numId w:val="2"/>
        </w:numPr>
        <w:spacing w:after="80"/>
      </w:pPr>
      <w:r>
        <w:rPr>
          <w:rFonts w:ascii="Calibri" w:cs="Calibri" w:eastAsia="Calibri" w:hAnsi="Calibri"/>
          <w:sz w:val="21"/>
          <w:szCs w:val="21"/>
        </w:rPr>
        <w:t xml:space="preserve">Add start_keyword / end_keyword / start_test hooks capturing: keyword name, locator string argument (the highest-value signal — these are locators proven to work), status, duration, and the page URL at that moment.</w:t>
      </w:r>
    </w:p>
    <w:p>
      <w:pPr>
        <w:pStyle w:val="ListParagraph"/>
        <w:numPr>
          <w:ilvl w:val="0"/>
          <w:numId w:val="2"/>
        </w:numPr>
        <w:spacing w:after="80"/>
      </w:pPr>
      <w:r>
        <w:rPr>
          <w:rFonts w:ascii="Calibri" w:cs="Calibri" w:eastAsia="Calibri" w:hAnsi="Calibri"/>
          <w:sz w:val="21"/>
          <w:szCs w:val="21"/>
        </w:rPr>
        <w:t xml:space="preserve">Write to a new pi_capture_events row, or a JSON sidecar in the run's output directory, then enqueue a Celery task at end_suite. Never do LLM work inside the listener — it runs in the RF process and would stall the suite.</w:t>
      </w:r>
    </w:p>
    <w:p>
      <w:pPr>
        <w:pStyle w:val="ListParagraph"/>
        <w:numPr>
          <w:ilvl w:val="[object Object]"/>
          <w:numId w:val="2"/>
        </w:numPr>
        <w:spacing w:after="80"/>
      </w:pPr>
      <w:r>
        <w:rPr>
          <w:rFonts w:ascii="Calibri" w:cs="Calibri" w:eastAsia="Calibri" w:hAnsi="Calibri"/>
          <w:sz w:val="21"/>
          <w:szCs w:val="21"/>
        </w:rPr>
        <w:t xml:space="preserve">RISK: listener exceptions can abort a Robot run. Every hook must be wrapped in a broad try/except that logs and swallows. Capture is auxiliary and must never fail a test.</w:t>
      </w:r>
    </w:p>
    <w:p>
      <w:pPr>
        <w:pStyle w:val="Heading2"/>
        <w:spacing w:after="120" w:before="240"/>
      </w:pPr>
      <w:r>
        <w:rPr>
          <w:rFonts w:ascii="Calibri" w:cs="Calibri" w:eastAsia="Calibri" w:hAnsi="Calibri"/>
          <w:b/>
          <w:bCs/>
          <w:color w:val="2E5C8A"/>
          <w:sz w:val="24"/>
          <w:szCs w:val="24"/>
        </w:rPr>
        <w:t xml:space="preserve">14.2 Passive Capture — Vibe (AI) Runs</w:t>
      </w:r>
    </w:p>
    <w:p>
      <w:pPr>
        <w:pStyle w:val="ListParagraph"/>
        <w:numPr>
          <w:ilvl w:val="0"/>
          <w:numId w:val="2"/>
        </w:numPr>
        <w:spacing w:after="80"/>
      </w:pPr>
      <w:r>
        <w:rPr>
          <w:rFonts w:ascii="Calibri" w:cs="Calibri" w:eastAsia="Calibri" w:hAnsi="Calibri"/>
          <w:sz w:val="21"/>
          <w:szCs w:val="21"/>
        </w:rPr>
        <w:t xml:space="preserve">browser-use already returns a structured AgentHistoryList (URLs, actions, screenshots, model reasoning), and AEP already persists per-step AIRunEvent rows and a session video via ai_run_capture.py.</w:t>
      </w:r>
    </w:p>
    <w:p>
      <w:pPr>
        <w:pStyle w:val="ListParagraph"/>
        <w:numPr>
          <w:ilvl w:val="0"/>
          <w:numId w:val="2"/>
        </w:numPr>
        <w:spacing w:after="80"/>
      </w:pPr>
      <w:r>
        <w:rPr>
          <w:rFonts w:ascii="Calibri" w:cs="Calibri" w:eastAsia="Calibri" w:hAnsi="Calibri"/>
          <w:sz w:val="21"/>
          <w:szCs w:val="21"/>
        </w:rPr>
        <w:t xml:space="preserve">Hook the post-run path in app/workers/tasks/ai_execution.py — the same place _maybe_save_skill already runs — to enqueue a pi_ingest task with the run id. No new capture code, only a new consumer of data already stored.</w:t>
      </w:r>
    </w:p>
    <w:p>
      <w:pPr>
        <w:pStyle w:val="ListParagraph"/>
        <w:numPr>
          <w:ilvl w:val="0"/>
          <w:numId w:val="2"/>
        </w:numPr>
        <w:spacing w:after="80"/>
      </w:pPr>
      <w:r>
        <w:rPr>
          <w:rFonts w:ascii="Calibri" w:cs="Calibri" w:eastAsia="Calibri" w:hAnsi="Calibri"/>
          <w:sz w:val="21"/>
          <w:szCs w:val="21"/>
        </w:rPr>
        <w:t xml:space="preserve">Reuse the existing frame/screenshot artifacts under VISUAL_DATA_DIR by reference. Do not copy binaries into a second location.</w:t>
      </w:r>
    </w:p>
    <w:p>
      <w:pPr>
        <w:pStyle w:val="Heading2"/>
        <w:spacing w:after="120" w:before="240"/>
      </w:pPr>
      <w:r>
        <w:rPr>
          <w:rFonts w:ascii="Calibri" w:cs="Calibri" w:eastAsia="Calibri" w:hAnsi="Calibri"/>
          <w:b/>
          <w:bCs/>
          <w:color w:val="2E5C8A"/>
          <w:sz w:val="24"/>
          <w:szCs w:val="24"/>
        </w:rPr>
        <w:t xml:space="preserve">14.3 Active Scheduled Crawler</w:t>
      </w:r>
    </w:p>
    <w:p>
      <w:pPr>
        <w:pStyle w:val="ListParagraph"/>
        <w:numPr>
          <w:ilvl w:val="0"/>
          <w:numId w:val="2"/>
        </w:numPr>
        <w:spacing w:after="80"/>
      </w:pPr>
      <w:r>
        <w:rPr>
          <w:rFonts w:ascii="Calibri" w:cs="Calibri" w:eastAsia="Calibri" w:hAnsi="Calibri"/>
          <w:sz w:val="21"/>
          <w:szCs w:val="21"/>
        </w:rPr>
        <w:t xml:space="preserve">Not a new agent: a new Celery task that invokes the existing ai_runner with a crawl-oriented goal preset, a per-project ProjectEnvironment target URL (migration 0041), and a credential profile resolved through credential_service.</w:t>
      </w:r>
    </w:p>
    <w:p>
      <w:pPr>
        <w:pStyle w:val="ListParagraph"/>
        <w:numPr>
          <w:ilvl w:val="0"/>
          <w:numId w:val="2"/>
        </w:numPr>
        <w:spacing w:after="80"/>
      </w:pPr>
      <w:r>
        <w:rPr>
          <w:rFonts w:ascii="Calibri" w:cs="Calibri" w:eastAsia="Calibri" w:hAnsi="Calibri"/>
          <w:sz w:val="21"/>
          <w:szCs w:val="21"/>
        </w:rPr>
        <w:t xml:space="preserve">allowed_domains must be set from the project environment's host — ai_runner already threads this into BrowserContextConfig as a credential-leak gate. This is non-negotiable for an unattended agent.</w:t>
      </w:r>
    </w:p>
    <w:p>
      <w:pPr>
        <w:pStyle w:val="ListParagraph"/>
        <w:numPr>
          <w:ilvl w:val="0"/>
          <w:numId w:val="2"/>
        </w:numPr>
        <w:spacing w:after="80"/>
      </w:pPr>
      <w:r>
        <w:rPr>
          <w:rFonts w:ascii="Calibri" w:cs="Calibri" w:eastAsia="Calibri" w:hAnsi="Calibri"/>
          <w:sz w:val="21"/>
          <w:szCs w:val="21"/>
        </w:rPr>
        <w:t xml:space="preserve">Breadth-first with a visited-node set derived from already-known screens, a hard step ceiling, and a wall-clock timeout, so an unattended crawl cannot burn budget in a loop.</w:t>
      </w:r>
    </w:p>
    <w:p>
      <w:pPr>
        <w:pStyle w:val="ListParagraph"/>
        <w:numPr>
          <w:ilvl w:val="0"/>
          <w:numId w:val="2"/>
        </w:numPr>
        <w:spacing w:after="80"/>
      </w:pPr>
      <w:r>
        <w:rPr>
          <w:rFonts w:ascii="Calibri" w:cs="Calibri" w:eastAsia="Calibri" w:hAnsi="Calibri"/>
          <w:sz w:val="21"/>
          <w:szCs w:val="21"/>
        </w:rPr>
        <w:t xml:space="preserve">Default target is the staging environment. Production crawling is opt-in per project and recorded on the project record.</w:t>
      </w:r>
    </w:p>
    <w:p>
      <w:pPr>
        <w:pStyle w:val="Heading2"/>
        <w:spacing w:after="120" w:before="240"/>
      </w:pPr>
      <w:r>
        <w:rPr>
          <w:rFonts w:ascii="Calibri" w:cs="Calibri" w:eastAsia="Calibri" w:hAnsi="Calibri"/>
          <w:b/>
          <w:bCs/>
          <w:color w:val="2E5C8A"/>
          <w:sz w:val="24"/>
          <w:szCs w:val="24"/>
        </w:rPr>
        <w:t xml:space="preserve">14.4 Document Ingestion</w:t>
      </w:r>
    </w:p>
    <w:p>
      <w:pPr>
        <w:pStyle w:val="ListParagraph"/>
        <w:numPr>
          <w:ilvl w:val="0"/>
          <w:numId w:val="2"/>
        </w:numPr>
        <w:spacing w:after="80"/>
      </w:pPr>
      <w:r>
        <w:rPr>
          <w:rFonts w:ascii="Calibri" w:cs="Calibri" w:eastAsia="Calibri" w:hAnsi="Calibri"/>
          <w:sz w:val="21"/>
          <w:szCs w:val="21"/>
        </w:rPr>
        <w:t xml:space="preserve">No new parser. AEP already ingests SOWs through sow_import → doc_blocks → doc_chunking → design_ingest, producing SowRequirementsLedger facts (including typed UI-element facts with a location) and design_rules checkpoints cached by sha256.</w:t>
      </w:r>
    </w:p>
    <w:p>
      <w:pPr>
        <w:pStyle w:val="ListParagraph"/>
        <w:numPr>
          <w:ilvl w:val="0"/>
          <w:numId w:val="2"/>
        </w:numPr>
        <w:spacing w:after="80"/>
      </w:pPr>
      <w:r>
        <w:rPr>
          <w:rFonts w:ascii="Calibri" w:cs="Calibri" w:eastAsia="Calibri" w:hAnsi="Calibri"/>
          <w:sz w:val="21"/>
          <w:szCs w:val="21"/>
        </w:rPr>
        <w:t xml:space="preserve">Project Intelligence subscribes to ledger writes and fuzzy-matches requirement facts to known screens on route + title, exactly as ledger_dedup already does within the SOW domain.</w:t>
      </w:r>
    </w:p>
    <w:p>
      <w:pPr>
        <w:pStyle w:val="ListParagraph"/>
        <w:numPr>
          <w:ilvl w:val="0"/>
          <w:numId w:val="2"/>
        </w:numPr>
        <w:spacing w:after="80"/>
      </w:pPr>
      <w:r>
        <w:rPr>
          <w:rFonts w:ascii="Calibri" w:cs="Calibri" w:eastAsia="Calibri" w:hAnsi="Calibri"/>
          <w:sz w:val="21"/>
          <w:szCs w:val="21"/>
        </w:rPr>
        <w:t xml:space="preserve">Where a document references a screen we have never observed, that itself is recorded as a coverage gap — a distinct and cheap early-warning signal.</w:t>
      </w:r>
    </w:p>
    <w:p>
      <w:pPr>
        <w:pStyle w:val="Heading1"/>
        <w:spacing w:after="160" w:before="320"/>
      </w:pPr>
      <w:r>
        <w:rPr>
          <w:rFonts w:ascii="Calibri" w:cs="Calibri" w:eastAsia="Calibri" w:hAnsi="Calibri"/>
          <w:b/>
          <w:bCs/>
          <w:color w:val="1F4E79"/>
          <w:sz w:val="28"/>
          <w:szCs w:val="28"/>
        </w:rPr>
        <w:t xml:space="preserve">15. Extraction Layer — LLM Task Design</w:t>
      </w:r>
    </w:p>
    <w:p>
      <w:pPr>
        <w:spacing w:after="120"/>
      </w:pPr>
      <w:r>
        <w:rPr>
          <w:rFonts w:ascii="Calibri" w:cs="Calibri" w:eastAsia="Calibri" w:hAnsi="Calibri"/>
          <w:sz w:val="21"/>
          <w:szCs w:val="21"/>
        </w:rPr>
        <w:t xml:space="preserve">Every task below calls llm_router.complete() with strict-JSON mode and an explicit model_override tier. Direct provider SDK calls are prohibited: they bypass the fallback chain, the retry/backoff logic, and AI-usage metering.</w:t>
      </w:r>
    </w:p>
    <w:p>
      <w:pPr>
        <w:spacing w:after="140"/>
      </w:pPr>
      <w:r>
        <w:rPr>
          <w:sz w:val="10"/>
          <w:szCs w:val="10"/>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100"/>
        <w:gridCol w:w="1500"/>
      </w:tblGrid>
      <w:tr>
        <w:trPr>
          <w:tblHeader/>
        </w:trPr>
        <w:tc>
          <w:tcPr>
            <w:tcW w:type="dxa" w:w="27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Task</w:t>
            </w:r>
          </w:p>
        </w:tc>
        <w:tc>
          <w:tcPr>
            <w:tcW w:type="dxa" w:w="31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Input</w:t>
            </w:r>
          </w:p>
        </w:tc>
        <w:tc>
          <w:tcPr>
            <w:tcW w:type="dxa" w:w="31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Output</w:t>
            </w:r>
          </w:p>
        </w:tc>
        <w:tc>
          <w:tcPr>
            <w:tcW w:type="dxa" w:w="15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Tier</w:t>
            </w:r>
          </w:p>
        </w:tc>
      </w:tr>
      <w:tr>
        <w:tc>
          <w:tcPr>
            <w:tcW w:type="dxa" w:w="2700"/>
            <w:tcMar>
              <w:top w:type="dxa" w:w="60"/>
              <w:left w:type="dxa" w:w="90"/>
              <w:bottom w:type="dxa" w:w="60"/>
              <w:right w:type="dxa" w:w="90"/>
            </w:tcMar>
          </w:tcPr>
          <w:p>
            <w:pPr>
              <w:spacing w:after="0"/>
            </w:pPr>
            <w:r>
              <w:rPr>
                <w:rFonts w:ascii="Calibri" w:cs="Calibri" w:eastAsia="Calibri" w:hAnsi="Calibri"/>
                <w:sz w:val="19"/>
                <w:szCs w:val="19"/>
              </w:rPr>
              <w:t xml:space="preserve">Navigation graph extraction</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Ordered URL/action sequence from a run</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Nodes (screens) + edges (transitions with trigger action)</w:t>
            </w:r>
          </w:p>
        </w:tc>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Flash (text)</w:t>
            </w:r>
          </w:p>
        </w:tc>
      </w:tr>
      <w:tr>
        <w:tc>
          <w:tcPr>
            <w:tcW w:type="dxa" w:w="2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Behaviour summarisation</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Screen DOM snapshot / accessibility tree + observed actions</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Plain-language description of what the screen does</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Flash (text)</w:t>
            </w:r>
          </w:p>
        </w:tc>
      </w:tr>
      <w:tr>
        <w:tc>
          <w:tcPr>
            <w:tcW w:type="dxa" w:w="2700"/>
            <w:tcMar>
              <w:top w:type="dxa" w:w="60"/>
              <w:left w:type="dxa" w:w="90"/>
              <w:bottom w:type="dxa" w:w="60"/>
              <w:right w:type="dxa" w:w="90"/>
            </w:tcMar>
          </w:tcPr>
          <w:p>
            <w:pPr>
              <w:spacing w:after="0"/>
            </w:pPr>
            <w:r>
              <w:rPr>
                <w:rFonts w:ascii="Calibri" w:cs="Calibri" w:eastAsia="Calibri" w:hAnsi="Calibri"/>
                <w:sz w:val="19"/>
                <w:szCs w:val="19"/>
              </w:rPr>
              <w:t xml:space="preserve">Component &amp; locator harvest</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Observed locators + element roles from RF and browser-use steps</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Component inventory with proven locators</w:t>
            </w:r>
          </w:p>
        </w:tc>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Deterministic first; LLM only to label</w:t>
            </w:r>
          </w:p>
        </w:tc>
      </w:tr>
      <w:tr>
        <w:tc>
          <w:tcPr>
            <w:tcW w:type="dxa" w:w="2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UI/design pattern extraction</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Screenshot</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Component types, layout and colour conventions</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Vision tier</w:t>
            </w:r>
          </w:p>
        </w:tc>
      </w:tr>
      <w:tr>
        <w:tc>
          <w:tcPr>
            <w:tcW w:type="dxa" w:w="2700"/>
            <w:tcMar>
              <w:top w:type="dxa" w:w="60"/>
              <w:left w:type="dxa" w:w="90"/>
              <w:bottom w:type="dxa" w:w="60"/>
              <w:right w:type="dxa" w:w="90"/>
            </w:tcMar>
          </w:tcPr>
          <w:p>
            <w:pPr>
              <w:spacing w:after="0"/>
            </w:pPr>
            <w:r>
              <w:rPr>
                <w:rFonts w:ascii="Calibri" w:cs="Calibri" w:eastAsia="Calibri" w:hAnsi="Calibri"/>
                <w:sz w:val="19"/>
                <w:szCs w:val="19"/>
              </w:rPr>
              <w:t xml:space="preserve">Screen-level drift detection</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Ledger requirement text + current verified behaviour note for the matched screen</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Match / mismatch + explanation → review queue</w:t>
            </w:r>
          </w:p>
        </w:tc>
        <w:tc>
          <w:tcPr>
            <w:tcW w:type="dxa" w:w="1500"/>
            <w:tcMar>
              <w:top w:type="dxa" w:w="60"/>
              <w:left w:type="dxa" w:w="90"/>
              <w:bottom w:type="dxa" w:w="60"/>
              <w:right w:type="dxa" w:w="90"/>
            </w:tcMar>
          </w:tcPr>
          <w:p>
            <w:pPr>
              <w:spacing w:after="0"/>
            </w:pPr>
            <w:r>
              <w:rPr>
                <w:rFonts w:ascii="Calibri" w:cs="Calibri" w:eastAsia="Calibri" w:hAnsi="Calibri"/>
                <w:sz w:val="19"/>
                <w:szCs w:val="19"/>
              </w:rPr>
              <w:t xml:space="preserve">Vision or reasoning tier</w:t>
            </w:r>
          </w:p>
        </w:tc>
      </w:tr>
      <w:tr>
        <w:tc>
          <w:tcPr>
            <w:tcW w:type="dxa" w:w="2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Entity resolution / merge</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Candidate new record + existing rows for that project</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Merge target or new-entity decision</w:t>
            </w:r>
          </w:p>
        </w:tc>
        <w:tc>
          <w:tcPr>
            <w:tcW w:type="dxa" w:w="1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Deterministic fuzzy match (difflib, as skill_store does); LLM only on ambiguity</w:t>
            </w:r>
          </w:p>
        </w:tc>
      </w:tr>
    </w:tbl>
    <w:p>
      <w:pPr>
        <w:spacing w:after="140"/>
      </w:pPr>
      <w:r>
        <w:rPr>
          <w:sz w:val="10"/>
          <w:szCs w:val="10"/>
        </w:rPr>
        <w:t xml:space="preserve"/>
      </w:r>
    </w:p>
    <w:p>
      <w:pPr>
        <w:spacing w:after="120"/>
      </w:pPr>
      <w:r>
        <w:rPr>
          <w:rFonts w:ascii="Calibri" w:cs="Calibri" w:eastAsia="Calibri" w:hAnsi="Calibri"/>
          <w:i/>
          <w:iCs/>
          <w:sz w:val="21"/>
          <w:szCs w:val="21"/>
        </w:rPr>
        <w:t xml:space="preserve">Cost control: entity resolution and locator harvesting are deterministic by default — following the orchestrator's own principle of deterministic rules first, one LLM call only for genuine ambiguity. Every extraction is idempotent and keyed by a content hash so a re-processed run costs nothing.</w:t>
      </w:r>
    </w:p>
    <w:p>
      <w:pPr>
        <w:pStyle w:val="Heading1"/>
        <w:spacing w:after="160" w:before="320"/>
      </w:pPr>
      <w:r>
        <w:rPr>
          <w:rFonts w:ascii="Calibri" w:cs="Calibri" w:eastAsia="Calibri" w:hAnsi="Calibri"/>
          <w:b/>
          <w:bCs/>
          <w:color w:val="1F4E79"/>
          <w:sz w:val="28"/>
          <w:szCs w:val="28"/>
        </w:rPr>
        <w:t xml:space="preserve">16. Storage Layer — PostgreSQL Schema</w:t>
      </w:r>
    </w:p>
    <w:p>
      <w:pPr>
        <w:spacing w:after="120"/>
      </w:pPr>
      <w:r>
        <w:rPr>
          <w:rFonts w:ascii="Calibri" w:cs="Calibri" w:eastAsia="Calibri" w:hAnsi="Calibri"/>
          <w:sz w:val="21"/>
          <w:szCs w:val="21"/>
        </w:rPr>
        <w:t xml:space="preserve">New tables in AEP's existing database, introduced as Alembic revisions from 0042 onward. Every table carries project_id (FK → projects.id, ON DELETE CASCADE, indexed) — this is the isolation guarantee. Binary evidence stays on the VISUAL_DATA_DIR volume and is referenced by path, consistent with Visual QA and run video.</w:t>
      </w:r>
    </w:p>
    <w:p>
      <w:pPr>
        <w:spacing w:after="140"/>
      </w:pPr>
      <w:r>
        <w:rPr>
          <w:sz w:val="10"/>
          <w:szCs w:val="10"/>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500"/>
        <w:gridCol w:w="4600"/>
        <w:gridCol w:w="3300"/>
      </w:tblGrid>
      <w:tr>
        <w:trPr>
          <w:tblHeader/>
        </w:trPr>
        <w:tc>
          <w:tcPr>
            <w:tcW w:type="dxa" w:w="25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Table</w:t>
            </w:r>
          </w:p>
        </w:tc>
        <w:tc>
          <w:tcPr>
            <w:tcW w:type="dxa" w:w="46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Key Fields</w:t>
            </w:r>
          </w:p>
        </w:tc>
        <w:tc>
          <w:tcPr>
            <w:tcW w:type="dxa" w:w="33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Purpose</w:t>
            </w:r>
          </w:p>
        </w:tc>
      </w:tr>
      <w:tr>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pi_screens</w:t>
            </w:r>
          </w:p>
        </w:tc>
        <w:tc>
          <w:tcPr>
            <w:tcW w:type="dxa" w:w="4600"/>
            <w:tcMar>
              <w:top w:type="dxa" w:w="60"/>
              <w:left w:type="dxa" w:w="90"/>
              <w:bottom w:type="dxa" w:w="60"/>
              <w:right w:type="dxa" w:w="90"/>
            </w:tcMar>
          </w:tcPr>
          <w:p>
            <w:pPr>
              <w:spacing w:after="0"/>
            </w:pPr>
            <w:r>
              <w:rPr>
                <w:rFonts w:ascii="Calibri" w:cs="Calibri" w:eastAsia="Calibri" w:hAnsi="Calibri"/>
                <w:sz w:val="19"/>
                <w:szCs w:val="19"/>
              </w:rPr>
              <w:t xml:space="preserve">id, project_id, environment_id, route, title, description, status, first_seen_at, last_seen_at, content_hash</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Catalog of discovered screens (pending/verified/rejected)</w:t>
            </w:r>
          </w:p>
        </w:tc>
      </w:tr>
      <w:tr>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pi_navigation_edges</w:t>
            </w:r>
          </w:p>
        </w:tc>
        <w:tc>
          <w:tcPr>
            <w:tcW w:type="dxa" w:w="4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id, project_id, from_screen_id, to_screen_id, trigger_action, observed_count, last_observed_at, status</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Navigation graph</w:t>
            </w:r>
          </w:p>
        </w:tc>
      </w:tr>
      <w:tr>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pi_components</w:t>
            </w:r>
          </w:p>
        </w:tc>
        <w:tc>
          <w:tcPr>
            <w:tcW w:type="dxa" w:w="4600"/>
            <w:tcMar>
              <w:top w:type="dxa" w:w="60"/>
              <w:left w:type="dxa" w:w="90"/>
              <w:bottom w:type="dxa" w:w="60"/>
              <w:right w:type="dxa" w:w="90"/>
            </w:tcMar>
          </w:tcPr>
          <w:p>
            <w:pPr>
              <w:spacing w:after="0"/>
            </w:pPr>
            <w:r>
              <w:rPr>
                <w:rFonts w:ascii="Calibri" w:cs="Calibri" w:eastAsia="Calibri" w:hAnsi="Calibri"/>
                <w:sz w:val="19"/>
                <w:szCs w:val="19"/>
              </w:rPr>
              <w:t xml:space="preserve">id, screen_id, component_type, locator, locator_strategy, success_count, fail_count, description, status</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Component inventory + proven-locator map for self-healing</w:t>
            </w:r>
          </w:p>
        </w:tc>
      </w:tr>
      <w:tr>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pi_behavior_notes</w:t>
            </w:r>
          </w:p>
        </w:tc>
        <w:tc>
          <w:tcPr>
            <w:tcW w:type="dxa" w:w="4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id, screen_id, description, source_type, source_ref, confidence, status</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Business logic surfaced from runs and documents</w:t>
            </w:r>
          </w:p>
        </w:tc>
      </w:tr>
      <w:tr>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pi_design_patterns</w:t>
            </w:r>
          </w:p>
        </w:tc>
        <w:tc>
          <w:tcPr>
            <w:tcW w:type="dxa" w:w="4600"/>
            <w:tcMar>
              <w:top w:type="dxa" w:w="60"/>
              <w:left w:type="dxa" w:w="90"/>
              <w:bottom w:type="dxa" w:w="60"/>
              <w:right w:type="dxa" w:w="90"/>
            </w:tcMar>
          </w:tcPr>
          <w:p>
            <w:pPr>
              <w:spacing w:after="0"/>
            </w:pPr>
            <w:r>
              <w:rPr>
                <w:rFonts w:ascii="Calibri" w:cs="Calibri" w:eastAsia="Calibri" w:hAnsi="Calibri"/>
                <w:sz w:val="19"/>
                <w:szCs w:val="19"/>
              </w:rPr>
              <w:t xml:space="preserve">id, project_id, pattern_type, value, evidence_ref, status</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Colour, typography, layout conventions</w:t>
            </w:r>
          </w:p>
        </w:tc>
      </w:tr>
      <w:tr>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pi_drift_flags</w:t>
            </w:r>
          </w:p>
        </w:tc>
        <w:tc>
          <w:tcPr>
            <w:tcW w:type="dxa" w:w="4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id, project_id, screen_id, ledger_fact_id, description, severity, status, reviewed_by, reviewed_at</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Spec-vs-reality mismatches</w:t>
            </w:r>
          </w:p>
        </w:tc>
      </w:tr>
      <w:tr>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pi_change_log</w:t>
            </w:r>
          </w:p>
        </w:tc>
        <w:tc>
          <w:tcPr>
            <w:tcW w:type="dxa" w:w="4600"/>
            <w:tcMar>
              <w:top w:type="dxa" w:w="60"/>
              <w:left w:type="dxa" w:w="90"/>
              <w:bottom w:type="dxa" w:w="60"/>
              <w:right w:type="dxa" w:w="90"/>
            </w:tcMar>
          </w:tcPr>
          <w:p>
            <w:pPr>
              <w:spacing w:after="0"/>
            </w:pPr>
            <w:r>
              <w:rPr>
                <w:rFonts w:ascii="Calibri" w:cs="Calibri" w:eastAsia="Calibri" w:hAnsi="Calibri"/>
                <w:sz w:val="19"/>
                <w:szCs w:val="19"/>
              </w:rPr>
              <w:t xml:space="preserve">id, project_id, entity_type, entity_id, change_summary, previous_value, detected_at, detected_by_run_id</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Append-only version history per entity</w:t>
            </w:r>
          </w:p>
        </w:tc>
      </w:tr>
      <w:tr>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pi_capture_events</w:t>
            </w:r>
          </w:p>
        </w:tc>
        <w:tc>
          <w:tcPr>
            <w:tcW w:type="dxa" w:w="4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id, project_id, source_type, source_run_id, payload_ref, processed_at, error</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Raw ingestion queue — the replay/debug audit trail</w:t>
            </w:r>
          </w:p>
        </w:tc>
      </w:tr>
      <w:tr>
        <w:tc>
          <w:tcPr>
            <w:tcW w:type="dxa" w:w="2500"/>
            <w:tcMar>
              <w:top w:type="dxa" w:w="60"/>
              <w:left w:type="dxa" w:w="90"/>
              <w:bottom w:type="dxa" w:w="60"/>
              <w:right w:type="dxa" w:w="90"/>
            </w:tcMar>
          </w:tcPr>
          <w:p>
            <w:pPr>
              <w:spacing w:after="0"/>
            </w:pPr>
            <w:r>
              <w:rPr>
                <w:rFonts w:ascii="Calibri" w:cs="Calibri" w:eastAsia="Calibri" w:hAnsi="Calibri"/>
                <w:sz w:val="19"/>
                <w:szCs w:val="19"/>
              </w:rPr>
              <w:t xml:space="preserve">pi_review_actions</w:t>
            </w:r>
          </w:p>
        </w:tc>
        <w:tc>
          <w:tcPr>
            <w:tcW w:type="dxa" w:w="4600"/>
            <w:tcMar>
              <w:top w:type="dxa" w:w="60"/>
              <w:left w:type="dxa" w:w="90"/>
              <w:bottom w:type="dxa" w:w="60"/>
              <w:right w:type="dxa" w:w="90"/>
            </w:tcMar>
          </w:tcPr>
          <w:p>
            <w:pPr>
              <w:spacing w:after="0"/>
            </w:pPr>
            <w:r>
              <w:rPr>
                <w:rFonts w:ascii="Calibri" w:cs="Calibri" w:eastAsia="Calibri" w:hAnsi="Calibri"/>
                <w:sz w:val="19"/>
                <w:szCs w:val="19"/>
              </w:rPr>
              <w:t xml:space="preserve">id, entity_type, entity_id, action, reason, actor_user_id, created_at</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Who approved/edited/rejected what, and why</w:t>
            </w:r>
          </w:p>
        </w:tc>
      </w:tr>
      <w:tr>
        <w:tc>
          <w:tcPr>
            <w:tcW w:type="dxa" w:w="25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pi_embeddings (Phase 5)</w:t>
            </w:r>
          </w:p>
        </w:tc>
        <w:tc>
          <w:tcPr>
            <w:tcW w:type="dxa" w:w="4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id, project_id, entity_type, entity_id, embedding</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Semantic search — blocked on enabling pgvector</w:t>
            </w:r>
          </w:p>
        </w:tc>
      </w:tr>
    </w:tbl>
    <w:p>
      <w:pPr>
        <w:spacing w:after="140"/>
      </w:pPr>
      <w:r>
        <w:rPr>
          <w:sz w:val="10"/>
          <w:szCs w:val="10"/>
        </w:rPr>
        <w:t xml:space="preserve"/>
      </w:r>
    </w:p>
    <w:p>
      <w:pPr>
        <w:pStyle w:val="Heading3"/>
        <w:spacing w:after="100" w:before="180"/>
      </w:pPr>
      <w:r>
        <w:rPr>
          <w:rFonts w:ascii="Calibri" w:cs="Calibri" w:eastAsia="Calibri" w:hAnsi="Calibri"/>
          <w:b/>
          <w:bCs/>
          <w:sz w:val="21"/>
          <w:szCs w:val="21"/>
        </w:rPr>
        <w:t xml:space="preserve">Storage decisions and their reasons</w:t>
      </w:r>
    </w:p>
    <w:p>
      <w:pPr>
        <w:pStyle w:val="ListParagraph"/>
        <w:numPr>
          <w:ilvl w:val="0"/>
          <w:numId w:val="2"/>
        </w:numPr>
        <w:spacing w:after="80"/>
      </w:pPr>
      <w:r>
        <w:rPr>
          <w:rFonts w:ascii="Calibri" w:cs="Calibri" w:eastAsia="Calibri" w:hAnsi="Calibri"/>
          <w:sz w:val="21"/>
          <w:szCs w:val="21"/>
        </w:rPr>
        <w:t xml:space="preserve">Status enum is (pending, verified, rejected, superseded) on every knowledge-bearing table — mirroring the SowSectionStatus / needs_review pattern already in the codebase, so the review UI behaves identically to SOW review.</w:t>
      </w:r>
    </w:p>
    <w:p>
      <w:pPr>
        <w:pStyle w:val="ListParagraph"/>
        <w:numPr>
          <w:ilvl w:val="0"/>
          <w:numId w:val="2"/>
        </w:numPr>
        <w:spacing w:after="80"/>
      </w:pPr>
      <w:r>
        <w:rPr>
          <w:rFonts w:ascii="Calibri" w:cs="Calibri" w:eastAsia="Calibri" w:hAnsi="Calibri"/>
          <w:sz w:val="21"/>
          <w:szCs w:val="21"/>
        </w:rPr>
        <w:t xml:space="preserve">Screenshots are referenced, never duplicated: a pointer to the existing run artifact under VISUAL_DATA_DIR. Duplicating them would multiply volume growth for no benefit.</w:t>
      </w:r>
    </w:p>
    <w:p>
      <w:pPr>
        <w:pStyle w:val="ListParagraph"/>
        <w:numPr>
          <w:ilvl w:val="0"/>
          <w:numId w:val="2"/>
        </w:numPr>
        <w:spacing w:after="80"/>
      </w:pPr>
      <w:r>
        <w:rPr>
          <w:rFonts w:ascii="Calibri" w:cs="Calibri" w:eastAsia="Calibri" w:hAnsi="Calibri"/>
          <w:sz w:val="21"/>
          <w:szCs w:val="21"/>
        </w:rPr>
        <w:t xml:space="preserve">A partial unique index on (project_id, environment_id, route) WHERE status &lt;&gt; 'rejected' prevents the same screen proliferating across runs — this is the structural defence behind entity resolution, not just an LLM check.</w:t>
      </w:r>
    </w:p>
    <w:p>
      <w:pPr>
        <w:pStyle w:val="ListParagraph"/>
        <w:numPr>
          <w:ilvl w:val="0"/>
          <w:numId w:val="2"/>
        </w:numPr>
        <w:spacing w:after="80"/>
      </w:pPr>
      <w:r>
        <w:rPr>
          <w:rFonts w:ascii="Calibri" w:cs="Calibri" w:eastAsia="Calibri" w:hAnsi="Calibri"/>
          <w:sz w:val="21"/>
          <w:szCs w:val="21"/>
        </w:rPr>
        <w:t xml:space="preserve">pgvector is a Phase 5 dependency: it is not currently installed. It requires a Postgres image change in docker/ plus a CREATE EXTENSION migration. Nothing in Phases 1–4 may depend on it.</w:t>
      </w:r>
    </w:p>
    <w:p>
      <w:pPr>
        <w:pStyle w:val="Heading1"/>
        <w:spacing w:after="160" w:before="320"/>
      </w:pPr>
      <w:r>
        <w:rPr>
          <w:rFonts w:ascii="Calibri" w:cs="Calibri" w:eastAsia="Calibri" w:hAnsi="Calibri"/>
          <w:b/>
          <w:bCs/>
          <w:color w:val="1F4E79"/>
          <w:sz w:val="28"/>
          <w:szCs w:val="28"/>
        </w:rPr>
        <w:t xml:space="preserve">17. AI Context Feedback Loop</w:t>
      </w:r>
    </w:p>
    <w:p>
      <w:pPr>
        <w:spacing w:after="120"/>
      </w:pPr>
      <w:r>
        <w:rPr>
          <w:rFonts w:ascii="Calibri" w:cs="Calibri" w:eastAsia="Calibri" w:hAnsi="Calibri"/>
          <w:sz w:val="21"/>
          <w:szCs w:val="21"/>
        </w:rPr>
        <w:t xml:space="preserve">A new pi_context.build_project_brief(project_id, environment_id, budget_tokens) returns a compact brief containing: verified screens with descriptions, verified navigation edges, proven locators, unresolved drift flags, and areas not observed recently. Prioritisation is explicit — recently changed and never-verified areas first, since those are where a run's budget is worth spending.</w:t>
      </w:r>
    </w:p>
    <w:p>
      <w:pPr>
        <w:pStyle w:val="ListParagraph"/>
        <w:numPr>
          <w:ilvl w:val="0"/>
          <w:numId w:val="2"/>
        </w:numPr>
        <w:spacing w:after="80"/>
      </w:pPr>
      <w:r>
        <w:rPr>
          <w:rFonts w:ascii="Calibri" w:cs="Calibri" w:eastAsia="Calibri" w:hAnsi="Calibri"/>
          <w:sz w:val="21"/>
          <w:szCs w:val="21"/>
        </w:rPr>
        <w:t xml:space="preserve">Injection point: app/services/start_context.py, which already resolves start URL and identity for every AI/skill run in both the API and Celery paths. Adding the brief here means one authoritative pre-run context path instead of two divergent ones — the exact defect start_context.py was written to fix.</w:t>
      </w:r>
    </w:p>
    <w:p>
      <w:pPr>
        <w:pStyle w:val="ListParagraph"/>
        <w:numPr>
          <w:ilvl w:val="0"/>
          <w:numId w:val="2"/>
        </w:numPr>
        <w:spacing w:after="80"/>
      </w:pPr>
      <w:r>
        <w:rPr>
          <w:rFonts w:ascii="Calibri" w:cs="Calibri" w:eastAsia="Calibri" w:hAnsi="Calibri"/>
          <w:sz w:val="21"/>
          <w:szCs w:val="21"/>
        </w:rPr>
        <w:t xml:space="preserve">Hard token budget with truncation by priority, and a kill switch (PI_CONTEXT_ENABLED). If context building fails or times out, the run proceeds exactly as it does today. This feature must never be able to block a test run.</w:t>
      </w:r>
    </w:p>
    <w:p>
      <w:pPr>
        <w:pStyle w:val="ListParagraph"/>
        <w:numPr>
          <w:ilvl w:val="0"/>
          <w:numId w:val="2"/>
        </w:numPr>
        <w:spacing w:after="80"/>
      </w:pPr>
      <w:r>
        <w:rPr>
          <w:rFonts w:ascii="Calibri" w:cs="Calibri" w:eastAsia="Calibri" w:hAnsi="Calibri"/>
          <w:sz w:val="21"/>
          <w:szCs w:val="21"/>
        </w:rPr>
        <w:t xml:space="preserve">Only status='verified' records are eligible for injection. Pending intelligence never reaches an agent.</w:t>
      </w:r>
    </w:p>
    <w:p>
      <w:pPr>
        <w:pStyle w:val="ListParagraph"/>
        <w:numPr>
          <w:ilvl w:val="0"/>
          <w:numId w:val="2"/>
        </w:numPr>
        <w:spacing w:after="80"/>
      </w:pPr>
      <w:r>
        <w:rPr>
          <w:rFonts w:ascii="Calibri" w:cs="Calibri" w:eastAsia="Calibri" w:hAnsi="Calibri"/>
          <w:sz w:val="21"/>
          <w:szCs w:val="21"/>
        </w:rPr>
        <w:t xml:space="preserve">Locator self-healing: pi_components becomes the canonical fallback source for AEP's existing AI locator recovery, with success_count/fail_count making the map self-correcting rather than accumulating stale entries.</w:t>
      </w:r>
    </w:p>
    <w:p>
      <w:pPr>
        <w:pStyle w:val="ListParagraph"/>
        <w:numPr>
          <w:ilvl w:val="0"/>
          <w:numId w:val="2"/>
        </w:numPr>
        <w:spacing w:after="80"/>
      </w:pPr>
      <w:r>
        <w:rPr>
          <w:rFonts w:ascii="Calibri" w:cs="Calibri" w:eastAsia="Calibri" w:hAnsi="Calibri"/>
          <w:sz w:val="21"/>
          <w:szCs w:val="21"/>
        </w:rPr>
        <w:t xml:space="preserve">Measurement is part of the deliverable: steps, tokens, and cost per run are already recorded in ai_usage. Phase 4 ships with a before/after comparison, not a claim.</w:t>
      </w:r>
    </w:p>
    <w:p>
      <w:pPr>
        <w:pStyle w:val="Heading1"/>
        <w:spacing w:after="160" w:before="320"/>
      </w:pPr>
      <w:r>
        <w:rPr>
          <w:rFonts w:ascii="Calibri" w:cs="Calibri" w:eastAsia="Calibri" w:hAnsi="Calibri"/>
          <w:b/>
          <w:bCs/>
          <w:color w:val="1F4E79"/>
          <w:sz w:val="28"/>
          <w:szCs w:val="28"/>
        </w:rPr>
        <w:t xml:space="preserve">18. Presentation Layer</w:t>
      </w:r>
    </w:p>
    <w:p>
      <w:pPr>
        <w:spacing w:after="120"/>
      </w:pPr>
      <w:r>
        <w:rPr>
          <w:rFonts w:ascii="Calibri" w:cs="Calibri" w:eastAsia="Calibri" w:hAnsi="Calibri"/>
          <w:sz w:val="21"/>
          <w:szCs w:val="21"/>
        </w:rPr>
        <w:t xml:space="preserve">New route frontend/src/app/project-intelligence/page.tsx, plus one entry in the nav array in components/AppShell.jsx (between "Vibe Testing" and "SOW"), gated on the project_intelligence permission. A project selector at the top scopes every view; selection persists in the URL query so views are shareable.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4200"/>
      </w:tblGrid>
      <w:tr>
        <w:trPr>
          <w:tblHeader/>
        </w:trPr>
        <w:tc>
          <w:tcPr>
            <w:tcW w:type="dxa" w:w="19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View</w:t>
            </w:r>
          </w:p>
        </w:tc>
        <w:tc>
          <w:tcPr>
            <w:tcW w:type="dxa" w:w="43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Content</w:t>
            </w:r>
          </w:p>
        </w:tc>
        <w:tc>
          <w:tcPr>
            <w:tcW w:type="dxa" w:w="42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Implementation Note</w:t>
            </w:r>
          </w:p>
        </w:tc>
      </w:tr>
      <w:tr>
        <w:tc>
          <w:tcPr>
            <w:tcW w:type="dxa" w:w="1900"/>
            <w:tcMar>
              <w:top w:type="dxa" w:w="60"/>
              <w:left w:type="dxa" w:w="90"/>
              <w:bottom w:type="dxa" w:w="60"/>
              <w:right w:type="dxa" w:w="90"/>
            </w:tcMar>
          </w:tcPr>
          <w:p>
            <w:pPr>
              <w:spacing w:after="0"/>
            </w:pPr>
            <w:r>
              <w:rPr>
                <w:rFonts w:ascii="Calibri" w:cs="Calibri" w:eastAsia="Calibri" w:hAnsi="Calibri"/>
                <w:sz w:val="19"/>
                <w:szCs w:val="19"/>
              </w:rPr>
              <w:t xml:space="preserve">Navigation Map</w:t>
            </w:r>
          </w:p>
        </w:tc>
        <w:tc>
          <w:tcPr>
            <w:tcW w:type="dxa" w:w="4300"/>
            <w:tcMar>
              <w:top w:type="dxa" w:w="60"/>
              <w:left w:type="dxa" w:w="90"/>
              <w:bottom w:type="dxa" w:w="60"/>
              <w:right w:type="dxa" w:w="90"/>
            </w:tcMar>
          </w:tcPr>
          <w:p>
            <w:pPr>
              <w:spacing w:after="0"/>
            </w:pPr>
            <w:r>
              <w:rPr>
                <w:rFonts w:ascii="Calibri" w:cs="Calibri" w:eastAsia="Calibri" w:hAnsi="Calibri"/>
                <w:sz w:val="19"/>
                <w:szCs w:val="19"/>
              </w:rPr>
              <w:t xml:space="preserve">Interactive graph, nodes = screens, edges = transitions, click-through to detail</w:t>
            </w:r>
          </w:p>
        </w:tc>
        <w:tc>
          <w:tcPr>
            <w:tcW w:type="dxa" w:w="4200"/>
            <w:tcMar>
              <w:top w:type="dxa" w:w="60"/>
              <w:left w:type="dxa" w:w="90"/>
              <w:bottom w:type="dxa" w:w="60"/>
              <w:right w:type="dxa" w:w="90"/>
            </w:tcMar>
          </w:tcPr>
          <w:p>
            <w:pPr>
              <w:spacing w:after="0"/>
            </w:pPr>
            <w:r>
              <w:rPr>
                <w:rFonts w:ascii="Calibri" w:cs="Calibri" w:eastAsia="Calibri" w:hAnsi="Calibri"/>
                <w:sz w:val="19"/>
                <w:szCs w:val="19"/>
              </w:rPr>
              <w:t xml:space="preserve">Only new frontend dependency. Recommend React Flow — it is React 18 / Next 16 compatible and integrates with the existing shadcn styling</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Screen &amp; Feature Catalog</w:t>
            </w:r>
          </w:p>
        </w:tc>
        <w:tc>
          <w:tcPr>
            <w:tcW w:type="dxa" w:w="4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Searchable grid: thumbnail, route, description, locators, status badge</w:t>
            </w:r>
          </w:p>
        </w:tc>
        <w:tc>
          <w:tcPr>
            <w:tcW w:type="dxa" w:w="42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Server-side pagination and filtering; screens can reach the hundreds per project</w:t>
            </w:r>
          </w:p>
        </w:tc>
      </w:tr>
      <w:tr>
        <w:tc>
          <w:tcPr>
            <w:tcW w:type="dxa" w:w="1900"/>
            <w:tcMar>
              <w:top w:type="dxa" w:w="60"/>
              <w:left w:type="dxa" w:w="90"/>
              <w:bottom w:type="dxa" w:w="60"/>
              <w:right w:type="dxa" w:w="90"/>
            </w:tcMar>
          </w:tcPr>
          <w:p>
            <w:pPr>
              <w:spacing w:after="0"/>
            </w:pPr>
            <w:r>
              <w:rPr>
                <w:rFonts w:ascii="Calibri" w:cs="Calibri" w:eastAsia="Calibri" w:hAnsi="Calibri"/>
                <w:sz w:val="19"/>
                <w:szCs w:val="19"/>
              </w:rPr>
              <w:t xml:space="preserve">Design Library</w:t>
            </w:r>
          </w:p>
        </w:tc>
        <w:tc>
          <w:tcPr>
            <w:tcW w:type="dxa" w:w="4300"/>
            <w:tcMar>
              <w:top w:type="dxa" w:w="60"/>
              <w:left w:type="dxa" w:w="90"/>
              <w:bottom w:type="dxa" w:w="60"/>
              <w:right w:type="dxa" w:w="90"/>
            </w:tcMar>
          </w:tcPr>
          <w:p>
            <w:pPr>
              <w:spacing w:after="0"/>
            </w:pPr>
            <w:r>
              <w:rPr>
                <w:rFonts w:ascii="Calibri" w:cs="Calibri" w:eastAsia="Calibri" w:hAnsi="Calibri"/>
                <w:sz w:val="19"/>
                <w:szCs w:val="19"/>
              </w:rPr>
              <w:t xml:space="preserve">Components grouped by type, with evidence screenshots</w:t>
            </w:r>
          </w:p>
        </w:tc>
        <w:tc>
          <w:tcPr>
            <w:tcW w:type="dxa" w:w="4200"/>
            <w:tcMar>
              <w:top w:type="dxa" w:w="60"/>
              <w:left w:type="dxa" w:w="90"/>
              <w:bottom w:type="dxa" w:w="60"/>
              <w:right w:type="dxa" w:w="90"/>
            </w:tcMar>
          </w:tcPr>
          <w:p>
            <w:pPr>
              <w:spacing w:after="0"/>
            </w:pPr>
            <w:r>
              <w:rPr>
                <w:rFonts w:ascii="Calibri" w:cs="Calibri" w:eastAsia="Calibri" w:hAnsi="Calibri"/>
                <w:sz w:val="19"/>
                <w:szCs w:val="19"/>
              </w:rPr>
              <w:t xml:space="preserve">Reads pi_design_patterns + existing design_artifacts</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Behaviour Docs</w:t>
            </w:r>
          </w:p>
        </w:tc>
        <w:tc>
          <w:tcPr>
            <w:tcW w:type="dxa" w:w="4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Plain-language screen descriptions</w:t>
            </w:r>
          </w:p>
        </w:tc>
        <w:tc>
          <w:tcPr>
            <w:tcW w:type="dxa" w:w="42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Postgres full-text search in Phases 1–4; semantic search only after pgvector lands</w:t>
            </w:r>
          </w:p>
        </w:tc>
      </w:tr>
      <w:tr>
        <w:tc>
          <w:tcPr>
            <w:tcW w:type="dxa" w:w="1900"/>
            <w:tcMar>
              <w:top w:type="dxa" w:w="60"/>
              <w:left w:type="dxa" w:w="90"/>
              <w:bottom w:type="dxa" w:w="60"/>
              <w:right w:type="dxa" w:w="90"/>
            </w:tcMar>
          </w:tcPr>
          <w:p>
            <w:pPr>
              <w:spacing w:after="0"/>
            </w:pPr>
            <w:r>
              <w:rPr>
                <w:rFonts w:ascii="Calibri" w:cs="Calibri" w:eastAsia="Calibri" w:hAnsi="Calibri"/>
                <w:sz w:val="19"/>
                <w:szCs w:val="19"/>
              </w:rPr>
              <w:t xml:space="preserve">Drift &amp; Change Log</w:t>
            </w:r>
          </w:p>
        </w:tc>
        <w:tc>
          <w:tcPr>
            <w:tcW w:type="dxa" w:w="4300"/>
            <w:tcMar>
              <w:top w:type="dxa" w:w="60"/>
              <w:left w:type="dxa" w:w="90"/>
              <w:bottom w:type="dxa" w:w="60"/>
              <w:right w:type="dxa" w:w="90"/>
            </w:tcMar>
          </w:tcPr>
          <w:p>
            <w:pPr>
              <w:spacing w:after="0"/>
            </w:pPr>
            <w:r>
              <w:rPr>
                <w:rFonts w:ascii="Calibri" w:cs="Calibri" w:eastAsia="Calibri" w:hAnsi="Calibri"/>
                <w:sz w:val="19"/>
                <w:szCs w:val="19"/>
              </w:rPr>
              <w:t xml:space="preserve">Open/resolved drift flags with inline approve / edit / reject</w:t>
            </w:r>
          </w:p>
        </w:tc>
        <w:tc>
          <w:tcPr>
            <w:tcW w:type="dxa" w:w="4200"/>
            <w:tcMar>
              <w:top w:type="dxa" w:w="60"/>
              <w:left w:type="dxa" w:w="90"/>
              <w:bottom w:type="dxa" w:w="60"/>
              <w:right w:type="dxa" w:w="90"/>
            </w:tcMar>
          </w:tcPr>
          <w:p>
            <w:pPr>
              <w:spacing w:after="0"/>
            </w:pPr>
            <w:r>
              <w:rPr>
                <w:rFonts w:ascii="Calibri" w:cs="Calibri" w:eastAsia="Calibri" w:hAnsi="Calibri"/>
                <w:sz w:val="19"/>
                <w:szCs w:val="19"/>
              </w:rPr>
              <w:t xml:space="preserve">Mirrors the existing SOW review interaction so reviewers learn nothing new</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Source Documents</w:t>
            </w:r>
          </w:p>
        </w:tc>
        <w:tc>
          <w:tcPr>
            <w:tcW w:type="dxa" w:w="4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Linked SOW documents with parsed summaries and matched screens</w:t>
            </w:r>
          </w:p>
        </w:tc>
        <w:tc>
          <w:tcPr>
            <w:tcW w:type="dxa" w:w="42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Links into the existing /sow/[id] route rather than duplicating it</w:t>
            </w:r>
          </w:p>
        </w:tc>
      </w:tr>
      <w:tr>
        <w:tc>
          <w:tcPr>
            <w:tcW w:type="dxa" w:w="1900"/>
            <w:tcMar>
              <w:top w:type="dxa" w:w="60"/>
              <w:left w:type="dxa" w:w="90"/>
              <w:bottom w:type="dxa" w:w="60"/>
              <w:right w:type="dxa" w:w="90"/>
            </w:tcMar>
          </w:tcPr>
          <w:p>
            <w:pPr>
              <w:spacing w:after="0"/>
            </w:pPr>
            <w:r>
              <w:rPr>
                <w:rFonts w:ascii="Calibri" w:cs="Calibri" w:eastAsia="Calibri" w:hAnsi="Calibri"/>
                <w:sz w:val="19"/>
                <w:szCs w:val="19"/>
              </w:rPr>
              <w:t xml:space="preserve">Review Queue</w:t>
            </w:r>
          </w:p>
        </w:tc>
        <w:tc>
          <w:tcPr>
            <w:tcW w:type="dxa" w:w="4300"/>
            <w:tcMar>
              <w:top w:type="dxa" w:w="60"/>
              <w:left w:type="dxa" w:w="90"/>
              <w:bottom w:type="dxa" w:w="60"/>
              <w:right w:type="dxa" w:w="90"/>
            </w:tcMar>
          </w:tcPr>
          <w:p>
            <w:pPr>
              <w:spacing w:after="0"/>
            </w:pPr>
            <w:r>
              <w:rPr>
                <w:rFonts w:ascii="Calibri" w:cs="Calibri" w:eastAsia="Calibri" w:hAnsi="Calibri"/>
                <w:sz w:val="19"/>
                <w:szCs w:val="19"/>
              </w:rPr>
              <w:t xml:space="preserve">Everything pending, oldest first, with bulk approve</w:t>
            </w:r>
          </w:p>
        </w:tc>
        <w:tc>
          <w:tcPr>
            <w:tcW w:type="dxa" w:w="4200"/>
            <w:tcMar>
              <w:top w:type="dxa" w:w="60"/>
              <w:left w:type="dxa" w:w="90"/>
              <w:bottom w:type="dxa" w:w="60"/>
              <w:right w:type="dxa" w:w="90"/>
            </w:tcMar>
          </w:tcPr>
          <w:p>
            <w:pPr>
              <w:spacing w:after="0"/>
            </w:pPr>
            <w:r>
              <w:rPr>
                <w:rFonts w:ascii="Calibri" w:cs="Calibri" w:eastAsia="Calibri" w:hAnsi="Calibri"/>
                <w:sz w:val="19"/>
                <w:szCs w:val="19"/>
              </w:rPr>
              <w:t xml:space="preserve">Queue depth exposed as a dashboard metric</w:t>
            </w:r>
          </w:p>
        </w:tc>
      </w:tr>
    </w:tbl>
    <w:p>
      <w:pPr>
        <w:pStyle w:val="Heading1"/>
        <w:spacing w:after="160" w:before="320"/>
      </w:pPr>
      <w:r>
        <w:rPr>
          <w:rFonts w:ascii="Calibri" w:cs="Calibri" w:eastAsia="Calibri" w:hAnsi="Calibri"/>
          <w:b/>
          <w:bCs/>
          <w:color w:val="1F4E79"/>
          <w:sz w:val="28"/>
          <w:szCs w:val="28"/>
        </w:rPr>
        <w:t xml:space="preserve">19. Human-in-the-Loop Review Workflow</w:t>
      </w:r>
    </w:p>
    <w:p>
      <w:pPr>
        <w:pStyle w:val="ListParagraph"/>
        <w:numPr>
          <w:ilvl w:val="0"/>
          <w:numId w:val="2"/>
        </w:numPr>
        <w:spacing w:after="80"/>
      </w:pPr>
      <w:r>
        <w:rPr>
          <w:rFonts w:ascii="Calibri" w:cs="Calibri" w:eastAsia="Calibri" w:hAnsi="Calibri"/>
          <w:sz w:val="21"/>
          <w:szCs w:val="21"/>
        </w:rPr>
        <w:t xml:space="preserve">Every new or changed record enters with status='pending'. Changes to an existing verified record create a new pending record and mark the old one 'superseded' — history is never overwritten.</w:t>
      </w:r>
    </w:p>
    <w:p>
      <w:pPr>
        <w:pStyle w:val="ListParagraph"/>
        <w:numPr>
          <w:ilvl w:val="0"/>
          <w:numId w:val="2"/>
        </w:numPr>
        <w:spacing w:after="80"/>
      </w:pPr>
      <w:r>
        <w:rPr>
          <w:rFonts w:ascii="Calibri" w:cs="Calibri" w:eastAsia="Calibri" w:hAnsi="Calibri"/>
          <w:sz w:val="21"/>
          <w:szCs w:val="21"/>
        </w:rPr>
        <w:t xml:space="preserve">A reviewer holding project_intelligence_review approves (→ verified), edits inline (edit then verify, attributed to the editor), or rejects (→ rejected, with a required reason).</w:t>
      </w:r>
    </w:p>
    <w:p>
      <w:pPr>
        <w:pStyle w:val="ListParagraph"/>
        <w:numPr>
          <w:ilvl w:val="0"/>
          <w:numId w:val="2"/>
        </w:numPr>
        <w:spacing w:after="80"/>
      </w:pPr>
      <w:r>
        <w:rPr>
          <w:rFonts w:ascii="Calibri" w:cs="Calibri" w:eastAsia="Calibri" w:hAnsi="Calibri"/>
          <w:sz w:val="21"/>
          <w:szCs w:val="21"/>
        </w:rPr>
        <w:t xml:space="preserve">Only verified records feed the context loop and count toward drift baselines.</w:t>
      </w:r>
    </w:p>
    <w:p>
      <w:pPr>
        <w:pStyle w:val="ListParagraph"/>
        <w:numPr>
          <w:ilvl w:val="0"/>
          <w:numId w:val="2"/>
        </w:numPr>
        <w:spacing w:after="80"/>
      </w:pPr>
      <w:r>
        <w:rPr>
          <w:rFonts w:ascii="Calibri" w:cs="Calibri" w:eastAsia="Calibri" w:hAnsi="Calibri"/>
          <w:sz w:val="21"/>
          <w:szCs w:val="21"/>
        </w:rPr>
        <w:t xml:space="preserve">Pending records are visibly badged so nothing masquerades as confirmed fact.</w:t>
      </w:r>
    </w:p>
    <w:p>
      <w:pPr>
        <w:pStyle w:val="ListParagraph"/>
        <w:numPr>
          <w:ilvl w:val="0"/>
          <w:numId w:val="2"/>
        </w:numPr>
        <w:spacing w:after="80"/>
      </w:pPr>
      <w:r>
        <w:rPr>
          <w:rFonts w:ascii="Calibri" w:cs="Calibri" w:eastAsia="Calibri" w:hAnsi="Calibri"/>
          <w:sz w:val="21"/>
          <w:szCs w:val="21"/>
        </w:rPr>
        <w:t xml:space="preserve">Every review action writes to pi_review_actions and to the existing audit log via audit_service.py — the same trail Users and Defects already use.</w:t>
      </w:r>
    </w:p>
    <w:p>
      <w:pPr>
        <w:pStyle w:val="Heading1"/>
        <w:spacing w:after="160" w:before="320"/>
      </w:pPr>
      <w:r>
        <w:rPr>
          <w:rFonts w:ascii="Calibri" w:cs="Calibri" w:eastAsia="Calibri" w:hAnsi="Calibri"/>
          <w:b/>
          <w:bCs/>
          <w:color w:val="1F4E79"/>
          <w:sz w:val="28"/>
          <w:szCs w:val="28"/>
        </w:rPr>
        <w:t xml:space="preserve">20. Orchestration &amp; Scheduling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3400"/>
      </w:tblGrid>
      <w:tr>
        <w:trPr>
          <w:tblHeader/>
        </w:trPr>
        <w:tc>
          <w:tcPr>
            <w:tcW w:type="dxa" w:w="27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Trigger</w:t>
            </w:r>
          </w:p>
        </w:tc>
        <w:tc>
          <w:tcPr>
            <w:tcW w:type="dxa" w:w="43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Mechanism</w:t>
            </w:r>
          </w:p>
        </w:tc>
        <w:tc>
          <w:tcPr>
            <w:tcW w:type="dxa" w:w="34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Notes</w:t>
            </w:r>
          </w:p>
        </w:tc>
      </w:tr>
      <w:tr>
        <w:tc>
          <w:tcPr>
            <w:tcW w:type="dxa" w:w="2700"/>
            <w:tcMar>
              <w:top w:type="dxa" w:w="60"/>
              <w:left w:type="dxa" w:w="90"/>
              <w:bottom w:type="dxa" w:w="60"/>
              <w:right w:type="dxa" w:w="90"/>
            </w:tcMar>
          </w:tcPr>
          <w:p>
            <w:pPr>
              <w:spacing w:after="0"/>
            </w:pPr>
            <w:r>
              <w:rPr>
                <w:rFonts w:ascii="Calibri" w:cs="Calibri" w:eastAsia="Calibri" w:hAnsi="Calibri"/>
                <w:sz w:val="19"/>
                <w:szCs w:val="19"/>
              </w:rPr>
              <w:t xml:space="preserve">Robot Framework suite completion</w:t>
            </w:r>
          </w:p>
        </w:tc>
        <w:tc>
          <w:tcPr>
            <w:tcW w:type="dxa" w:w="4300"/>
            <w:tcMar>
              <w:top w:type="dxa" w:w="60"/>
              <w:left w:type="dxa" w:w="90"/>
              <w:bottom w:type="dxa" w:w="60"/>
              <w:right w:type="dxa" w:w="90"/>
            </w:tcMar>
          </w:tcPr>
          <w:p>
            <w:pPr>
              <w:spacing w:after="0"/>
            </w:pPr>
            <w:r>
              <w:rPr>
                <w:rFonts w:ascii="Calibri" w:cs="Calibri" w:eastAsia="Calibri" w:hAnsi="Calibri"/>
                <w:sz w:val="19"/>
                <w:szCs w:val="19"/>
              </w:rPr>
              <w:t xml:space="preserve">Listener enqueues pi_ingest at end_suite</w:t>
            </w:r>
          </w:p>
        </w:tc>
        <w:tc>
          <w:tcPr>
            <w:tcW w:type="dxa" w:w="3400"/>
            <w:tcMar>
              <w:top w:type="dxa" w:w="60"/>
              <w:left w:type="dxa" w:w="90"/>
              <w:bottom w:type="dxa" w:w="60"/>
              <w:right w:type="dxa" w:w="90"/>
            </w:tcMar>
          </w:tcPr>
          <w:p>
            <w:pPr>
              <w:spacing w:after="0"/>
            </w:pPr>
            <w:r>
              <w:rPr>
                <w:rFonts w:ascii="Calibri" w:cs="Calibri" w:eastAsia="Calibri" w:hAnsi="Calibri"/>
                <w:sz w:val="19"/>
                <w:szCs w:val="19"/>
              </w:rPr>
              <w:t xml:space="preserve">Fire-and-forget; suite result path is untouched</w:t>
            </w:r>
          </w:p>
        </w:tc>
      </w:tr>
      <w:tr>
        <w:tc>
          <w:tcPr>
            <w:tcW w:type="dxa" w:w="2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Vibe / Android run completion</w:t>
            </w:r>
          </w:p>
        </w:tc>
        <w:tc>
          <w:tcPr>
            <w:tcW w:type="dxa" w:w="4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Chained from ai_execution post-run, alongside _maybe_save_skill</w:t>
            </w:r>
          </w:p>
        </w:tc>
        <w:tc>
          <w:tcPr>
            <w:tcW w:type="dxa" w:w="3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Same hook point as existing skill auto-save</w:t>
            </w:r>
          </w:p>
        </w:tc>
      </w:tr>
      <w:tr>
        <w:tc>
          <w:tcPr>
            <w:tcW w:type="dxa" w:w="2700"/>
            <w:tcMar>
              <w:top w:type="dxa" w:w="60"/>
              <w:left w:type="dxa" w:w="90"/>
              <w:bottom w:type="dxa" w:w="60"/>
              <w:right w:type="dxa" w:w="90"/>
            </w:tcMar>
          </w:tcPr>
          <w:p>
            <w:pPr>
              <w:spacing w:after="0"/>
            </w:pPr>
            <w:r>
              <w:rPr>
                <w:rFonts w:ascii="Calibri" w:cs="Calibri" w:eastAsia="Calibri" w:hAnsi="Calibri"/>
                <w:sz w:val="19"/>
                <w:szCs w:val="19"/>
              </w:rPr>
              <w:t xml:space="preserve">Scheduled crawl</w:t>
            </w:r>
          </w:p>
        </w:tc>
        <w:tc>
          <w:tcPr>
            <w:tcW w:type="dxa" w:w="4300"/>
            <w:tcMar>
              <w:top w:type="dxa" w:w="60"/>
              <w:left w:type="dxa" w:w="90"/>
              <w:bottom w:type="dxa" w:w="60"/>
              <w:right w:type="dxa" w:w="90"/>
            </w:tcMar>
          </w:tcPr>
          <w:p>
            <w:pPr>
              <w:spacing w:after="0"/>
            </w:pPr>
            <w:r>
              <w:rPr>
                <w:rFonts w:ascii="Calibri" w:cs="Calibri" w:eastAsia="Calibri" w:hAnsi="Calibri"/>
                <w:sz w:val="19"/>
                <w:szCs w:val="19"/>
              </w:rPr>
              <w:t xml:space="preserve">Celery Beat, per project, configurable cadence (default nightly, staggered)</w:t>
            </w:r>
          </w:p>
        </w:tc>
        <w:tc>
          <w:tcPr>
            <w:tcW w:type="dxa" w:w="3400"/>
            <w:tcMar>
              <w:top w:type="dxa" w:w="60"/>
              <w:left w:type="dxa" w:w="90"/>
              <w:bottom w:type="dxa" w:w="60"/>
              <w:right w:type="dxa" w:w="90"/>
            </w:tcMar>
          </w:tcPr>
          <w:p>
            <w:pPr>
              <w:spacing w:after="0"/>
            </w:pPr>
            <w:r>
              <w:rPr>
                <w:rFonts w:ascii="Calibri" w:cs="Calibri" w:eastAsia="Calibri" w:hAnsi="Calibri"/>
                <w:sz w:val="19"/>
                <w:szCs w:val="19"/>
              </w:rPr>
              <w:t xml:space="preserve">Celery + Redis already run every async job — no APScheduler, no Render Cron, no second scheduler</w:t>
            </w:r>
          </w:p>
        </w:tc>
      </w:tr>
      <w:tr>
        <w:tc>
          <w:tcPr>
            <w:tcW w:type="dxa" w:w="2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Document ingestion</w:t>
            </w:r>
          </w:p>
        </w:tc>
        <w:tc>
          <w:tcPr>
            <w:tcW w:type="dxa" w:w="4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Chained from the existing sow_ingest / sow_ledger task completion</w:t>
            </w:r>
          </w:p>
        </w:tc>
        <w:tc>
          <w:tcPr>
            <w:tcW w:type="dxa" w:w="3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Consumes ledger output; does not re-parse</w:t>
            </w:r>
          </w:p>
        </w:tc>
      </w:tr>
      <w:tr>
        <w:tc>
          <w:tcPr>
            <w:tcW w:type="dxa" w:w="2700"/>
            <w:tcMar>
              <w:top w:type="dxa" w:w="60"/>
              <w:left w:type="dxa" w:w="90"/>
              <w:bottom w:type="dxa" w:w="60"/>
              <w:right w:type="dxa" w:w="90"/>
            </w:tcMar>
          </w:tcPr>
          <w:p>
            <w:pPr>
              <w:spacing w:after="0"/>
            </w:pPr>
            <w:r>
              <w:rPr>
                <w:rFonts w:ascii="Calibri" w:cs="Calibri" w:eastAsia="Calibri" w:hAnsi="Calibri"/>
                <w:sz w:val="19"/>
                <w:szCs w:val="19"/>
              </w:rPr>
              <w:t xml:space="preserve">Extraction</w:t>
            </w:r>
          </w:p>
        </w:tc>
        <w:tc>
          <w:tcPr>
            <w:tcW w:type="dxa" w:w="4300"/>
            <w:tcMar>
              <w:top w:type="dxa" w:w="60"/>
              <w:left w:type="dxa" w:w="90"/>
              <w:bottom w:type="dxa" w:w="60"/>
              <w:right w:type="dxa" w:w="90"/>
            </w:tcMar>
          </w:tcPr>
          <w:p>
            <w:pPr>
              <w:spacing w:after="0"/>
            </w:pPr>
            <w:r>
              <w:rPr>
                <w:rFonts w:ascii="Calibri" w:cs="Calibri" w:eastAsia="Calibri" w:hAnsi="Calibri"/>
                <w:sz w:val="19"/>
                <w:szCs w:val="19"/>
              </w:rPr>
              <w:t xml:space="preserve">Separate queue from test execution</w:t>
            </w:r>
          </w:p>
        </w:tc>
        <w:tc>
          <w:tcPr>
            <w:tcW w:type="dxa" w:w="3400"/>
            <w:tcMar>
              <w:top w:type="dxa" w:w="60"/>
              <w:left w:type="dxa" w:w="90"/>
              <w:bottom w:type="dxa" w:w="60"/>
              <w:right w:type="dxa" w:w="90"/>
            </w:tcMar>
          </w:tcPr>
          <w:p>
            <w:pPr>
              <w:spacing w:after="0"/>
            </w:pPr>
            <w:r>
              <w:rPr>
                <w:rFonts w:ascii="Calibri" w:cs="Calibri" w:eastAsia="Calibri" w:hAnsi="Calibri"/>
                <w:sz w:val="19"/>
                <w:szCs w:val="19"/>
              </w:rPr>
              <w:t xml:space="preserve">Extraction must never contend with or delay a live test run</w:t>
            </w:r>
          </w:p>
        </w:tc>
      </w:tr>
    </w:tbl>
    <w:p>
      <w:pPr>
        <w:pStyle w:val="Heading1"/>
        <w:spacing w:after="160" w:before="320"/>
      </w:pPr>
      <w:r>
        <w:rPr>
          <w:rFonts w:ascii="Calibri" w:cs="Calibri" w:eastAsia="Calibri" w:hAnsi="Calibri"/>
          <w:b/>
          <w:bCs/>
          <w:color w:val="1F4E79"/>
          <w:sz w:val="28"/>
          <w:szCs w:val="28"/>
        </w:rPr>
        <w:t xml:space="preserve">21. Tools &amp; Libraries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300"/>
        <w:gridCol w:w="5100"/>
        <w:gridCol w:w="3000"/>
      </w:tblGrid>
      <w:tr>
        <w:trPr>
          <w:tblHeader/>
        </w:trPr>
        <w:tc>
          <w:tcPr>
            <w:tcW w:type="dxa" w:w="23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Layer</w:t>
            </w:r>
          </w:p>
        </w:tc>
        <w:tc>
          <w:tcPr>
            <w:tcW w:type="dxa" w:w="51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Tool / Library</w:t>
            </w:r>
          </w:p>
        </w:tc>
        <w:tc>
          <w:tcPr>
            <w:tcW w:type="dxa" w:w="30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New or Existing</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Backend API</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Python 3.11, FastAPI 0.115, Pydantic 2.10</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Existing</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ORM / migrations</w:t>
            </w:r>
          </w:p>
        </w:tc>
        <w:tc>
          <w:tcPr>
            <w:tcW w:type="dxa" w:w="5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SQLAlchemy 2.0.36, Alembic 1.14 (head 0041)</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Existing</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Database</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PostgreSQL 15 (pgcrypto enabled)</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Existing</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LLM access</w:t>
            </w:r>
          </w:p>
        </w:tc>
        <w:tc>
          <w:tcPr>
            <w:tcW w:type="dxa" w:w="5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llm_router.py (LiteLLM 1.74) + model_pool.py; Axon gateway primary, Gemini / OpenRouter fallback</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Existing — mandatory entry point</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Browser automation</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browser-use 0.1.45 + Playwright 1.49 via ai_runner.py</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Existing</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Scripted capture</w:t>
            </w:r>
          </w:p>
        </w:tc>
        <w:tc>
          <w:tcPr>
            <w:tcW w:type="dxa" w:w="5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Robot Framework 7.4 Listener API v3 (rf_listener.py)</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Existing — to be extended</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Mobile capture</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Appium-Python-Client 4.5 via android_runner.py + BrowserStack</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Existing — Phase 3+</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Document parsing</w:t>
            </w:r>
          </w:p>
        </w:tc>
        <w:tc>
          <w:tcPr>
            <w:tcW w:type="dxa" w:w="5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doc_blocks / doc_chunking / design_ingest, pypdf, python-docx</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Existing — consumed, not modified</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Visual evidence</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pixelmatch, Pillow, visual_judge.py</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Existing</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Queue / scheduling</w:t>
            </w:r>
          </w:p>
        </w:tc>
        <w:tc>
          <w:tcPr>
            <w:tcW w:type="dxa" w:w="5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Celery 5.4 + Redis 7, Celery Beat</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Existing (Beat config new)</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Artifact storage</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Shared Docker volume via VISUAL_DATA_DIR</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Existing</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Frontend</w:t>
            </w:r>
          </w:p>
        </w:tc>
        <w:tc>
          <w:tcPr>
            <w:tcW w:type="dxa" w:w="5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Next.js 16, React 18, Tailwind, shadcn/ui, TanStack Query</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Existing</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Graph visualisation</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React Flow</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NEW — only new dependency in Phases 1–4</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Vector search</w:t>
            </w:r>
          </w:p>
        </w:tc>
        <w:tc>
          <w:tcPr>
            <w:tcW w:type="dxa" w:w="5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pgvector</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NEW — Phase 5 only; requires image change + CREATE EXTENSION</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Quality scoring</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deepeval 3.3.9 (ai_eval.py)</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Existing — optional extraction-quality scoring</w:t>
            </w:r>
          </w:p>
        </w:tc>
      </w:tr>
      <w:tr>
        <w:tc>
          <w:tcPr>
            <w:tcW w:type="dxa" w:w="2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Secrets</w:t>
            </w:r>
          </w:p>
        </w:tc>
        <w:tc>
          <w:tcPr>
            <w:tcW w:type="dxa" w:w="5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Environment variables / .env only</w:t>
            </w:r>
          </w:p>
        </w:tc>
        <w:tc>
          <w:tcPr>
            <w:tcW w:type="dxa" w:w="30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Existing policy</w:t>
            </w:r>
          </w:p>
        </w:tc>
      </w:tr>
      <w:tr>
        <w:tc>
          <w:tcPr>
            <w:tcW w:type="dxa" w:w="2300"/>
            <w:tcMar>
              <w:top w:type="dxa" w:w="60"/>
              <w:left w:type="dxa" w:w="90"/>
              <w:bottom w:type="dxa" w:w="60"/>
              <w:right w:type="dxa" w:w="90"/>
            </w:tcMar>
          </w:tcPr>
          <w:p>
            <w:pPr>
              <w:spacing w:after="0"/>
            </w:pPr>
            <w:r>
              <w:rPr>
                <w:rFonts w:ascii="Calibri" w:cs="Calibri" w:eastAsia="Calibri" w:hAnsi="Calibri"/>
                <w:sz w:val="19"/>
                <w:szCs w:val="19"/>
              </w:rPr>
              <w:t xml:space="preserve">Auth / RBAC</w:t>
            </w:r>
          </w:p>
        </w:tc>
        <w:tc>
          <w:tcPr>
            <w:tcW w:type="dxa" w:w="5100"/>
            <w:tcMar>
              <w:top w:type="dxa" w:w="60"/>
              <w:left w:type="dxa" w:w="90"/>
              <w:bottom w:type="dxa" w:w="60"/>
              <w:right w:type="dxa" w:w="90"/>
            </w:tcMar>
          </w:tcPr>
          <w:p>
            <w:pPr>
              <w:spacing w:after="0"/>
            </w:pPr>
            <w:r>
              <w:rPr>
                <w:rFonts w:ascii="Calibri" w:cs="Calibri" w:eastAsia="Calibri" w:hAnsi="Calibri"/>
                <w:sz w:val="19"/>
                <w:szCs w:val="19"/>
              </w:rPr>
              <w:t xml:space="preserve">JWT + explicit permission keys (permissions.py)</w:t>
            </w:r>
          </w:p>
        </w:tc>
        <w:tc>
          <w:tcPr>
            <w:tcW w:type="dxa" w:w="3000"/>
            <w:tcMar>
              <w:top w:type="dxa" w:w="60"/>
              <w:left w:type="dxa" w:w="90"/>
              <w:bottom w:type="dxa" w:w="60"/>
              <w:right w:type="dxa" w:w="90"/>
            </w:tcMar>
          </w:tcPr>
          <w:p>
            <w:pPr>
              <w:spacing w:after="0"/>
            </w:pPr>
            <w:r>
              <w:rPr>
                <w:rFonts w:ascii="Calibri" w:cs="Calibri" w:eastAsia="Calibri" w:hAnsi="Calibri"/>
                <w:sz w:val="19"/>
                <w:szCs w:val="19"/>
              </w:rPr>
              <w:t xml:space="preserve">Existing — two keys added</w:t>
            </w:r>
          </w:p>
        </w:tc>
      </w:tr>
    </w:tbl>
    <w:p>
      <w:pPr>
        <w:pStyle w:val="Heading1"/>
        <w:spacing w:after="160" w:before="320"/>
      </w:pPr>
      <w:r>
        <w:rPr>
          <w:rFonts w:ascii="Calibri" w:cs="Calibri" w:eastAsia="Calibri" w:hAnsi="Calibri"/>
          <w:b/>
          <w:bCs/>
          <w:color w:val="1F4E79"/>
          <w:sz w:val="28"/>
          <w:szCs w:val="28"/>
        </w:rPr>
        <w:t xml:space="preserve">22. Security &amp; Compliance</w:t>
      </w:r>
    </w:p>
    <w:p>
      <w:pPr>
        <w:pStyle w:val="ListParagraph"/>
        <w:numPr>
          <w:ilvl w:val="0"/>
          <w:numId w:val="2"/>
        </w:numPr>
        <w:spacing w:after="80"/>
      </w:pPr>
      <w:r>
        <w:rPr>
          <w:rFonts w:ascii="Calibri" w:cs="Calibri" w:eastAsia="Calibri" w:hAnsi="Calibri"/>
          <w:sz w:val="21"/>
          <w:szCs w:val="21"/>
        </w:rPr>
        <w:t xml:space="preserve">Crawler credentials resolve through the existing credential_service / AICredentialProfile encrypted store. No credential is ever written into an intelligence record, a log line, or an LLM prompt.</w:t>
      </w:r>
    </w:p>
    <w:p>
      <w:pPr>
        <w:pStyle w:val="ListParagraph"/>
        <w:numPr>
          <w:ilvl w:val="0"/>
          <w:numId w:val="2"/>
        </w:numPr>
        <w:spacing w:after="80"/>
      </w:pPr>
      <w:r>
        <w:rPr>
          <w:rFonts w:ascii="Calibri" w:cs="Calibri" w:eastAsia="Calibri" w:hAnsi="Calibri"/>
          <w:sz w:val="21"/>
          <w:szCs w:val="21"/>
        </w:rPr>
        <w:t xml:space="preserve">allowed_domains is set from the project environment on every crawl. This gate exists in ai_runner specifically because of GHSA-x39x-9qw5-ghrf; an unattended scheduled agent is exactly the case it protects.</w:t>
      </w:r>
    </w:p>
    <w:p>
      <w:pPr>
        <w:pStyle w:val="ListParagraph"/>
        <w:numPr>
          <w:ilvl w:val="0"/>
          <w:numId w:val="2"/>
        </w:numPr>
        <w:spacing w:after="80"/>
      </w:pPr>
      <w:r>
        <w:rPr>
          <w:rFonts w:ascii="Calibri" w:cs="Calibri" w:eastAsia="Calibri" w:hAnsi="Calibri"/>
          <w:sz w:val="21"/>
          <w:szCs w:val="21"/>
        </w:rPr>
        <w:t xml:space="preserve">All API keys via environment variables (GEMINI_API_KEY / AXON_API_KEY / OPENROUTER_API_KEY). Never hardcoded, never in a migration, never in a fixture.</w:t>
      </w:r>
    </w:p>
    <w:p>
      <w:pPr>
        <w:pStyle w:val="ListParagraph"/>
        <w:numPr>
          <w:ilvl w:val="0"/>
          <w:numId w:val="2"/>
        </w:numPr>
        <w:spacing w:after="80"/>
      </w:pPr>
      <w:r>
        <w:rPr>
          <w:rFonts w:ascii="Calibri" w:cs="Calibri" w:eastAsia="Calibri" w:hAnsi="Calibri"/>
          <w:sz w:val="21"/>
          <w:szCs w:val="21"/>
        </w:rPr>
        <w:t xml:space="preserve">Every intelligence endpoint enforces project scoping server-side via require_permission plus a project_id filter. Client-supplied project_id is validated against the caller's access, never trusted.</w:t>
      </w:r>
    </w:p>
    <w:p>
      <w:pPr>
        <w:pStyle w:val="ListParagraph"/>
        <w:numPr>
          <w:ilvl w:val="0"/>
          <w:numId w:val="2"/>
        </w:numPr>
        <w:spacing w:after="80"/>
      </w:pPr>
      <w:r>
        <w:rPr>
          <w:rFonts w:ascii="Calibri" w:cs="Calibri" w:eastAsia="Calibri" w:hAnsi="Calibri"/>
          <w:sz w:val="21"/>
          <w:szCs w:val="21"/>
        </w:rPr>
        <w:t xml:space="preserve">Screenshots may contain live customer data. Default crawl target is staging; production crawling requires explicit per-project sign-off recorded on the project.</w:t>
      </w:r>
    </w:p>
    <w:p>
      <w:pPr>
        <w:pStyle w:val="ListParagraph"/>
        <w:numPr>
          <w:ilvl w:val="0"/>
          <w:numId w:val="2"/>
        </w:numPr>
        <w:spacing w:after="80"/>
      </w:pPr>
      <w:r>
        <w:rPr>
          <w:rFonts w:ascii="Calibri" w:cs="Calibri" w:eastAsia="Calibri" w:hAnsi="Calibri"/>
          <w:sz w:val="21"/>
          <w:szCs w:val="21"/>
        </w:rPr>
        <w:t xml:space="preserve">Screenshot text sent to a vision model leaves our infrastructure for the LLM provider. Any project handling regulated or customer-identifying data must be assessed before vision extraction is enabled for it — this is a Phase 3 gate, not an afterthought.</w:t>
      </w:r>
    </w:p>
    <w:p>
      <w:pPr>
        <w:pStyle w:val="ListParagraph"/>
        <w:numPr>
          <w:ilvl w:val="0"/>
          <w:numId w:val="2"/>
        </w:numPr>
        <w:spacing w:after="80"/>
      </w:pPr>
      <w:r>
        <w:rPr>
          <w:rFonts w:ascii="Calibri" w:cs="Calibri" w:eastAsia="Calibri" w:hAnsi="Calibri"/>
          <w:sz w:val="21"/>
          <w:szCs w:val="21"/>
        </w:rPr>
        <w:t xml:space="preserve">An artifact retention policy is required before Phase 3: nightly crawls across six projects generate screenshots indefinitely. Set a retention window and a cleanup task at the same time the crawler ships, not after the volume fills.</w:t>
      </w:r>
    </w:p>
    <w:p>
      <w:pPr>
        <w:pStyle w:val="Heading1"/>
        <w:spacing w:after="160" w:before="320"/>
      </w:pPr>
      <w:r>
        <w:rPr>
          <w:rFonts w:ascii="Calibri" w:cs="Calibri" w:eastAsia="Calibri" w:hAnsi="Calibri"/>
          <w:b/>
          <w:bCs/>
          <w:color w:val="1F4E79"/>
          <w:sz w:val="28"/>
          <w:szCs w:val="28"/>
        </w:rPr>
        <w:t xml:space="preserve">23. Phased Build Plan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3700"/>
      </w:tblGrid>
      <w:tr>
        <w:trPr>
          <w:tblHeader/>
        </w:trPr>
        <w:tc>
          <w:tcPr>
            <w:tcW w:type="dxa" w:w="19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Phase</w:t>
            </w:r>
          </w:p>
        </w:tc>
        <w:tc>
          <w:tcPr>
            <w:tcW w:type="dxa" w:w="48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Deliverables</w:t>
            </w:r>
          </w:p>
        </w:tc>
        <w:tc>
          <w:tcPr>
            <w:tcW w:type="dxa" w:w="37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Primary Code Touchpoints</w:t>
            </w:r>
          </w:p>
        </w:tc>
      </w:tr>
      <w:tr>
        <w:tc>
          <w:tcPr>
            <w:tcW w:type="dxa" w:w="1900"/>
            <w:tcMar>
              <w:top w:type="dxa" w:w="60"/>
              <w:left w:type="dxa" w:w="90"/>
              <w:bottom w:type="dxa" w:w="60"/>
              <w:right w:type="dxa" w:w="90"/>
            </w:tcMar>
          </w:tcPr>
          <w:p>
            <w:pPr>
              <w:spacing w:after="0"/>
            </w:pPr>
            <w:r>
              <w:rPr>
                <w:rFonts w:ascii="Calibri" w:cs="Calibri" w:eastAsia="Calibri" w:hAnsi="Calibri"/>
                <w:sz w:val="19"/>
                <w:szCs w:val="19"/>
              </w:rPr>
              <w:t xml:space="preserve">1 — Foundation</w:t>
            </w:r>
          </w:p>
        </w:tc>
        <w:tc>
          <w:tcPr>
            <w:tcW w:type="dxa" w:w="4800"/>
            <w:tcMar>
              <w:top w:type="dxa" w:w="60"/>
              <w:left w:type="dxa" w:w="90"/>
              <w:bottom w:type="dxa" w:w="60"/>
              <w:right w:type="dxa" w:w="90"/>
            </w:tcMar>
          </w:tcPr>
          <w:p>
            <w:pPr>
              <w:spacing w:after="0"/>
            </w:pPr>
            <w:r>
              <w:rPr>
                <w:rFonts w:ascii="Calibri" w:cs="Calibri" w:eastAsia="Calibri" w:hAnsi="Calibri"/>
                <w:sz w:val="19"/>
                <w:szCs w:val="19"/>
              </w:rPr>
              <w:t xml:space="preserve">Alembic 0042 schema; RF listener keyword-level capture; Vibe-run post-run ingestion; navigation-graph + behaviour-summary extraction; Screen Catalog + Navigation Map for one pilot project; approve / edit / reject; two permission keys</w:t>
            </w:r>
          </w:p>
        </w:tc>
        <w:tc>
          <w:tcPr>
            <w:tcW w:type="dxa" w:w="3700"/>
            <w:tcMar>
              <w:top w:type="dxa" w:w="60"/>
              <w:left w:type="dxa" w:w="90"/>
              <w:bottom w:type="dxa" w:w="60"/>
              <w:right w:type="dxa" w:w="90"/>
            </w:tcMar>
          </w:tcPr>
          <w:p>
            <w:pPr>
              <w:spacing w:after="0"/>
            </w:pPr>
            <w:r>
              <w:rPr>
                <w:rFonts w:ascii="Calibri" w:cs="Calibri" w:eastAsia="Calibri" w:hAnsi="Calibri"/>
                <w:sz w:val="19"/>
                <w:szCs w:val="19"/>
              </w:rPr>
              <w:t xml:space="preserve">models/project_intelligence.py, services/pi_ingest.py, services/pi_extract.py, workers/tasks/pi_ingest.py, api/v1/project_intelligence.py, workers/tasks/rf_listener.py, workers/tasks/ai_execution.py, frontend project-intelligence route, AppShell.jsx, core/permissions.py</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2 — Document Intelligence</w:t>
            </w:r>
          </w:p>
        </w:tc>
        <w:tc>
          <w:tcPr>
            <w:tcW w:type="dxa" w:w="4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Ledger-to-screen matching; screen-level drift detection; Drift &amp; Change Log view; Source Documents view; coverage-gap flags</w:t>
            </w:r>
          </w:p>
        </w:tc>
        <w:tc>
          <w:tcPr>
            <w:tcW w:type="dxa" w:w="3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services/pi_drift.py, hooks into sow_ledger / sow_reconcile, ledger_dedup reuse</w:t>
            </w:r>
          </w:p>
        </w:tc>
      </w:tr>
      <w:tr>
        <w:tc>
          <w:tcPr>
            <w:tcW w:type="dxa" w:w="1900"/>
            <w:tcMar>
              <w:top w:type="dxa" w:w="60"/>
              <w:left w:type="dxa" w:w="90"/>
              <w:bottom w:type="dxa" w:w="60"/>
              <w:right w:type="dxa" w:w="90"/>
            </w:tcMar>
          </w:tcPr>
          <w:p>
            <w:pPr>
              <w:spacing w:after="0"/>
            </w:pPr>
            <w:r>
              <w:rPr>
                <w:rFonts w:ascii="Calibri" w:cs="Calibri" w:eastAsia="Calibri" w:hAnsi="Calibri"/>
                <w:sz w:val="19"/>
                <w:szCs w:val="19"/>
              </w:rPr>
              <w:t xml:space="preserve">3 — Active Crawler</w:t>
            </w:r>
          </w:p>
        </w:tc>
        <w:tc>
          <w:tcPr>
            <w:tcW w:type="dxa" w:w="4800"/>
            <w:tcMar>
              <w:top w:type="dxa" w:w="60"/>
              <w:left w:type="dxa" w:w="90"/>
              <w:bottom w:type="dxa" w:w="60"/>
              <w:right w:type="dxa" w:w="90"/>
            </w:tcMar>
          </w:tcPr>
          <w:p>
            <w:pPr>
              <w:spacing w:after="0"/>
            </w:pPr>
            <w:r>
              <w:rPr>
                <w:rFonts w:ascii="Calibri" w:cs="Calibri" w:eastAsia="Calibri" w:hAnsi="Calibri"/>
                <w:sz w:val="19"/>
                <w:szCs w:val="19"/>
              </w:rPr>
              <w:t xml:space="preserve">Per-project scheduled crawl over ai_runner; coverage tracking; vision-based component and design-pattern extraction; Design Library; artifact retention policy + cleanup task</w:t>
            </w:r>
          </w:p>
        </w:tc>
        <w:tc>
          <w:tcPr>
            <w:tcW w:type="dxa" w:w="3700"/>
            <w:tcMar>
              <w:top w:type="dxa" w:w="60"/>
              <w:left w:type="dxa" w:w="90"/>
              <w:bottom w:type="dxa" w:w="60"/>
              <w:right w:type="dxa" w:w="90"/>
            </w:tcMar>
          </w:tcPr>
          <w:p>
            <w:pPr>
              <w:spacing w:after="0"/>
            </w:pPr>
            <w:r>
              <w:rPr>
                <w:rFonts w:ascii="Calibri" w:cs="Calibri" w:eastAsia="Calibri" w:hAnsi="Calibri"/>
                <w:sz w:val="19"/>
                <w:szCs w:val="19"/>
              </w:rPr>
              <w:t xml:space="preserve">workers/tasks/pi_crawl.py, Celery Beat config, services/pi_extract.py (vision), credential_service / project_environments</w:t>
            </w:r>
          </w:p>
        </w:tc>
      </w:tr>
      <w:tr>
        <w:tc>
          <w:tcPr>
            <w:tcW w:type="dxa" w:w="19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4 — Feedback Loop</w:t>
            </w:r>
          </w:p>
        </w:tc>
        <w:tc>
          <w:tcPr>
            <w:tcW w:type="dxa" w:w="48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pi_context brief builder wired into start_context; locator self-healing backed by pi_components; before/after cost and step measurement from ai_usage</w:t>
            </w:r>
          </w:p>
        </w:tc>
        <w:tc>
          <w:tcPr>
            <w:tcW w:type="dxa" w:w="37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services/pi_context.py, services/start_context.py, services/ai_runner.py, services/ai_usage.py</w:t>
            </w:r>
          </w:p>
        </w:tc>
      </w:tr>
      <w:tr>
        <w:tc>
          <w:tcPr>
            <w:tcW w:type="dxa" w:w="1900"/>
            <w:tcMar>
              <w:top w:type="dxa" w:w="60"/>
              <w:left w:type="dxa" w:w="90"/>
              <w:bottom w:type="dxa" w:w="60"/>
              <w:right w:type="dxa" w:w="90"/>
            </w:tcMar>
          </w:tcPr>
          <w:p>
            <w:pPr>
              <w:spacing w:after="0"/>
            </w:pPr>
            <w:r>
              <w:rPr>
                <w:rFonts w:ascii="Calibri" w:cs="Calibri" w:eastAsia="Calibri" w:hAnsi="Calibri"/>
                <w:sz w:val="19"/>
                <w:szCs w:val="19"/>
              </w:rPr>
              <w:t xml:space="preserve">5 — Scale</w:t>
            </w:r>
          </w:p>
        </w:tc>
        <w:tc>
          <w:tcPr>
            <w:tcW w:type="dxa" w:w="4800"/>
            <w:tcMar>
              <w:top w:type="dxa" w:w="60"/>
              <w:left w:type="dxa" w:w="90"/>
              <w:bottom w:type="dxa" w:w="60"/>
              <w:right w:type="dxa" w:w="90"/>
            </w:tcMar>
          </w:tcPr>
          <w:p>
            <w:pPr>
              <w:spacing w:after="0"/>
            </w:pPr>
            <w:r>
              <w:rPr>
                <w:rFonts w:ascii="Calibri" w:cs="Calibri" w:eastAsia="Calibri" w:hAnsi="Calibri"/>
                <w:sz w:val="19"/>
                <w:szCs w:val="19"/>
              </w:rPr>
              <w:t xml:space="preserve">pgvector extension + embeddings + semantic search UI; rollout to remaining projects; performance and cost tuning</w:t>
            </w:r>
          </w:p>
        </w:tc>
        <w:tc>
          <w:tcPr>
            <w:tcW w:type="dxa" w:w="3700"/>
            <w:tcMar>
              <w:top w:type="dxa" w:w="60"/>
              <w:left w:type="dxa" w:w="90"/>
              <w:bottom w:type="dxa" w:w="60"/>
              <w:right w:type="dxa" w:w="90"/>
            </w:tcMar>
          </w:tcPr>
          <w:p>
            <w:pPr>
              <w:spacing w:after="0"/>
            </w:pPr>
            <w:r>
              <w:rPr>
                <w:rFonts w:ascii="Calibri" w:cs="Calibri" w:eastAsia="Calibri" w:hAnsi="Calibri"/>
                <w:sz w:val="19"/>
                <w:szCs w:val="19"/>
              </w:rPr>
              <w:t xml:space="preserve">docker Postgres image, Alembic pgvector migration, search endpoints</w:t>
            </w:r>
          </w:p>
        </w:tc>
      </w:tr>
    </w:tbl>
    <w:p>
      <w:pPr>
        <w:spacing w:after="140"/>
      </w:pPr>
      <w:r>
        <w:rPr>
          <w:sz w:val="10"/>
          <w:szCs w:val="10"/>
        </w:rPr>
        <w:t xml:space="preserve"/>
      </w:r>
    </w:p>
    <w:p>
      <w:pPr>
        <w:spacing w:after="120"/>
      </w:pPr>
      <w:r>
        <w:rPr>
          <w:rFonts w:ascii="Calibri" w:cs="Calibri" w:eastAsia="Calibri" w:hAnsi="Calibri"/>
          <w:i/>
          <w:iCs/>
          <w:sz w:val="21"/>
          <w:szCs w:val="21"/>
        </w:rPr>
        <w:t xml:space="preserve">Sequencing rationale: Phase 1 must prove extraction accuracy on data we already have before any of it is trusted (Phase 4) or used to judge documents (Phase 2). The crawler (Phase 3) is deliberately third — it is the only component that spends money unattended, and it should not run until the review workflow has demonstrated it can keep up.</w:t>
      </w:r>
    </w:p>
    <w:p>
      <w:pPr>
        <w:pStyle w:val="Heading1"/>
        <w:spacing w:after="160" w:before="320"/>
      </w:pPr>
      <w:r>
        <w:rPr>
          <w:rFonts w:ascii="Calibri" w:cs="Calibri" w:eastAsia="Calibri" w:hAnsi="Calibri"/>
          <w:b/>
          <w:bCs/>
          <w:color w:val="1F4E79"/>
          <w:sz w:val="28"/>
          <w:szCs w:val="28"/>
        </w:rPr>
        <w:t xml:space="preserve">24. Open Questions — Confirm Before Build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300"/>
        <w:gridCol w:w="3100"/>
      </w:tblGrid>
      <w:tr>
        <w:trPr>
          <w:tblHeader/>
        </w:trPr>
        <w:tc>
          <w:tcPr>
            <w:tcW w:type="dxa" w:w="6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t>
            </w:r>
          </w:p>
        </w:tc>
        <w:tc>
          <w:tcPr>
            <w:tcW w:type="dxa" w:w="34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Question</w:t>
            </w:r>
          </w:p>
        </w:tc>
        <w:tc>
          <w:tcPr>
            <w:tcW w:type="dxa" w:w="33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Why It Blocks</w:t>
            </w:r>
          </w:p>
        </w:tc>
        <w:tc>
          <w:tcPr>
            <w:tcW w:type="dxa" w:w="31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Default If Unanswered</w:t>
            </w:r>
          </w:p>
        </w:tc>
      </w:tr>
      <w:tr>
        <w:tc>
          <w:tcPr>
            <w:tcW w:type="dxa" w:w="600"/>
            <w:tcMar>
              <w:top w:type="dxa" w:w="60"/>
              <w:left w:type="dxa" w:w="90"/>
              <w:bottom w:type="dxa" w:w="60"/>
              <w:right w:type="dxa" w:w="90"/>
            </w:tcMar>
          </w:tcPr>
          <w:p>
            <w:pPr>
              <w:spacing w:after="0"/>
            </w:pPr>
            <w:r>
              <w:rPr>
                <w:rFonts w:ascii="Calibri" w:cs="Calibri" w:eastAsia="Calibri" w:hAnsi="Calibri"/>
                <w:sz w:val="19"/>
                <w:szCs w:val="19"/>
              </w:rPr>
              <w:t xml:space="preserve">1</w:t>
            </w:r>
          </w:p>
        </w:tc>
        <w:tc>
          <w:tcPr>
            <w:tcW w:type="dxa" w:w="3400"/>
            <w:tcMar>
              <w:top w:type="dxa" w:w="60"/>
              <w:left w:type="dxa" w:w="90"/>
              <w:bottom w:type="dxa" w:w="60"/>
              <w:right w:type="dxa" w:w="90"/>
            </w:tcMar>
          </w:tcPr>
          <w:p>
            <w:pPr>
              <w:spacing w:after="0"/>
            </w:pPr>
            <w:r>
              <w:rPr>
                <w:rFonts w:ascii="Calibri" w:cs="Calibri" w:eastAsia="Calibri" w:hAnsi="Calibri"/>
                <w:sz w:val="19"/>
                <w:szCs w:val="19"/>
              </w:rPr>
              <w:t xml:space="preserve">Which project is the pilot?</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Determines schema assumptions and data volume on day one</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The project with the highest current Vibe Test volume</w:t>
            </w:r>
          </w:p>
        </w:tc>
      </w:tr>
      <w:tr>
        <w:tc>
          <w:tcPr>
            <w:tcW w:type="dxa" w:w="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2</w:t>
            </w:r>
          </w:p>
        </w:tc>
        <w:tc>
          <w:tcPr>
            <w:tcW w:type="dxa" w:w="3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Who reviews pending intelligence, per project?</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Without a named owner the queue silently becomes the bottleneck</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Project's QA lead</w:t>
            </w:r>
          </w:p>
        </w:tc>
      </w:tr>
      <w:tr>
        <w:tc>
          <w:tcPr>
            <w:tcW w:type="dxa" w:w="600"/>
            <w:tcMar>
              <w:top w:type="dxa" w:w="60"/>
              <w:left w:type="dxa" w:w="90"/>
              <w:bottom w:type="dxa" w:w="60"/>
              <w:right w:type="dxa" w:w="90"/>
            </w:tcMar>
          </w:tcPr>
          <w:p>
            <w:pPr>
              <w:spacing w:after="0"/>
            </w:pPr>
            <w:r>
              <w:rPr>
                <w:rFonts w:ascii="Calibri" w:cs="Calibri" w:eastAsia="Calibri" w:hAnsi="Calibri"/>
                <w:sz w:val="19"/>
                <w:szCs w:val="19"/>
              </w:rPr>
              <w:t xml:space="preserve">3</w:t>
            </w:r>
          </w:p>
        </w:tc>
        <w:tc>
          <w:tcPr>
            <w:tcW w:type="dxa" w:w="3400"/>
            <w:tcMar>
              <w:top w:type="dxa" w:w="60"/>
              <w:left w:type="dxa" w:w="90"/>
              <w:bottom w:type="dxa" w:w="60"/>
              <w:right w:type="dxa" w:w="90"/>
            </w:tcMar>
          </w:tcPr>
          <w:p>
            <w:pPr>
              <w:spacing w:after="0"/>
            </w:pPr>
            <w:r>
              <w:rPr>
                <w:rFonts w:ascii="Calibri" w:cs="Calibri" w:eastAsia="Calibri" w:hAnsi="Calibri"/>
                <w:sz w:val="19"/>
                <w:szCs w:val="19"/>
              </w:rPr>
              <w:t xml:space="preserve">Staging or production as the crawl target, per project?</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Security and data-exposure posture; also affects what "drift" means</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Staging, always</w:t>
            </w:r>
          </w:p>
        </w:tc>
      </w:tr>
      <w:tr>
        <w:tc>
          <w:tcPr>
            <w:tcW w:type="dxa" w:w="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4</w:t>
            </w:r>
          </w:p>
        </w:tc>
        <w:tc>
          <w:tcPr>
            <w:tcW w:type="dxa" w:w="3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Model tier per extraction task, against what budget?</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Flash vs vision tier is the dominant cost variable</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Flash chain for text; vision only for design/drift</w:t>
            </w:r>
          </w:p>
        </w:tc>
      </w:tr>
      <w:tr>
        <w:tc>
          <w:tcPr>
            <w:tcW w:type="dxa" w:w="600"/>
            <w:tcMar>
              <w:top w:type="dxa" w:w="60"/>
              <w:left w:type="dxa" w:w="90"/>
              <w:bottom w:type="dxa" w:w="60"/>
              <w:right w:type="dxa" w:w="90"/>
            </w:tcMar>
          </w:tcPr>
          <w:p>
            <w:pPr>
              <w:spacing w:after="0"/>
            </w:pPr>
            <w:r>
              <w:rPr>
                <w:rFonts w:ascii="Calibri" w:cs="Calibri" w:eastAsia="Calibri" w:hAnsi="Calibri"/>
                <w:sz w:val="19"/>
                <w:szCs w:val="19"/>
              </w:rPr>
              <w:t xml:space="preserve">5</w:t>
            </w:r>
          </w:p>
        </w:tc>
        <w:tc>
          <w:tcPr>
            <w:tcW w:type="dxa" w:w="3400"/>
            <w:tcMar>
              <w:top w:type="dxa" w:w="60"/>
              <w:left w:type="dxa" w:w="90"/>
              <w:bottom w:type="dxa" w:w="60"/>
              <w:right w:type="dxa" w:w="90"/>
            </w:tcMar>
          </w:tcPr>
          <w:p>
            <w:pPr>
              <w:spacing w:after="0"/>
            </w:pPr>
            <w:r>
              <w:rPr>
                <w:rFonts w:ascii="Calibri" w:cs="Calibri" w:eastAsia="Calibri" w:hAnsi="Calibri"/>
                <w:sz w:val="19"/>
                <w:szCs w:val="19"/>
              </w:rPr>
              <w:t xml:space="preserve">Artifact retention window?</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Nightly crawls x 6 projects grow the volume without bound</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90 days for crawl screenshots; run artifacts keep their current policy</w:t>
            </w:r>
          </w:p>
        </w:tc>
      </w:tr>
      <w:tr>
        <w:tc>
          <w:tcPr>
            <w:tcW w:type="dxa" w:w="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6</w:t>
            </w:r>
          </w:p>
        </w:tc>
        <w:tc>
          <w:tcPr>
            <w:tcW w:type="dxa" w:w="3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Should Android/mobile intelligence be in scope, and when?</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android_runner exists, but its screen model differs from web routes</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Deferred to Phase 3+ as a separate entity type</w:t>
            </w:r>
          </w:p>
        </w:tc>
      </w:tr>
      <w:tr>
        <w:tc>
          <w:tcPr>
            <w:tcW w:type="dxa" w:w="600"/>
            <w:tcMar>
              <w:top w:type="dxa" w:w="60"/>
              <w:left w:type="dxa" w:w="90"/>
              <w:bottom w:type="dxa" w:w="60"/>
              <w:right w:type="dxa" w:w="90"/>
            </w:tcMar>
          </w:tcPr>
          <w:p>
            <w:pPr>
              <w:spacing w:after="0"/>
            </w:pPr>
            <w:r>
              <w:rPr>
                <w:rFonts w:ascii="Calibri" w:cs="Calibri" w:eastAsia="Calibri" w:hAnsi="Calibri"/>
                <w:sz w:val="19"/>
                <w:szCs w:val="19"/>
              </w:rPr>
              <w:t xml:space="preserve">7</w:t>
            </w:r>
          </w:p>
        </w:tc>
        <w:tc>
          <w:tcPr>
            <w:tcW w:type="dxa" w:w="3400"/>
            <w:tcMar>
              <w:top w:type="dxa" w:w="60"/>
              <w:left w:type="dxa" w:w="90"/>
              <w:bottom w:type="dxa" w:w="60"/>
              <w:right w:type="dxa" w:w="90"/>
            </w:tcMar>
          </w:tcPr>
          <w:p>
            <w:pPr>
              <w:spacing w:after="0"/>
            </w:pPr>
            <w:r>
              <w:rPr>
                <w:rFonts w:ascii="Calibri" w:cs="Calibri" w:eastAsia="Calibri" w:hAnsi="Calibri"/>
                <w:sz w:val="19"/>
                <w:szCs w:val="19"/>
              </w:rPr>
              <w:t xml:space="preserve">Is intelligence scoped per environment or per project?</w:t>
            </w:r>
          </w:p>
        </w:tc>
        <w:tc>
          <w:tcPr>
            <w:tcW w:type="dxa" w:w="3300"/>
            <w:tcMar>
              <w:top w:type="dxa" w:w="60"/>
              <w:left w:type="dxa" w:w="90"/>
              <w:bottom w:type="dxa" w:w="60"/>
              <w:right w:type="dxa" w:w="90"/>
            </w:tcMar>
          </w:tcPr>
          <w:p>
            <w:pPr>
              <w:spacing w:after="0"/>
            </w:pPr>
            <w:r>
              <w:rPr>
                <w:rFonts w:ascii="Calibri" w:cs="Calibri" w:eastAsia="Calibri" w:hAnsi="Calibri"/>
                <w:sz w:val="19"/>
                <w:szCs w:val="19"/>
              </w:rPr>
              <w:t xml:space="preserve">Staging and production legitimately differ; merging them creates false drift</w:t>
            </w:r>
          </w:p>
        </w:tc>
        <w:tc>
          <w:tcPr>
            <w:tcW w:type="dxa" w:w="3100"/>
            <w:tcMar>
              <w:top w:type="dxa" w:w="60"/>
              <w:left w:type="dxa" w:w="90"/>
              <w:bottom w:type="dxa" w:w="60"/>
              <w:right w:type="dxa" w:w="90"/>
            </w:tcMar>
          </w:tcPr>
          <w:p>
            <w:pPr>
              <w:spacing w:after="0"/>
            </w:pPr>
            <w:r>
              <w:rPr>
                <w:rFonts w:ascii="Calibri" w:cs="Calibri" w:eastAsia="Calibri" w:hAnsi="Calibri"/>
                <w:sz w:val="19"/>
                <w:szCs w:val="19"/>
              </w:rPr>
              <w:t xml:space="preserve">Per project + environment (project_environments already exists)</w:t>
            </w:r>
          </w:p>
        </w:tc>
      </w:tr>
      <w:tr>
        <w:tc>
          <w:tcPr>
            <w:tcW w:type="dxa" w:w="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8</w:t>
            </w:r>
          </w:p>
        </w:tc>
        <w:tc>
          <w:tcPr>
            <w:tcW w:type="dxa" w:w="3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Confirm pgvector can be added to the Postgres image</w:t>
            </w:r>
          </w:p>
        </w:tc>
        <w:tc>
          <w:tcPr>
            <w:tcW w:type="dxa" w:w="33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Blocks Phase 5 semantic search only</w:t>
            </w:r>
          </w:p>
        </w:tc>
        <w:tc>
          <w:tcPr>
            <w:tcW w:type="dxa" w:w="31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Assume yes; Phases 1–4 do not depend on it</w:t>
            </w:r>
          </w:p>
        </w:tc>
      </w:tr>
    </w:tbl>
    <w:p>
      <w:pPr>
        <w:pStyle w:val="Heading1"/>
        <w:spacing w:after="160" w:before="320"/>
      </w:pPr>
      <w:r>
        <w:rPr>
          <w:rFonts w:ascii="Calibri" w:cs="Calibri" w:eastAsia="Calibri" w:hAnsi="Calibri"/>
          <w:b/>
          <w:bCs/>
          <w:color w:val="1F4E79"/>
          <w:sz w:val="28"/>
          <w:szCs w:val="28"/>
        </w:rPr>
        <w:t xml:space="preserve">25. Approval</w:t>
      </w:r>
    </w:p>
    <w:p>
      <w:pPr>
        <w:spacing w:after="120"/>
      </w:pPr>
      <w:r>
        <w:rPr>
          <w:rFonts w:ascii="Calibri" w:cs="Calibri" w:eastAsia="Calibri" w:hAnsi="Calibri"/>
          <w:sz w:val="21"/>
          <w:szCs w:val="21"/>
        </w:rPr>
        <w:t xml:space="preserve">This document is a proposal. No schema, service, endpoint, or UI described here has been implemented. Implementation begins only on written sign-off of Phase 1 scope and the answers to Section 24.</w:t>
      </w:r>
    </w:p>
    <w:p>
      <w:pPr>
        <w:spacing w:after="140"/>
      </w:pPr>
      <w:r>
        <w:rPr>
          <w:sz w:val="10"/>
          <w:szCs w:val="10"/>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gridCol w:w="1400"/>
      </w:tblGrid>
      <w:tr>
        <w:trPr>
          <w:tblHeader/>
        </w:trPr>
        <w:tc>
          <w:tcPr>
            <w:tcW w:type="dxa" w:w="26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Role</w:t>
            </w:r>
          </w:p>
        </w:tc>
        <w:tc>
          <w:tcPr>
            <w:tcW w:type="dxa" w:w="32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Name</w:t>
            </w:r>
          </w:p>
        </w:tc>
        <w:tc>
          <w:tcPr>
            <w:tcW w:type="dxa" w:w="32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Decision</w:t>
            </w:r>
          </w:p>
        </w:tc>
        <w:tc>
          <w:tcPr>
            <w:tcW w:type="dxa" w:w="1400"/>
            <w:shd w:fill="1F4E79"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Date</w:t>
            </w:r>
          </w:p>
        </w:tc>
      </w:tr>
      <w:tr>
        <w:tc>
          <w:tcPr>
            <w:tcW w:type="dxa" w:w="2600"/>
            <w:tcMar>
              <w:top w:type="dxa" w:w="60"/>
              <w:left w:type="dxa" w:w="90"/>
              <w:bottom w:type="dxa" w:w="60"/>
              <w:right w:type="dxa" w:w="90"/>
            </w:tcMar>
          </w:tcPr>
          <w:p>
            <w:pPr>
              <w:spacing w:after="0"/>
            </w:pPr>
            <w:r>
              <w:rPr>
                <w:rFonts w:ascii="Calibri" w:cs="Calibri" w:eastAsia="Calibri" w:hAnsi="Calibri"/>
                <w:sz w:val="19"/>
                <w:szCs w:val="19"/>
              </w:rPr>
              <w:t xml:space="preserve">Prepared by</w:t>
            </w:r>
          </w:p>
        </w:tc>
        <w:tc>
          <w:tcPr>
            <w:tcW w:type="dxa" w:w="3200"/>
            <w:tcMar>
              <w:top w:type="dxa" w:w="60"/>
              <w:left w:type="dxa" w:w="90"/>
              <w:bottom w:type="dxa" w:w="60"/>
              <w:right w:type="dxa" w:w="90"/>
            </w:tcMar>
          </w:tcPr>
          <w:p>
            <w:pPr>
              <w:spacing w:after="0"/>
            </w:pPr>
            <w:r>
              <w:rPr>
                <w:rFonts w:ascii="Calibri" w:cs="Calibri" w:eastAsia="Calibri" w:hAnsi="Calibri"/>
                <w:sz w:val="19"/>
                <w:szCs w:val="19"/>
              </w:rPr>
              <w:t xml:space="preserve">Utkarsh Gangwar, QA Engineer</w:t>
            </w:r>
          </w:p>
        </w:tc>
        <w:tc>
          <w:tcPr>
            <w:tcW w:type="dxa" w:w="3200"/>
            <w:tcMar>
              <w:top w:type="dxa" w:w="60"/>
              <w:left w:type="dxa" w:w="90"/>
              <w:bottom w:type="dxa" w:w="60"/>
              <w:right w:type="dxa" w:w="90"/>
            </w:tcMar>
          </w:tcPr>
          <w:p>
            <w:pPr>
              <w:spacing w:after="0"/>
            </w:pPr>
            <w:r>
              <w:rPr>
                <w:rFonts w:ascii="Calibri" w:cs="Calibri" w:eastAsia="Calibri" w:hAnsi="Calibri"/>
                <w:sz w:val="19"/>
                <w:szCs w:val="19"/>
              </w:rPr>
              <w:t xml:space="preserve">—</w:t>
            </w:r>
          </w:p>
        </w:tc>
        <w:tc>
          <w:tcPr>
            <w:tcW w:type="dxa" w:w="1400"/>
            <w:tcMar>
              <w:top w:type="dxa" w:w="60"/>
              <w:left w:type="dxa" w:w="90"/>
              <w:bottom w:type="dxa" w:w="60"/>
              <w:right w:type="dxa" w:w="90"/>
            </w:tcMar>
          </w:tcPr>
          <w:p>
            <w:pPr>
              <w:spacing w:after="0"/>
            </w:pPr>
            <w:r>
              <w:rPr>
                <w:rFonts w:ascii="Calibri" w:cs="Calibri" w:eastAsia="Calibri" w:hAnsi="Calibri"/>
                <w:sz w:val="19"/>
                <w:szCs w:val="19"/>
              </w:rPr>
              <w:t xml:space="preserve">August 2026</w:t>
            </w:r>
          </w:p>
        </w:tc>
      </w:tr>
      <w:tr>
        <w:tc>
          <w:tcPr>
            <w:tcW w:type="dxa" w:w="26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Reviewed by</w:t>
            </w:r>
          </w:p>
        </w:tc>
        <w:tc>
          <w:tcPr>
            <w:tcW w:type="dxa" w:w="32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Saurabh Bassi</w:t>
            </w:r>
          </w:p>
        </w:tc>
        <w:tc>
          <w:tcPr>
            <w:tcW w:type="dxa" w:w="32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Approve / Approve with changes / Reject</w:t>
            </w:r>
          </w:p>
        </w:tc>
        <w:tc>
          <w:tcPr>
            <w:tcW w:type="dxa" w:w="1400"/>
            <w:shd w:fill="F2F2F2" w:color="auto" w:val="clear"/>
            <w:tcMar>
              <w:top w:type="dxa" w:w="60"/>
              <w:left w:type="dxa" w:w="90"/>
              <w:bottom w:type="dxa" w:w="60"/>
              <w:right w:type="dxa" w:w="90"/>
            </w:tcMar>
          </w:tcPr>
          <w:p>
            <w:pPr>
              <w:spacing w:after="0"/>
            </w:pPr>
            <w:r>
              <w:rPr>
                <w:rFonts w:ascii="Calibri" w:cs="Calibri" w:eastAsia="Calibri" w:hAnsi="Calibri"/>
                <w:sz w:val="19"/>
                <w:szCs w:val="19"/>
              </w:rPr>
              <w:t xml:space="preserve"/>
            </w:r>
          </w:p>
        </w:tc>
      </w:tr>
      <w:tr>
        <w:tc>
          <w:tcPr>
            <w:tcW w:type="dxa" w:w="2600"/>
            <w:tcMar>
              <w:top w:type="dxa" w:w="60"/>
              <w:left w:type="dxa" w:w="90"/>
              <w:bottom w:type="dxa" w:w="60"/>
              <w:right w:type="dxa" w:w="90"/>
            </w:tcMar>
          </w:tcPr>
          <w:p>
            <w:pPr>
              <w:spacing w:after="0"/>
            </w:pPr>
            <w:r>
              <w:rPr>
                <w:rFonts w:ascii="Calibri" w:cs="Calibri" w:eastAsia="Calibri" w:hAnsi="Calibri"/>
                <w:sz w:val="19"/>
                <w:szCs w:val="19"/>
              </w:rPr>
              <w:t xml:space="preserve">Phase 1 scope confirmed</w:t>
            </w:r>
          </w:p>
        </w:tc>
        <w:tc>
          <w:tcPr>
            <w:tcW w:type="dxa" w:w="3200"/>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dxa" w:w="3200"/>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dxa" w:w="1400"/>
            <w:tcMar>
              <w:top w:type="dxa" w:w="60"/>
              <w:left w:type="dxa" w:w="90"/>
              <w:bottom w:type="dxa" w:w="60"/>
              <w:right w:type="dxa" w:w="90"/>
            </w:tcMar>
          </w:tcPr>
          <w:p>
            <w:pPr>
              <w:spacing w:after="0"/>
            </w:pPr>
            <w:r>
              <w:rPr>
                <w:rFonts w:ascii="Calibri" w:cs="Calibri" w:eastAsia="Calibri" w:hAnsi="Calibri"/>
                <w:sz w:val="19"/>
                <w:szCs w:val="19"/>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2026-08-06T12:50:05.109Z</dcterms:created>
  <dcterms:modified xsi:type="dcterms:W3CDTF">2026-08-06T12:50:05.110Z</dcterms:modified>
</cp:coreProperties>
</file>

<file path=docProps/custom.xml><?xml version="1.0" encoding="utf-8"?>
<Properties xmlns="http://schemas.openxmlformats.org/officeDocument/2006/custom-properties" xmlns:vt="http://schemas.openxmlformats.org/officeDocument/2006/docPropsVTypes"/>
</file>