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Michael Brown</w:t>
      </w:r>
    </w:p>
    <w:p>
      <w:r>
        <w:t>Email: michael.brown@example.com | LinkedIn: linkedin.com/in/michaelbrownhr</w:t>
      </w:r>
    </w:p>
    <w:p>
      <w:pPr>
        <w:pStyle w:val="Heading2"/>
      </w:pPr>
      <w:r>
        <w:t>Summary</w:t>
      </w:r>
    </w:p>
    <w:p>
      <w:r>
        <w:t>HR leader with 7 years of experience in employee relations, policy development, and organizational growth.</w:t>
      </w:r>
    </w:p>
    <w:p>
      <w:pPr>
        <w:pStyle w:val="Heading2"/>
      </w:pPr>
      <w:r>
        <w:t>Experience</w:t>
      </w:r>
    </w:p>
    <w:p>
      <w:r>
        <w:t>HR Manager, CarePlus Health (2020-Present)</w:t>
        <w:br/>
        <w:t>- Led recruitment and onboarding for 150+ employees annually.</w:t>
        <w:br/>
        <w:t>- Designed new performance management system, improving retention by 18%.</w:t>
        <w:br/>
        <w:t>- Managed compliance audits and training programs.</w:t>
      </w:r>
    </w:p>
    <w:p>
      <w:r>
        <w:t>HR Generalist, MedicaWell (2016-2020)</w:t>
        <w:br/>
        <w:t>- Streamlined hiring process, reducing time-to-fill by 25%.</w:t>
        <w:br/>
        <w:t>- Implemented employee engagement initiatives that improved satisfaction scores.</w:t>
      </w:r>
    </w:p>
    <w:p>
      <w:pPr>
        <w:pStyle w:val="Heading2"/>
      </w:pPr>
      <w:r>
        <w:t>Skills</w:t>
      </w:r>
    </w:p>
    <w:p>
      <w:r>
        <w:t>Recruitment, Employee Relations, Performance Management, Compliance, HRIS, SHRM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