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aps/>
          <w:color w:val="6B7280"/>
          <w:sz w:val="20"/>
          <w:szCs w:val="20"/>
        </w:rPr>
        <w:t xml:space="preserve">PRODUCT REQUIREMENTS DOCUMENT</w:t>
      </w:r>
    </w:p>
    <w:p>
      <w:pPr>
        <w:spacing w:after="160" w:before="0"/>
        <w:jc w:val="center"/>
      </w:pPr>
      <w:r>
        <w:rPr>
          <w:rFonts w:ascii="Arial" w:cs="Arial" w:eastAsia="Arial" w:hAnsi="Arial"/>
          <w:b/>
          <w:bCs/>
          <w:color w:val="1E40AF"/>
          <w:sz w:val="64"/>
          <w:szCs w:val="64"/>
        </w:rPr>
        <w:t xml:space="preserve">TokenLens</w:t>
      </w:r>
    </w:p>
    <w:p>
      <w:pPr>
        <w:spacing w:after="480" w:before="0"/>
        <w:jc w:val="center"/>
      </w:pPr>
      <w:r>
        <w:rPr>
          <w:rFonts w:ascii="Arial" w:cs="Arial" w:eastAsia="Arial" w:hAnsi="Arial"/>
          <w:i/>
          <w:iCs/>
          <w:color w:val="374151"/>
          <w:sz w:val="28"/>
          <w:szCs w:val="28"/>
        </w:rPr>
        <w:t xml:space="preserve">AI Usage Monitoring &amp; Waste Intelligence Platform</w:t>
      </w:r>
    </w:p>
    <w:p>
      <w:pPr>
        <w:spacing w:after="80" w:before="0"/>
        <w:jc w:val="center"/>
      </w:pPr>
      <w:r>
        <w:rPr>
          <w:rFonts w:ascii="Arial" w:cs="Arial" w:eastAsia="Arial" w:hAnsi="Arial"/>
          <w:color w:val="9CA3AF"/>
          <w:sz w:val="20"/>
          <w:szCs w:val="20"/>
        </w:rPr>
        <w:t xml:space="preserve">Version 1.0  |  June 2026</w:t>
      </w:r>
    </w:p>
    <w:p>
      <w:pPr>
        <w:spacing w:after="80" w:before="0"/>
        <w:jc w:val="center"/>
      </w:pPr>
      <w:r>
        <w:rPr>
          <w:rFonts w:ascii="Arial" w:cs="Arial" w:eastAsia="Arial" w:hAnsi="Arial"/>
          <w:color w:val="9CA3AF"/>
          <w:sz w:val="20"/>
          <w:szCs w:val="20"/>
        </w:rPr>
        <w:t xml:space="preserve">Status: Draft  |  Author: Student Project</w:t>
      </w:r>
    </w:p>
    <w:p>
      <w:r>
        <w:br w:type="page"/>
      </w:r>
    </w:p>
    <w:p>
      <w:pPr>
        <w:pStyle w:val="Heading1"/>
        <w:pBdr>
          <w:bottom w:val="single" w:color="1E40AF" w:sz="4" w:space="4"/>
        </w:pBdr>
        <w:spacing w:after="160" w:before="400"/>
      </w:pPr>
      <w:r>
        <w:rPr>
          <w:rFonts w:ascii="Arial" w:cs="Arial" w:eastAsia="Arial" w:hAnsi="Arial"/>
          <w:b/>
          <w:bCs/>
          <w:color w:val="1E40AF"/>
          <w:sz w:val="32"/>
          <w:szCs w:val="32"/>
        </w:rPr>
        <w:t xml:space="preserve">1. Executive Summary</w:t>
      </w:r>
    </w:p>
    <w:p>
      <w:pPr>
        <w:spacing w:after="80" w:before="80"/>
      </w:pPr>
      <w:r>
        <w:rPr>
          <w:rFonts w:ascii="Arial" w:cs="Arial" w:eastAsia="Arial" w:hAnsi="Arial"/>
          <w:sz w:val="22"/>
          <w:szCs w:val="22"/>
        </w:rPr>
        <w:t xml:space="preserve">TokenLens is an AI spend analytics and waste intelligence dashboard. It ingests API usage logs from Claude and OpenAI, classifies what employees are actually using AI for, scores prompts for cost efficiency, and surfaces where expensive models are being used for trivial tasks.</w:t>
      </w:r>
    </w:p>
    <w:p>
      <w:pPr>
        <w:spacing w:after="120" w:before="120"/>
      </w:pPr>
      <w:r>
        <w:t xml:space="preserve"/>
      </w:r>
    </w:p>
    <w:p>
      <w:pPr>
        <w:spacing w:after="80" w:before="80"/>
      </w:pPr>
      <w:r>
        <w:rPr>
          <w:rFonts w:ascii="Arial" w:cs="Arial" w:eastAsia="Arial" w:hAnsi="Arial"/>
          <w:sz w:val="22"/>
          <w:szCs w:val="22"/>
        </w:rPr>
        <w:t xml:space="preserve">Inspired by a real incident in which a major corporation accidentally spent $500 million on AI tools in a single month due to unrestricted employee access, TokenLens addresses the missing governance layer between AI vendors and enterprise teams.</w:t>
      </w:r>
    </w:p>
    <w:p>
      <w:pPr>
        <w:spacing w:after="120" w:before="120"/>
      </w:pPr>
      <w:r>
        <w:t xml:space="preserve"/>
      </w:r>
    </w:p>
    <w:p>
      <w:pPr>
        <w:spacing w:after="80" w:before="80"/>
      </w:pPr>
      <w:r>
        <w:rPr>
          <w:rFonts w:ascii="Arial" w:cs="Arial" w:eastAsia="Arial" w:hAnsi="Arial"/>
          <w:sz w:val="22"/>
          <w:szCs w:val="22"/>
        </w:rPr>
        <w:t xml:space="preserve">The project is designed as a student portfolio piece that demonstrates full-stack engineering, data pipeline design, prompt classification using AI, and product thinking around real business problems.</w:t>
      </w:r>
    </w:p>
    <w:p>
      <w:pPr>
        <w:pStyle w:val="Heading1"/>
        <w:pBdr>
          <w:bottom w:val="single" w:color="1E40AF" w:sz="4" w:space="4"/>
        </w:pBdr>
        <w:spacing w:after="160" w:before="400"/>
      </w:pPr>
      <w:r>
        <w:rPr>
          <w:rFonts w:ascii="Arial" w:cs="Arial" w:eastAsia="Arial" w:hAnsi="Arial"/>
          <w:b/>
          <w:bCs/>
          <w:color w:val="1E40AF"/>
          <w:sz w:val="32"/>
          <w:szCs w:val="32"/>
        </w:rPr>
        <w:t xml:space="preserve">2. Problem Statement</w:t>
      </w:r>
    </w:p>
    <w:p>
      <w:pPr>
        <w:pStyle w:val="Heading2"/>
        <w:spacing w:after="120" w:before="280"/>
      </w:pPr>
      <w:r>
        <w:rPr>
          <w:rFonts w:ascii="Arial" w:cs="Arial" w:eastAsia="Arial" w:hAnsi="Arial"/>
          <w:b/>
          <w:bCs/>
          <w:color w:val="1E3A8A"/>
          <w:sz w:val="26"/>
          <w:szCs w:val="26"/>
        </w:rPr>
        <w:t xml:space="preserve">2.1 Background</w:t>
      </w:r>
    </w:p>
    <w:p>
      <w:pPr>
        <w:spacing w:after="80" w:before="80"/>
      </w:pPr>
      <w:r>
        <w:rPr>
          <w:rFonts w:ascii="Arial" w:cs="Arial" w:eastAsia="Arial" w:hAnsi="Arial"/>
          <w:sz w:val="22"/>
          <w:szCs w:val="22"/>
        </w:rPr>
        <w:t xml:space="preserve">Enterprise AI adoption is accelerating faster than internal governance. When companies give employees unrestricted access to AI tools like Claude or GPT-4, costs scale unpredictably because:</w:t>
      </w:r>
    </w:p>
    <w:p>
      <w:pPr>
        <w:pStyle w:val="ListParagraph"/>
        <w:numPr>
          <w:ilvl w:val="0"/>
          <w:numId w:val="2"/>
        </w:numPr>
        <w:spacing w:after="60" w:before="60"/>
      </w:pPr>
      <w:r>
        <w:rPr>
          <w:rFonts w:ascii="Arial" w:cs="Arial" w:eastAsia="Arial" w:hAnsi="Arial"/>
          <w:sz w:val="22"/>
          <w:szCs w:val="22"/>
        </w:rPr>
        <w:t xml:space="preserve">Token-based pricing means a single badly written prompt can cost 50x more than a well-structured one</w:t>
      </w:r>
    </w:p>
    <w:p>
      <w:pPr>
        <w:pStyle w:val="ListParagraph"/>
        <w:numPr>
          <w:ilvl w:val="0"/>
          <w:numId w:val="2"/>
        </w:numPr>
        <w:spacing w:after="60" w:before="60"/>
      </w:pPr>
      <w:r>
        <w:rPr>
          <w:rFonts w:ascii="Arial" w:cs="Arial" w:eastAsia="Arial" w:hAnsi="Arial"/>
          <w:sz w:val="22"/>
          <w:szCs w:val="22"/>
        </w:rPr>
        <w:t xml:space="preserve">Employees default to the most powerful (most expensive) model regardless of task complexity</w:t>
      </w:r>
    </w:p>
    <w:p>
      <w:pPr>
        <w:pStyle w:val="ListParagraph"/>
        <w:numPr>
          <w:ilvl w:val="0"/>
          <w:numId w:val="2"/>
        </w:numPr>
        <w:spacing w:after="60" w:before="60"/>
      </w:pPr>
      <w:r>
        <w:rPr>
          <w:rFonts w:ascii="Arial" w:cs="Arial" w:eastAsia="Arial" w:hAnsi="Arial"/>
          <w:sz w:val="22"/>
          <w:szCs w:val="22"/>
        </w:rPr>
        <w:t xml:space="preserve">No real-time visibility exists between the AI vendor invoice and individual team behaviour</w:t>
      </w:r>
    </w:p>
    <w:p>
      <w:pPr>
        <w:pStyle w:val="ListParagraph"/>
        <w:numPr>
          <w:ilvl w:val="0"/>
          <w:numId w:val="2"/>
        </w:numPr>
        <w:spacing w:after="60" w:before="60"/>
      </w:pPr>
      <w:r>
        <w:rPr>
          <w:rFonts w:ascii="Arial" w:cs="Arial" w:eastAsia="Arial" w:hAnsi="Arial"/>
          <w:sz w:val="22"/>
          <w:szCs w:val="22"/>
        </w:rPr>
        <w:t xml:space="preserve">Budget alerts and spend controls are either missing or poorly configured</w:t>
      </w:r>
    </w:p>
    <w:p>
      <w:pPr>
        <w:spacing w:after="120" w:before="120"/>
      </w:pPr>
      <w:r>
        <w:t xml:space="preserve"/>
      </w:r>
    </w:p>
    <w:p>
      <w:pPr>
        <w:pStyle w:val="Heading2"/>
        <w:spacing w:after="120" w:before="280"/>
      </w:pPr>
      <w:r>
        <w:rPr>
          <w:rFonts w:ascii="Arial" w:cs="Arial" w:eastAsia="Arial" w:hAnsi="Arial"/>
          <w:b/>
          <w:bCs/>
          <w:color w:val="1E3A8A"/>
          <w:sz w:val="26"/>
          <w:szCs w:val="26"/>
        </w:rPr>
        <w:t xml:space="preserve">2.2 Evidence</w:t>
      </w:r>
    </w:p>
    <w:p>
      <w:pPr>
        <w:spacing w:after="80" w:before="80"/>
      </w:pPr>
      <w:r>
        <w:rPr>
          <w:rFonts w:ascii="Arial" w:cs="Arial" w:eastAsia="Arial" w:hAnsi="Arial"/>
          <w:sz w:val="22"/>
          <w:szCs w:val="22"/>
        </w:rPr>
        <w:t xml:space="preserve">Two documented real-world cases validate this problem directly:</w:t>
      </w:r>
    </w:p>
    <w:p>
      <w:pPr>
        <w:pStyle w:val="ListParagraph"/>
        <w:numPr>
          <w:ilvl w:val="0"/>
          <w:numId w:val="2"/>
        </w:numPr>
        <w:spacing w:after="60" w:before="60"/>
      </w:pPr>
      <w:r>
        <w:rPr>
          <w:rFonts w:ascii="Arial" w:cs="Arial" w:eastAsia="Arial" w:hAnsi="Arial"/>
          <w:sz w:val="22"/>
          <w:szCs w:val="22"/>
        </w:rPr>
        <w:t xml:space="preserve">A major corporation spent approximately $500 million on Claude API usage in a single month after giving employees unrestricted access for coding and research tasks</w:t>
      </w:r>
    </w:p>
    <w:p>
      <w:pPr>
        <w:pStyle w:val="ListParagraph"/>
        <w:numPr>
          <w:ilvl w:val="0"/>
          <w:numId w:val="2"/>
        </w:numPr>
        <w:spacing w:after="60" w:before="60"/>
      </w:pPr>
      <w:r>
        <w:rPr>
          <w:rFonts w:ascii="Arial" w:cs="Arial" w:eastAsia="Arial" w:hAnsi="Arial"/>
          <w:sz w:val="22"/>
          <w:szCs w:val="22"/>
        </w:rPr>
        <w:t xml:space="preserve">A Reddit post from r/ExperiencedDevs by a manager at a 5,000–6,000 employee company described monthly AI bills approaching $1 million with no clear productivity improvement to show for it</w:t>
      </w:r>
    </w:p>
    <w:p>
      <w:pPr>
        <w:pStyle w:val="ListParagraph"/>
        <w:numPr>
          <w:ilvl w:val="0"/>
          <w:numId w:val="2"/>
        </w:numPr>
        <w:spacing w:after="60" w:before="60"/>
      </w:pPr>
      <w:r>
        <w:rPr>
          <w:rFonts w:ascii="Arial" w:cs="Arial" w:eastAsia="Arial" w:hAnsi="Arial"/>
          <w:sz w:val="22"/>
          <w:szCs w:val="22"/>
        </w:rPr>
        <w:t xml:space="preserve">Microsoft reportedly cut internal Claude Code access after costs climbed sharply</w:t>
      </w:r>
    </w:p>
    <w:p>
      <w:pPr>
        <w:pStyle w:val="ListParagraph"/>
        <w:numPr>
          <w:ilvl w:val="0"/>
          <w:numId w:val="2"/>
        </w:numPr>
        <w:spacing w:after="60" w:before="60"/>
      </w:pPr>
      <w:r>
        <w:rPr>
          <w:rFonts w:ascii="Arial" w:cs="Arial" w:eastAsia="Arial" w:hAnsi="Arial"/>
          <w:sz w:val="22"/>
          <w:szCs w:val="22"/>
        </w:rPr>
        <w:t xml:space="preserve">Amazon shut down an internal AI usage leaderboard after employees began running unnecessary tasks to improve rankings — a behaviour now called tokenmaxxing</w:t>
      </w:r>
    </w:p>
    <w:p>
      <w:pPr>
        <w:spacing w:after="120" w:before="120"/>
      </w:pPr>
      <w:r>
        <w:t xml:space="preserve"/>
      </w:r>
    </w:p>
    <w:p>
      <w:pPr>
        <w:pStyle w:val="Heading2"/>
        <w:spacing w:after="120" w:before="280"/>
      </w:pPr>
      <w:r>
        <w:rPr>
          <w:rFonts w:ascii="Arial" w:cs="Arial" w:eastAsia="Arial" w:hAnsi="Arial"/>
          <w:b/>
          <w:bCs/>
          <w:color w:val="1E3A8A"/>
          <w:sz w:val="26"/>
          <w:szCs w:val="26"/>
        </w:rPr>
        <w:t xml:space="preserve">2.3 Core Problem</w:t>
      </w:r>
    </w:p>
    <w:p>
      <w:pPr>
        <w:spacing w:after="80" w:before="80"/>
      </w:pPr>
      <w:r>
        <w:rPr>
          <w:rFonts w:ascii="Arial" w:cs="Arial" w:eastAsia="Arial" w:hAnsi="Arial"/>
          <w:sz w:val="22"/>
          <w:szCs w:val="22"/>
        </w:rPr>
        <w:t xml:space="preserve">Organizations lack a unified AI usage monitoring layer that connects employee demand, model consumption, and spend controls in real time — causing uncontrolled costs, inconsistent access, and low visibility into whether AI usage is producing business value.</w:t>
      </w:r>
    </w:p>
    <w:p>
      <w:pPr>
        <w:pStyle w:val="Heading1"/>
        <w:pBdr>
          <w:bottom w:val="single" w:color="1E40AF" w:sz="4" w:space="4"/>
        </w:pBdr>
        <w:spacing w:after="160" w:before="400"/>
      </w:pPr>
      <w:r>
        <w:rPr>
          <w:rFonts w:ascii="Arial" w:cs="Arial" w:eastAsia="Arial" w:hAnsi="Arial"/>
          <w:b/>
          <w:bCs/>
          <w:color w:val="1E40AF"/>
          <w:sz w:val="32"/>
          <w:szCs w:val="32"/>
        </w:rPr>
        <w:t xml:space="preserve">3. Goals and Non-Goals</w:t>
      </w:r>
    </w:p>
    <w:p>
      <w:pPr>
        <w:pStyle w:val="Heading2"/>
        <w:spacing w:after="120" w:before="280"/>
      </w:pPr>
      <w:r>
        <w:rPr>
          <w:rFonts w:ascii="Arial" w:cs="Arial" w:eastAsia="Arial" w:hAnsi="Arial"/>
          <w:b/>
          <w:bCs/>
          <w:color w:val="1E3A8A"/>
          <w:sz w:val="26"/>
          <w:szCs w:val="26"/>
        </w:rPr>
        <w:t xml:space="preserve">3.1 Goals</w:t>
      </w:r>
    </w:p>
    <w:p>
      <w:pPr>
        <w:pStyle w:val="ListParagraph"/>
        <w:numPr>
          <w:ilvl w:val="0"/>
          <w:numId w:val="2"/>
        </w:numPr>
        <w:spacing w:after="60" w:before="60"/>
      </w:pPr>
      <w:r>
        <w:rPr>
          <w:rFonts w:ascii="Arial" w:cs="Arial" w:eastAsia="Arial" w:hAnsi="Arial"/>
          <w:sz w:val="22"/>
          <w:szCs w:val="22"/>
        </w:rPr>
        <w:t xml:space="preserve">Ingest and parse real API usage logs sourced from public GitHub repositories</w:t>
      </w:r>
    </w:p>
    <w:p>
      <w:pPr>
        <w:pStyle w:val="ListParagraph"/>
        <w:numPr>
          <w:ilvl w:val="0"/>
          <w:numId w:val="2"/>
        </w:numPr>
        <w:spacing w:after="60" w:before="60"/>
      </w:pPr>
      <w:r>
        <w:rPr>
          <w:rFonts w:ascii="Arial" w:cs="Arial" w:eastAsia="Arial" w:hAnsi="Arial"/>
          <w:sz w:val="22"/>
          <w:szCs w:val="22"/>
        </w:rPr>
        <w:t xml:space="preserve">Classify each prompt by task type: coding, writing, research, summarization, or busywork</w:t>
      </w:r>
    </w:p>
    <w:p>
      <w:pPr>
        <w:pStyle w:val="ListParagraph"/>
        <w:numPr>
          <w:ilvl w:val="0"/>
          <w:numId w:val="2"/>
        </w:numPr>
        <w:spacing w:after="60" w:before="60"/>
      </w:pPr>
      <w:r>
        <w:rPr>
          <w:rFonts w:ascii="Arial" w:cs="Arial" w:eastAsia="Arial" w:hAnsi="Arial"/>
          <w:sz w:val="22"/>
          <w:szCs w:val="22"/>
        </w:rPr>
        <w:t xml:space="preserve">Calculate a Waste Score per prompt based on model used vs task complexity</w:t>
      </w:r>
    </w:p>
    <w:p>
      <w:pPr>
        <w:pStyle w:val="ListParagraph"/>
        <w:numPr>
          <w:ilvl w:val="0"/>
          <w:numId w:val="2"/>
        </w:numPr>
        <w:spacing w:after="60" w:before="60"/>
      </w:pPr>
      <w:r>
        <w:rPr>
          <w:rFonts w:ascii="Arial" w:cs="Arial" w:eastAsia="Arial" w:hAnsi="Arial"/>
          <w:sz w:val="22"/>
          <w:szCs w:val="22"/>
        </w:rPr>
        <w:t xml:space="preserve">Display a clean analytics dashboard showing cost by team, model, time, and task type</w:t>
      </w:r>
    </w:p>
    <w:p>
      <w:pPr>
        <w:pStyle w:val="ListParagraph"/>
        <w:numPr>
          <w:ilvl w:val="0"/>
          <w:numId w:val="2"/>
        </w:numPr>
        <w:spacing w:after="60" w:before="60"/>
      </w:pPr>
      <w:r>
        <w:rPr>
          <w:rFonts w:ascii="Arial" w:cs="Arial" w:eastAsia="Arial" w:hAnsi="Arial"/>
          <w:sz w:val="22"/>
          <w:szCs w:val="22"/>
        </w:rPr>
        <w:t xml:space="preserve">Flag the top wasteful usage patterns with actionable recommendations</w:t>
      </w:r>
    </w:p>
    <w:p>
      <w:pPr>
        <w:pStyle w:val="ListParagraph"/>
        <w:numPr>
          <w:ilvl w:val="0"/>
          <w:numId w:val="2"/>
        </w:numPr>
        <w:spacing w:after="60" w:before="60"/>
      </w:pPr>
      <w:r>
        <w:rPr>
          <w:rFonts w:ascii="Arial" w:cs="Arial" w:eastAsia="Arial" w:hAnsi="Arial"/>
          <w:sz w:val="22"/>
          <w:szCs w:val="22"/>
        </w:rPr>
        <w:t xml:space="preserve">Demonstrate end-to-end product thinking from problem identification to insight delivery</w:t>
      </w:r>
    </w:p>
    <w:p>
      <w:pPr>
        <w:spacing w:after="120" w:before="120"/>
      </w:pPr>
      <w:r>
        <w:t xml:space="preserve"/>
      </w:r>
    </w:p>
    <w:p>
      <w:pPr>
        <w:pStyle w:val="Heading2"/>
        <w:spacing w:after="120" w:before="280"/>
      </w:pPr>
      <w:r>
        <w:rPr>
          <w:rFonts w:ascii="Arial" w:cs="Arial" w:eastAsia="Arial" w:hAnsi="Arial"/>
          <w:b/>
          <w:bCs/>
          <w:color w:val="1E3A8A"/>
          <w:sz w:val="26"/>
          <w:szCs w:val="26"/>
        </w:rPr>
        <w:t xml:space="preserve">3.2 Non-Goals</w:t>
      </w:r>
    </w:p>
    <w:p>
      <w:pPr>
        <w:pStyle w:val="ListParagraph"/>
        <w:numPr>
          <w:ilvl w:val="0"/>
          <w:numId w:val="2"/>
        </w:numPr>
        <w:spacing w:after="60" w:before="60"/>
      </w:pPr>
      <w:r>
        <w:rPr>
          <w:rFonts w:ascii="Arial" w:cs="Arial" w:eastAsia="Arial" w:hAnsi="Arial"/>
          <w:sz w:val="22"/>
          <w:szCs w:val="22"/>
        </w:rPr>
        <w:t xml:space="preserve">This is not a production SaaS product — it is a portfolio project</w:t>
      </w:r>
    </w:p>
    <w:p>
      <w:pPr>
        <w:pStyle w:val="ListParagraph"/>
        <w:numPr>
          <w:ilvl w:val="0"/>
          <w:numId w:val="2"/>
        </w:numPr>
        <w:spacing w:after="60" w:before="60"/>
      </w:pPr>
      <w:r>
        <w:rPr>
          <w:rFonts w:ascii="Arial" w:cs="Arial" w:eastAsia="Arial" w:hAnsi="Arial"/>
          <w:sz w:val="22"/>
          <w:szCs w:val="22"/>
        </w:rPr>
        <w:t xml:space="preserve">Real-time API proxy or live interception of employee traffic is out of scope</w:t>
      </w:r>
    </w:p>
    <w:p>
      <w:pPr>
        <w:pStyle w:val="ListParagraph"/>
        <w:numPr>
          <w:ilvl w:val="0"/>
          <w:numId w:val="2"/>
        </w:numPr>
        <w:spacing w:after="60" w:before="60"/>
      </w:pPr>
      <w:r>
        <w:rPr>
          <w:rFonts w:ascii="Arial" w:cs="Arial" w:eastAsia="Arial" w:hAnsi="Arial"/>
          <w:sz w:val="22"/>
          <w:szCs w:val="22"/>
        </w:rPr>
        <w:t xml:space="preserve">Integration with HR systems or Jira for ROI attribution is a Phase 2 idea only</w:t>
      </w:r>
    </w:p>
    <w:p>
      <w:pPr>
        <w:pStyle w:val="ListParagraph"/>
        <w:numPr>
          <w:ilvl w:val="0"/>
          <w:numId w:val="2"/>
        </w:numPr>
        <w:spacing w:after="60" w:before="60"/>
      </w:pPr>
      <w:r>
        <w:rPr>
          <w:rFonts w:ascii="Arial" w:cs="Arial" w:eastAsia="Arial" w:hAnsi="Arial"/>
          <w:sz w:val="22"/>
          <w:szCs w:val="22"/>
        </w:rPr>
        <w:t xml:space="preserve">Multi-tenant enterprise authentication and access control are not in scope</w:t>
      </w:r>
    </w:p>
    <w:p>
      <w:pPr>
        <w:pStyle w:val="Heading1"/>
        <w:pBdr>
          <w:bottom w:val="single" w:color="1E40AF" w:sz="4" w:space="4"/>
        </w:pBdr>
        <w:spacing w:after="160" w:before="400"/>
      </w:pPr>
      <w:r>
        <w:rPr>
          <w:rFonts w:ascii="Arial" w:cs="Arial" w:eastAsia="Arial" w:hAnsi="Arial"/>
          <w:b/>
          <w:bCs/>
          <w:color w:val="1E40AF"/>
          <w:sz w:val="32"/>
          <w:szCs w:val="32"/>
        </w:rPr>
        <w:t xml:space="preserve">4. Target Users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8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248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They Need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Engineering Manager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Manages 10–20 engineers using AI daily</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Bill is high, no breakdown by team</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Cost breakdown by person and task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CFO / Finance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Approves AI tooling budget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justify spend to board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 proxy and waste percentage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IT / Platform Team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Manages API keys and access</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 visibility into model usage patterns</w:t>
            </w:r>
          </w:p>
        </w:tc>
        <w:tc>
          <w:tcPr>
            <w:tcW w:type="dxa" w:w="2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Model distribution and usage trends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daily Claude / GPT-4 user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Unaware their prompts are expensive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usage dashboard and tips</w:t>
            </w:r>
          </w:p>
        </w:tc>
      </w:tr>
    </w:tbl>
    <w:p>
      <w:pPr>
        <w:pStyle w:val="Heading1"/>
        <w:pBdr>
          <w:bottom w:val="single" w:color="1E40AF" w:sz="4" w:space="4"/>
        </w:pBdr>
        <w:spacing w:after="160" w:before="400"/>
      </w:pPr>
      <w:r>
        <w:rPr>
          <w:rFonts w:ascii="Arial" w:cs="Arial" w:eastAsia="Arial" w:hAnsi="Arial"/>
          <w:b/>
          <w:bCs/>
          <w:color w:val="1E40AF"/>
          <w:sz w:val="32"/>
          <w:szCs w:val="32"/>
        </w:rPr>
        <w:t xml:space="preserve">5. Feature Specifications</w:t>
      </w:r>
    </w:p>
    <w:p>
      <w:pPr>
        <w:pStyle w:val="Heading2"/>
        <w:spacing w:after="120" w:before="280"/>
      </w:pPr>
      <w:r>
        <w:rPr>
          <w:rFonts w:ascii="Arial" w:cs="Arial" w:eastAsia="Arial" w:hAnsi="Arial"/>
          <w:b/>
          <w:bCs/>
          <w:color w:val="1E3A8A"/>
          <w:sz w:val="26"/>
          <w:szCs w:val="26"/>
        </w:rPr>
        <w:t xml:space="preserve">5.1 Data Ingestion</w:t>
      </w:r>
    </w:p>
    <w:p>
      <w:pPr>
        <w:spacing w:after="80" w:before="80"/>
      </w:pPr>
      <w:r>
        <w:rPr>
          <w:rFonts w:ascii="Arial" w:cs="Arial" w:eastAsia="Arial" w:hAnsi="Arial"/>
          <w:sz w:val="22"/>
          <w:szCs w:val="22"/>
        </w:rPr>
        <w:t xml:space="preserve">Users upload a JSON or CSV file containing API usage logs. The system parses the following fields:</w:t>
      </w:r>
    </w:p>
    <w:p>
      <w:pPr>
        <w:pStyle w:val="ListParagraph"/>
        <w:numPr>
          <w:ilvl w:val="0"/>
          <w:numId w:val="2"/>
        </w:numPr>
        <w:spacing w:after="60" w:before="60"/>
      </w:pPr>
      <w:r>
        <w:rPr>
          <w:rFonts w:ascii="Arial" w:cs="Arial" w:eastAsia="Arial" w:hAnsi="Arial"/>
          <w:sz w:val="22"/>
          <w:szCs w:val="22"/>
        </w:rPr>
        <w:t xml:space="preserve">model — which model was called (e.g. claude-3-opus, gpt-4-turbo)</w:t>
      </w:r>
    </w:p>
    <w:p>
      <w:pPr>
        <w:pStyle w:val="ListParagraph"/>
        <w:numPr>
          <w:ilvl w:val="0"/>
          <w:numId w:val="2"/>
        </w:numPr>
        <w:spacing w:after="60" w:before="60"/>
      </w:pPr>
      <w:r>
        <w:rPr>
          <w:rFonts w:ascii="Arial" w:cs="Arial" w:eastAsia="Arial" w:hAnsi="Arial"/>
          <w:sz w:val="22"/>
          <w:szCs w:val="22"/>
        </w:rPr>
        <w:t xml:space="preserve">input_tokens — number of tokens in the prompt</w:t>
      </w:r>
    </w:p>
    <w:p>
      <w:pPr>
        <w:pStyle w:val="ListParagraph"/>
        <w:numPr>
          <w:ilvl w:val="0"/>
          <w:numId w:val="2"/>
        </w:numPr>
        <w:spacing w:after="60" w:before="60"/>
      </w:pPr>
      <w:r>
        <w:rPr>
          <w:rFonts w:ascii="Arial" w:cs="Arial" w:eastAsia="Arial" w:hAnsi="Arial"/>
          <w:sz w:val="22"/>
          <w:szCs w:val="22"/>
        </w:rPr>
        <w:t xml:space="preserve">output_tokens — number of tokens in the response</w:t>
      </w:r>
    </w:p>
    <w:p>
      <w:pPr>
        <w:pStyle w:val="ListParagraph"/>
        <w:numPr>
          <w:ilvl w:val="0"/>
          <w:numId w:val="2"/>
        </w:numPr>
        <w:spacing w:after="60" w:before="60"/>
      </w:pPr>
      <w:r>
        <w:rPr>
          <w:rFonts w:ascii="Arial" w:cs="Arial" w:eastAsia="Arial" w:hAnsi="Arial"/>
          <w:sz w:val="22"/>
          <w:szCs w:val="22"/>
        </w:rPr>
        <w:t xml:space="preserve">timestamp — when the call was made</w:t>
      </w:r>
    </w:p>
    <w:p>
      <w:pPr>
        <w:pStyle w:val="ListParagraph"/>
        <w:numPr>
          <w:ilvl w:val="0"/>
          <w:numId w:val="2"/>
        </w:numPr>
        <w:spacing w:after="60" w:before="60"/>
      </w:pPr>
      <w:r>
        <w:rPr>
          <w:rFonts w:ascii="Arial" w:cs="Arial" w:eastAsia="Arial" w:hAnsi="Arial"/>
          <w:sz w:val="22"/>
          <w:szCs w:val="22"/>
        </w:rPr>
        <w:t xml:space="preserve">prompt_text — the actual prompt content (optional, used for classification)</w:t>
      </w:r>
    </w:p>
    <w:p>
      <w:pPr>
        <w:pStyle w:val="ListParagraph"/>
        <w:numPr>
          <w:ilvl w:val="0"/>
          <w:numId w:val="2"/>
        </w:numPr>
        <w:spacing w:after="60" w:before="60"/>
      </w:pPr>
      <w:r>
        <w:rPr>
          <w:rFonts w:ascii="Arial" w:cs="Arial" w:eastAsia="Arial" w:hAnsi="Arial"/>
          <w:sz w:val="22"/>
          <w:szCs w:val="22"/>
        </w:rPr>
        <w:t xml:space="preserve">team or user_id — attribution field</w:t>
      </w:r>
    </w:p>
    <w:p>
      <w:pPr>
        <w:spacing w:after="120" w:before="120"/>
      </w:pPr>
      <w:r>
        <w:t xml:space="preserve"/>
      </w:r>
    </w:p>
    <w:p>
      <w:pPr>
        <w:spacing w:after="80" w:before="80"/>
      </w:pPr>
      <w:r>
        <w:rPr>
          <w:rFonts w:ascii="Arial" w:cs="Arial" w:eastAsia="Arial" w:hAnsi="Arial"/>
          <w:sz w:val="22"/>
          <w:szCs w:val="22"/>
        </w:rPr>
        <w:t xml:space="preserve">For the portfolio project, data is sourced from public GitHub issues, PRs, and discussions where developers have voluntarily shared API usage logs and token counts.</w:t>
      </w:r>
    </w:p>
    <w:p>
      <w:pPr>
        <w:spacing w:after="120" w:before="120"/>
      </w:pPr>
      <w:r>
        <w:t xml:space="preserve"/>
      </w:r>
    </w:p>
    <w:p>
      <w:pPr>
        <w:pStyle w:val="Heading2"/>
        <w:spacing w:after="120" w:before="280"/>
      </w:pPr>
      <w:r>
        <w:rPr>
          <w:rFonts w:ascii="Arial" w:cs="Arial" w:eastAsia="Arial" w:hAnsi="Arial"/>
          <w:b/>
          <w:bCs/>
          <w:color w:val="1E3A8A"/>
          <w:sz w:val="26"/>
          <w:szCs w:val="26"/>
        </w:rPr>
        <w:t xml:space="preserve">5.2 Prompt Classifier</w:t>
      </w:r>
    </w:p>
    <w:p>
      <w:pPr>
        <w:spacing w:after="80" w:before="80"/>
      </w:pPr>
      <w:r>
        <w:rPr>
          <w:rFonts w:ascii="Arial" w:cs="Arial" w:eastAsia="Arial" w:hAnsi="Arial"/>
          <w:sz w:val="22"/>
          <w:szCs w:val="22"/>
        </w:rPr>
        <w:t xml:space="preserve">Each prompt is sent to the Claude API to be classified into one of five categories: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Expected Model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Coding</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Write a function to parse JSON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claude-haiku or gpt-3.5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Summarise this 50-page report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claude-sonnet or gpt-4</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Writing</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Draft an email to a client</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claude-haiku or gpt-3.5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Summarization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TL;DR this article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claude-haiku or gpt-3.5</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Busywork</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What is the weather today</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Should not use AI at all</w:t>
            </w:r>
          </w:p>
        </w:tc>
      </w:tr>
    </w:tbl>
    <w:p>
      <w:pPr>
        <w:spacing w:after="120" w:before="120"/>
      </w:pPr>
      <w:r>
        <w:t xml:space="preserve"/>
      </w:r>
    </w:p>
    <w:p>
      <w:pPr>
        <w:pStyle w:val="Heading2"/>
        <w:spacing w:after="120" w:before="280"/>
      </w:pPr>
      <w:r>
        <w:rPr>
          <w:rFonts w:ascii="Arial" w:cs="Arial" w:eastAsia="Arial" w:hAnsi="Arial"/>
          <w:b/>
          <w:bCs/>
          <w:color w:val="1E3A8A"/>
          <w:sz w:val="26"/>
          <w:szCs w:val="26"/>
        </w:rPr>
        <w:t xml:space="preserve">5.3 Waste Score</w:t>
      </w:r>
    </w:p>
    <w:p>
      <w:pPr>
        <w:spacing w:after="80" w:before="80"/>
      </w:pPr>
      <w:r>
        <w:rPr>
          <w:rFonts w:ascii="Arial" w:cs="Arial" w:eastAsia="Arial" w:hAnsi="Arial"/>
          <w:sz w:val="22"/>
          <w:szCs w:val="22"/>
        </w:rPr>
        <w:t xml:space="preserve">The Waste Score is the core differentiator of TokenLens. It is a 0–100 score assigned to each prompt calculated as:</w:t>
      </w:r>
    </w:p>
    <w:p>
      <w:pPr>
        <w:spacing w:after="120" w:before="120"/>
      </w:pPr>
      <w:r>
        <w:t xml:space="preserve"/>
      </w:r>
    </w:p>
    <w:p>
      <w:pPr>
        <w:spacing w:after="80" w:before="80"/>
      </w:pPr>
      <w:r>
        <w:rPr>
          <w:rFonts w:ascii="Arial" w:cs="Arial" w:eastAsia="Arial" w:hAnsi="Arial"/>
          <w:b/>
          <w:bCs/>
          <w:color w:val="1E40AF"/>
          <w:sz w:val="22"/>
          <w:szCs w:val="22"/>
        </w:rPr>
        <w:t xml:space="preserve">Waste Score = (Model Cost Tier — Required Model Tier) × Prompt Length Penalty</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Score 0–20: Efficient — right model, right length</w:t>
      </w:r>
    </w:p>
    <w:p>
      <w:pPr>
        <w:pStyle w:val="ListParagraph"/>
        <w:numPr>
          <w:ilvl w:val="0"/>
          <w:numId w:val="2"/>
        </w:numPr>
        <w:spacing w:after="60" w:before="60"/>
      </w:pPr>
      <w:r>
        <w:rPr>
          <w:rFonts w:ascii="Arial" w:cs="Arial" w:eastAsia="Arial" w:hAnsi="Arial"/>
          <w:sz w:val="22"/>
          <w:szCs w:val="22"/>
        </w:rPr>
        <w:t xml:space="preserve">Score 21–50: Moderate waste — slight model mismatch or verbose prompt</w:t>
      </w:r>
    </w:p>
    <w:p>
      <w:pPr>
        <w:pStyle w:val="ListParagraph"/>
        <w:numPr>
          <w:ilvl w:val="0"/>
          <w:numId w:val="2"/>
        </w:numPr>
        <w:spacing w:after="60" w:before="60"/>
      </w:pPr>
      <w:r>
        <w:rPr>
          <w:rFonts w:ascii="Arial" w:cs="Arial" w:eastAsia="Arial" w:hAnsi="Arial"/>
          <w:sz w:val="22"/>
          <w:szCs w:val="22"/>
        </w:rPr>
        <w:t xml:space="preserve">Score 51–80: High waste — expensive model used for simple task</w:t>
      </w:r>
    </w:p>
    <w:p>
      <w:pPr>
        <w:pStyle w:val="ListParagraph"/>
        <w:numPr>
          <w:ilvl w:val="0"/>
          <w:numId w:val="2"/>
        </w:numPr>
        <w:spacing w:after="60" w:before="60"/>
      </w:pPr>
      <w:r>
        <w:rPr>
          <w:rFonts w:ascii="Arial" w:cs="Arial" w:eastAsia="Arial" w:hAnsi="Arial"/>
          <w:sz w:val="22"/>
          <w:szCs w:val="22"/>
        </w:rPr>
        <w:t xml:space="preserve">Score 81–100: Critical waste — flagship model used for trivial or zero-value task</w:t>
      </w:r>
    </w:p>
    <w:p>
      <w:pPr>
        <w:spacing w:after="120" w:before="120"/>
      </w:pPr>
      <w:r>
        <w:t xml:space="preserve"/>
      </w:r>
    </w:p>
    <w:p>
      <w:pPr>
        <w:pStyle w:val="Heading2"/>
        <w:spacing w:after="120" w:before="280"/>
      </w:pPr>
      <w:r>
        <w:rPr>
          <w:rFonts w:ascii="Arial" w:cs="Arial" w:eastAsia="Arial" w:hAnsi="Arial"/>
          <w:b/>
          <w:bCs/>
          <w:color w:val="1E3A8A"/>
          <w:sz w:val="26"/>
          <w:szCs w:val="26"/>
        </w:rPr>
        <w:t xml:space="preserve">5.4 Dashboard</w:t>
      </w:r>
    </w:p>
    <w:p>
      <w:pPr>
        <w:spacing w:after="80" w:before="80"/>
      </w:pPr>
      <w:r>
        <w:rPr>
          <w:rFonts w:ascii="Arial" w:cs="Arial" w:eastAsia="Arial" w:hAnsi="Arial"/>
          <w:sz w:val="22"/>
          <w:szCs w:val="22"/>
        </w:rPr>
        <w:t xml:space="preserve">The dashboard presents the following views:</w:t>
      </w:r>
    </w:p>
    <w:p>
      <w:pPr>
        <w:pStyle w:val="ListParagraph"/>
        <w:numPr>
          <w:ilvl w:val="0"/>
          <w:numId w:val="2"/>
        </w:numPr>
        <w:spacing w:after="60" w:before="60"/>
      </w:pPr>
      <w:r>
        <w:rPr>
          <w:rFonts w:ascii="Arial" w:cs="Arial" w:eastAsia="Arial" w:hAnsi="Arial"/>
          <w:sz w:val="22"/>
          <w:szCs w:val="22"/>
        </w:rPr>
        <w:t xml:space="preserve">Overview — total spend, total tokens, average waste score, top model used</w:t>
      </w:r>
    </w:p>
    <w:p>
      <w:pPr>
        <w:pStyle w:val="ListParagraph"/>
        <w:numPr>
          <w:ilvl w:val="0"/>
          <w:numId w:val="2"/>
        </w:numPr>
        <w:spacing w:after="60" w:before="60"/>
      </w:pPr>
      <w:r>
        <w:rPr>
          <w:rFonts w:ascii="Arial" w:cs="Arial" w:eastAsia="Arial" w:hAnsi="Arial"/>
          <w:sz w:val="22"/>
          <w:szCs w:val="22"/>
        </w:rPr>
        <w:t xml:space="preserve">Cost Breakdown — bar chart by team, model, and time period</w:t>
      </w:r>
    </w:p>
    <w:p>
      <w:pPr>
        <w:pStyle w:val="ListParagraph"/>
        <w:numPr>
          <w:ilvl w:val="0"/>
          <w:numId w:val="2"/>
        </w:numPr>
        <w:spacing w:after="60" w:before="60"/>
      </w:pPr>
      <w:r>
        <w:rPr>
          <w:rFonts w:ascii="Arial" w:cs="Arial" w:eastAsia="Arial" w:hAnsi="Arial"/>
          <w:sz w:val="22"/>
          <w:szCs w:val="22"/>
        </w:rPr>
        <w:t xml:space="preserve">Prompt Category Distribution — pie chart of coding vs writing vs busywork etc</w:t>
      </w:r>
    </w:p>
    <w:p>
      <w:pPr>
        <w:pStyle w:val="ListParagraph"/>
        <w:numPr>
          <w:ilvl w:val="0"/>
          <w:numId w:val="2"/>
        </w:numPr>
        <w:spacing w:after="60" w:before="60"/>
      </w:pPr>
      <w:r>
        <w:rPr>
          <w:rFonts w:ascii="Arial" w:cs="Arial" w:eastAsia="Arial" w:hAnsi="Arial"/>
          <w:sz w:val="22"/>
          <w:szCs w:val="22"/>
        </w:rPr>
        <w:t xml:space="preserve">Waste Leaderboard — top 10 most wasteful prompts with scores and suggestions</w:t>
      </w:r>
    </w:p>
    <w:p>
      <w:pPr>
        <w:pStyle w:val="ListParagraph"/>
        <w:numPr>
          <w:ilvl w:val="0"/>
          <w:numId w:val="2"/>
        </w:numPr>
        <w:spacing w:after="60" w:before="60"/>
      </w:pPr>
      <w:r>
        <w:rPr>
          <w:rFonts w:ascii="Arial" w:cs="Arial" w:eastAsia="Arial" w:hAnsi="Arial"/>
          <w:sz w:val="22"/>
          <w:szCs w:val="22"/>
        </w:rPr>
        <w:t xml:space="preserve">Efficiency Trends — waste score over time to show whether behaviour is improving</w:t>
      </w:r>
    </w:p>
    <w:p>
      <w:pPr>
        <w:pStyle w:val="Heading1"/>
        <w:pBdr>
          <w:bottom w:val="single" w:color="1E40AF" w:sz="4" w:space="4"/>
        </w:pBdr>
        <w:spacing w:after="160" w:before="400"/>
      </w:pPr>
      <w:r>
        <w:rPr>
          <w:rFonts w:ascii="Arial" w:cs="Arial" w:eastAsia="Arial" w:hAnsi="Arial"/>
          <w:b/>
          <w:bCs/>
          <w:color w:val="1E40AF"/>
          <w:sz w:val="32"/>
          <w:szCs w:val="32"/>
        </w:rPr>
        <w:t xml:space="preserve">6. Data Strategy</w:t>
      </w:r>
    </w:p>
    <w:p>
      <w:pPr>
        <w:pStyle w:val="Heading2"/>
        <w:spacing w:after="120" w:before="280"/>
      </w:pPr>
      <w:r>
        <w:rPr>
          <w:rFonts w:ascii="Arial" w:cs="Arial" w:eastAsia="Arial" w:hAnsi="Arial"/>
          <w:b/>
          <w:bCs/>
          <w:color w:val="1E3A8A"/>
          <w:sz w:val="26"/>
          <w:szCs w:val="26"/>
        </w:rPr>
        <w:t xml:space="preserve">6.1 Data Sources</w:t>
      </w:r>
    </w:p>
    <w:p>
      <w:pPr>
        <w:spacing w:after="80" w:before="80"/>
      </w:pPr>
      <w:r>
        <w:rPr>
          <w:rFonts w:ascii="Arial" w:cs="Arial" w:eastAsia="Arial" w:hAnsi="Arial"/>
          <w:sz w:val="22"/>
          <w:szCs w:val="22"/>
        </w:rPr>
        <w:t xml:space="preserve">All data is sourced from public GitHub repositories. No private or proprietary data is used. Sources include:</w:t>
      </w:r>
    </w:p>
    <w:p>
      <w:pPr>
        <w:pStyle w:val="ListParagraph"/>
        <w:numPr>
          <w:ilvl w:val="0"/>
          <w:numId w:val="2"/>
        </w:numPr>
        <w:spacing w:after="60" w:before="60"/>
      </w:pPr>
      <w:r>
        <w:rPr>
          <w:rFonts w:ascii="Arial" w:cs="Arial" w:eastAsia="Arial" w:hAnsi="Arial"/>
          <w:sz w:val="22"/>
          <w:szCs w:val="22"/>
        </w:rPr>
        <w:t xml:space="preserve">LiteLLM — extensive cost and token discussions in GitHub issues</w:t>
      </w:r>
    </w:p>
    <w:p>
      <w:pPr>
        <w:pStyle w:val="ListParagraph"/>
        <w:numPr>
          <w:ilvl w:val="0"/>
          <w:numId w:val="2"/>
        </w:numPr>
        <w:spacing w:after="60" w:before="60"/>
      </w:pPr>
      <w:r>
        <w:rPr>
          <w:rFonts w:ascii="Arial" w:cs="Arial" w:eastAsia="Arial" w:hAnsi="Arial"/>
          <w:sz w:val="22"/>
          <w:szCs w:val="22"/>
        </w:rPr>
        <w:t xml:space="preserve">Aider — coding assistant with frequent user-shared token usage reports</w:t>
      </w:r>
    </w:p>
    <w:p>
      <w:pPr>
        <w:pStyle w:val="ListParagraph"/>
        <w:numPr>
          <w:ilvl w:val="0"/>
          <w:numId w:val="2"/>
        </w:numPr>
        <w:spacing w:after="60" w:before="60"/>
      </w:pPr>
      <w:r>
        <w:rPr>
          <w:rFonts w:ascii="Arial" w:cs="Arial" w:eastAsia="Arial" w:hAnsi="Arial"/>
          <w:sz w:val="22"/>
          <w:szCs w:val="22"/>
        </w:rPr>
        <w:t xml:space="preserve">Open Interpreter — bug reports containing real prompt logs</w:t>
      </w:r>
    </w:p>
    <w:p>
      <w:pPr>
        <w:pStyle w:val="ListParagraph"/>
        <w:numPr>
          <w:ilvl w:val="0"/>
          <w:numId w:val="2"/>
        </w:numPr>
        <w:spacing w:after="60" w:before="60"/>
      </w:pPr>
      <w:r>
        <w:rPr>
          <w:rFonts w:ascii="Arial" w:cs="Arial" w:eastAsia="Arial" w:hAnsi="Arial"/>
          <w:sz w:val="22"/>
          <w:szCs w:val="22"/>
        </w:rPr>
        <w:t xml:space="preserve">PrivateGPT — enterprise-focused discussions with cost breakdowns</w:t>
      </w:r>
    </w:p>
    <w:p>
      <w:pPr>
        <w:spacing w:after="120" w:before="120"/>
      </w:pPr>
      <w:r>
        <w:t xml:space="preserve"/>
      </w:r>
    </w:p>
    <w:p>
      <w:pPr>
        <w:pStyle w:val="Heading2"/>
        <w:spacing w:after="120" w:before="280"/>
      </w:pPr>
      <w:r>
        <w:rPr>
          <w:rFonts w:ascii="Arial" w:cs="Arial" w:eastAsia="Arial" w:hAnsi="Arial"/>
          <w:b/>
          <w:bCs/>
          <w:color w:val="1E3A8A"/>
          <w:sz w:val="26"/>
          <w:szCs w:val="26"/>
        </w:rPr>
        <w:t xml:space="preserve">6.2 Data Methodology</w:t>
      </w:r>
    </w:p>
    <w:p>
      <w:pPr>
        <w:spacing w:after="80" w:before="80"/>
      </w:pPr>
      <w:r>
        <w:rPr>
          <w:rFonts w:ascii="Arial" w:cs="Arial" w:eastAsia="Arial" w:hAnsi="Arial"/>
          <w:sz w:val="22"/>
          <w:szCs w:val="22"/>
        </w:rPr>
        <w:t xml:space="preserve">Data collection follows a clear ethical methodology:</w:t>
      </w:r>
    </w:p>
    <w:p>
      <w:pPr>
        <w:pStyle w:val="ListParagraph"/>
        <w:numPr>
          <w:ilvl w:val="0"/>
          <w:numId w:val="2"/>
        </w:numPr>
        <w:spacing w:after="60" w:before="60"/>
      </w:pPr>
      <w:r>
        <w:rPr>
          <w:rFonts w:ascii="Arial" w:cs="Arial" w:eastAsia="Arial" w:hAnsi="Arial"/>
          <w:sz w:val="22"/>
          <w:szCs w:val="22"/>
        </w:rPr>
        <w:t xml:space="preserve">Only publicly visible GitHub content is used</w:t>
      </w:r>
    </w:p>
    <w:p>
      <w:pPr>
        <w:pStyle w:val="ListParagraph"/>
        <w:numPr>
          <w:ilvl w:val="0"/>
          <w:numId w:val="2"/>
        </w:numPr>
        <w:spacing w:after="60" w:before="60"/>
      </w:pPr>
      <w:r>
        <w:rPr>
          <w:rFonts w:ascii="Arial" w:cs="Arial" w:eastAsia="Arial" w:hAnsi="Arial"/>
          <w:sz w:val="22"/>
          <w:szCs w:val="22"/>
        </w:rPr>
        <w:t xml:space="preserve">No authentication is bypassed and no private repositories are accessed</w:t>
      </w:r>
    </w:p>
    <w:p>
      <w:pPr>
        <w:pStyle w:val="ListParagraph"/>
        <w:numPr>
          <w:ilvl w:val="0"/>
          <w:numId w:val="2"/>
        </w:numPr>
        <w:spacing w:after="60" w:before="60"/>
      </w:pPr>
      <w:r>
        <w:rPr>
          <w:rFonts w:ascii="Arial" w:cs="Arial" w:eastAsia="Arial" w:hAnsi="Arial"/>
          <w:sz w:val="22"/>
          <w:szCs w:val="22"/>
        </w:rPr>
        <w:t xml:space="preserve">All sources are documented and linked in the project README</w:t>
      </w:r>
    </w:p>
    <w:p>
      <w:pPr>
        <w:pStyle w:val="ListParagraph"/>
        <w:numPr>
          <w:ilvl w:val="0"/>
          <w:numId w:val="2"/>
        </w:numPr>
        <w:spacing w:after="60" w:before="60"/>
      </w:pPr>
      <w:r>
        <w:rPr>
          <w:rFonts w:ascii="Arial" w:cs="Arial" w:eastAsia="Arial" w:hAnsi="Arial"/>
          <w:sz w:val="22"/>
          <w:szCs w:val="22"/>
        </w:rPr>
        <w:t xml:space="preserve">Personally identifiable information is stripped before analysis</w:t>
      </w:r>
    </w:p>
    <w:p>
      <w:pPr>
        <w:spacing w:after="120" w:before="120"/>
      </w:pPr>
      <w:r>
        <w:t xml:space="preserve"/>
      </w:r>
    </w:p>
    <w:p>
      <w:pPr>
        <w:spacing w:after="80" w:before="80"/>
      </w:pPr>
      <w:r>
        <w:rPr>
          <w:rFonts w:ascii="Arial" w:cs="Arial" w:eastAsia="Arial" w:hAnsi="Arial"/>
          <w:sz w:val="22"/>
          <w:szCs w:val="22"/>
        </w:rPr>
        <w:t xml:space="preserve">This methodology transforms scraping into cited research — a framing that demonstrates professional data ethics awareness.</w:t>
      </w:r>
    </w:p>
    <w:p>
      <w:pPr>
        <w:spacing w:after="120" w:before="120"/>
      </w:pPr>
      <w:r>
        <w:t xml:space="preserve"/>
      </w:r>
    </w:p>
    <w:p>
      <w:pPr>
        <w:pStyle w:val="Heading2"/>
        <w:spacing w:after="120" w:before="280"/>
      </w:pPr>
      <w:r>
        <w:rPr>
          <w:rFonts w:ascii="Arial" w:cs="Arial" w:eastAsia="Arial" w:hAnsi="Arial"/>
          <w:b/>
          <w:bCs/>
          <w:color w:val="1E3A8A"/>
          <w:sz w:val="26"/>
          <w:szCs w:val="26"/>
        </w:rPr>
        <w:t xml:space="preserve">6.3 Synthetic Supplement</w:t>
      </w:r>
    </w:p>
    <w:p>
      <w:pPr>
        <w:spacing w:after="80" w:before="80"/>
      </w:pPr>
      <w:r>
        <w:rPr>
          <w:rFonts w:ascii="Arial" w:cs="Arial" w:eastAsia="Arial" w:hAnsi="Arial"/>
          <w:sz w:val="22"/>
          <w:szCs w:val="22"/>
        </w:rPr>
        <w:t xml:space="preserve">Where real data is sparse, a synthetic data generator produces realistic usage patterns based on real-world distributions observed during data collection. Synthetic data is clearly labelled in the UI.</w:t>
      </w:r>
    </w:p>
    <w:p>
      <w:pPr>
        <w:pStyle w:val="Heading1"/>
        <w:pBdr>
          <w:bottom w:val="single" w:color="1E40AF" w:sz="4" w:space="4"/>
        </w:pBdr>
        <w:spacing w:after="160" w:before="400"/>
      </w:pPr>
      <w:r>
        <w:rPr>
          <w:rFonts w:ascii="Arial" w:cs="Arial" w:eastAsia="Arial" w:hAnsi="Arial"/>
          <w:b/>
          <w:bCs/>
          <w:color w:val="1E40AF"/>
          <w:sz w:val="32"/>
          <w:szCs w:val="32"/>
        </w:rPr>
        <w:t xml:space="preserve">7. Recommended Tech Stack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React + Recharts</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Clean dashboards, easy charting, widely known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processing, CSV/JSON parsing, easy to demo</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Classifier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Claude API (claude-haiku)</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Cheap, fast, ironic — using Claude to analyse Claude 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or CSV flat files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infrastructure needed for a portfolio project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Vercel (frontend) + Railway (backend)</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Free tier, easy deploy, shareable URL for recruiters</w:t>
            </w:r>
          </w:p>
        </w:tc>
      </w:tr>
    </w:tbl>
    <w:p>
      <w:pPr>
        <w:pStyle w:val="Heading1"/>
        <w:pBdr>
          <w:bottom w:val="single" w:color="1E40AF" w:sz="4" w:space="4"/>
        </w:pBdr>
        <w:spacing w:after="160" w:before="400"/>
      </w:pPr>
      <w:r>
        <w:rPr>
          <w:rFonts w:ascii="Arial" w:cs="Arial" w:eastAsia="Arial" w:hAnsi="Arial"/>
          <w:b/>
          <w:bCs/>
          <w:color w:val="1E40AF"/>
          <w:sz w:val="32"/>
          <w:szCs w:val="32"/>
        </w:rPr>
        <w:t xml:space="preserve">8. Project Milestones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1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Phase 1 — Data Collection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Weeks 1–2</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50–100 real usage logs collected and cleaned from GitHub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Classifier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3–4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classification pipeline working via Claude API</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Phase 3 — Waste Score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Week 5</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Scoring algorithm implemented and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6–7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dashboard with all charts and leaderboard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Phase 5 — Polish</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Week 8</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README, demo video, deployed link, resume bullet points</w:t>
            </w:r>
          </w:p>
        </w:tc>
      </w:tr>
    </w:tbl>
    <w:p>
      <w:pPr>
        <w:pStyle w:val="Heading1"/>
        <w:pBdr>
          <w:bottom w:val="single" w:color="1E40AF" w:sz="4" w:space="4"/>
        </w:pBdr>
        <w:spacing w:after="160" w:before="400"/>
      </w:pPr>
      <w:r>
        <w:rPr>
          <w:rFonts w:ascii="Arial" w:cs="Arial" w:eastAsia="Arial" w:hAnsi="Arial"/>
          <w:b/>
          <w:bCs/>
          <w:color w:val="1E40AF"/>
          <w:sz w:val="32"/>
          <w:szCs w:val="32"/>
        </w:rPr>
        <w:t xml:space="preserve">9. Success Metrics</w:t>
      </w:r>
    </w:p>
    <w:p>
      <w:pPr>
        <w:spacing w:after="80" w:before="80"/>
      </w:pPr>
      <w:r>
        <w:rPr>
          <w:rFonts w:ascii="Arial" w:cs="Arial" w:eastAsia="Arial" w:hAnsi="Arial"/>
          <w:sz w:val="22"/>
          <w:szCs w:val="22"/>
        </w:rPr>
        <w:t xml:space="preserve">This is a portfolio project. Success is measured by recruiter response, not product KPIs.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Primary — At least one recruiter asks about the project in an interview</w:t>
      </w:r>
    </w:p>
    <w:p>
      <w:pPr>
        <w:pStyle w:val="ListParagraph"/>
        <w:numPr>
          <w:ilvl w:val="0"/>
          <w:numId w:val="2"/>
        </w:numPr>
        <w:spacing w:after="60" w:before="60"/>
      </w:pPr>
      <w:r>
        <w:rPr>
          <w:rFonts w:ascii="Arial" w:cs="Arial" w:eastAsia="Arial" w:hAnsi="Arial"/>
          <w:sz w:val="22"/>
          <w:szCs w:val="22"/>
        </w:rPr>
        <w:t xml:space="preserve">Secondary — Project has a live deployed URL that loads in under 3 seconds</w:t>
      </w:r>
    </w:p>
    <w:p>
      <w:pPr>
        <w:pStyle w:val="ListParagraph"/>
        <w:numPr>
          <w:ilvl w:val="0"/>
          <w:numId w:val="2"/>
        </w:numPr>
        <w:spacing w:after="60" w:before="60"/>
      </w:pPr>
      <w:r>
        <w:rPr>
          <w:rFonts w:ascii="Arial" w:cs="Arial" w:eastAsia="Arial" w:hAnsi="Arial"/>
          <w:sz w:val="22"/>
          <w:szCs w:val="22"/>
        </w:rPr>
        <w:t xml:space="preserve">Secondary — README explains the problem, solution, and data methodology clearly</w:t>
      </w:r>
    </w:p>
    <w:p>
      <w:pPr>
        <w:pStyle w:val="ListParagraph"/>
        <w:numPr>
          <w:ilvl w:val="0"/>
          <w:numId w:val="2"/>
        </w:numPr>
        <w:spacing w:after="60" w:before="60"/>
      </w:pPr>
      <w:r>
        <w:rPr>
          <w:rFonts w:ascii="Arial" w:cs="Arial" w:eastAsia="Arial" w:hAnsi="Arial"/>
          <w:sz w:val="22"/>
          <w:szCs w:val="22"/>
        </w:rPr>
        <w:t xml:space="preserve">Stretch — At least 10 real developers voluntarily submit their usage data</w:t>
      </w:r>
    </w:p>
    <w:p>
      <w:pPr>
        <w:pStyle w:val="Heading1"/>
        <w:pBdr>
          <w:bottom w:val="single" w:color="1E40AF" w:sz="4" w:space="4"/>
        </w:pBdr>
        <w:spacing w:after="160" w:before="400"/>
      </w:pPr>
      <w:r>
        <w:rPr>
          <w:rFonts w:ascii="Arial" w:cs="Arial" w:eastAsia="Arial" w:hAnsi="Arial"/>
          <w:b/>
          <w:bCs/>
          <w:color w:val="1E40AF"/>
          <w:sz w:val="32"/>
          <w:szCs w:val="32"/>
        </w:rPr>
        <w:t xml:space="preserve">10. Risks and Mitigations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Real data is too sparse to be meaningful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Supplement with clearly labelled synthetic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costs money to run the classifier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claude-haiku (~$0.25 per million tokens), budget $5 total</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Recruiter sees it as a Helicone clone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Lead with Waste Score — it does not exist in any competitor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takes longer than 8 weeks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dashboard is the MVP; phases 5+ are optional polish</w:t>
            </w:r>
          </w:p>
        </w:tc>
      </w:tr>
    </w:tbl>
    <w:p>
      <w:pPr>
        <w:pStyle w:val="Heading1"/>
        <w:pBdr>
          <w:bottom w:val="single" w:color="1E40AF" w:sz="4" w:space="4"/>
        </w:pBdr>
        <w:spacing w:after="160" w:before="400"/>
      </w:pPr>
      <w:r>
        <w:rPr>
          <w:rFonts w:ascii="Arial" w:cs="Arial" w:eastAsia="Arial" w:hAnsi="Arial"/>
          <w:b/>
          <w:bCs/>
          <w:color w:val="1E40AF"/>
          <w:sz w:val="32"/>
          <w:szCs w:val="32"/>
        </w:rPr>
        <w:t xml:space="preserve">11. Resume Framing</w:t>
      </w:r>
    </w:p>
    <w:p>
      <w:pPr>
        <w:spacing w:after="80" w:before="80"/>
      </w:pPr>
      <w:r>
        <w:rPr>
          <w:rFonts w:ascii="Arial" w:cs="Arial" w:eastAsia="Arial" w:hAnsi="Arial"/>
          <w:sz w:val="22"/>
          <w:szCs w:val="22"/>
        </w:rPr>
        <w:t xml:space="preserve">Use this exact bullet point on your resume:</w:t>
      </w:r>
    </w:p>
    <w:p>
      <w:pPr>
        <w:spacing w:after="120" w:before="120"/>
      </w:pPr>
      <w:r>
        <w:t xml:space="preserve"/>
      </w:r>
    </w:p>
    <w:p>
      <w:pPr>
        <w:pBdr>
          <w:left w:val="single" w:color="1E40AF" w:sz="12" w:space="12"/>
        </w:pBdr>
        <w:spacing w:after="120" w:before="120"/>
        <w:ind w:left="720"/>
      </w:pPr>
      <w:r>
        <w:rPr>
          <w:rFonts w:ascii="Arial" w:cs="Arial" w:eastAsia="Arial" w:hAnsi="Arial"/>
          <w:i/>
          <w:iCs/>
          <w:color w:val="1E3A8A"/>
          <w:sz w:val="22"/>
          <w:szCs w:val="22"/>
        </w:rPr>
        <w:t xml:space="preserve">Built TokenLens — an AI usage analytics platform that classifies enterprise prompts by task type and scores wasteful model usage, sourced from real developer data on GitHub. Inspired by the documented $500M Claude overspend incident.</w:t>
      </w:r>
    </w:p>
    <w:p>
      <w:pPr>
        <w:spacing w:after="120" w:before="120"/>
      </w:pPr>
      <w:r>
        <w:t xml:space="preserve"/>
      </w:r>
    </w:p>
    <w:p>
      <w:pPr>
        <w:spacing w:after="80" w:before="80"/>
      </w:pPr>
      <w:r>
        <w:rPr>
          <w:rFonts w:ascii="Arial" w:cs="Arial" w:eastAsia="Arial" w:hAnsi="Arial"/>
          <w:sz w:val="22"/>
          <w:szCs w:val="22"/>
        </w:rPr>
        <w:t xml:space="preserve">This framing works because it: names the project, states what it does, explains the data source, and references a real industry event. That is four signals of credibility in one sentence.</w:t>
      </w:r>
    </w:p>
    <w:p>
      <w:pPr>
        <w:spacing w:after="120" w:before="120"/>
      </w:pPr>
      <w:r>
        <w:t xml:space="preserve"/>
      </w:r>
    </w:p>
    <w:p>
      <w:pPr>
        <w:spacing w:after="120" w:before="120"/>
      </w:pPr>
      <w:r>
        <w:t xml:space="preserve"/>
      </w:r>
    </w:p>
    <w:p>
      <w:pPr>
        <w:pBdr>
          <w:top w:val="single" w:color="D1D5DB" w:sz="2" w:space="8"/>
        </w:pBdr>
        <w:spacing w:before="240"/>
        <w:jc w:val="center"/>
      </w:pPr>
      <w:r>
        <w:rPr>
          <w:rFonts w:ascii="Arial" w:cs="Arial" w:eastAsia="Arial" w:hAnsi="Arial"/>
          <w:color w:val="9CA3AF"/>
          <w:sz w:val="18"/>
          <w:szCs w:val="18"/>
        </w:rPr>
        <w:t xml:space="preserve">TokenLens PRD v1.0  |  For personal portfolio use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2026-06-05T07:11:32.178Z</dcterms:created>
  <dcterms:modified xsi:type="dcterms:W3CDTF">2026-06-05T07:11:32.178Z</dcterms:modified>
</cp:coreProperties>
</file>

<file path=docProps/custom.xml><?xml version="1.0" encoding="utf-8"?>
<Properties xmlns="http://schemas.openxmlformats.org/officeDocument/2006/custom-properties" xmlns:vt="http://schemas.openxmlformats.org/officeDocument/2006/docPropsVTypes"/>
</file>