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b/>
          <w:color w:val="2563EB"/>
          <w:sz w:val="32"/>
        </w:rPr>
        <w:t>KAMPUS.VC</w:t>
      </w:r>
    </w:p>
    <w:p>
      <w:pPr>
        <w:pStyle w:val="Title"/>
      </w:pPr>
      <w:r>
        <w:t>AI Content Creator</w:t>
        <w:br/>
        <w:t>Marketplace</w:t>
      </w:r>
    </w:p>
    <w:p>
      <w:pPr>
        <w:pStyle w:val="Subtitle"/>
      </w:pPr>
      <w:r>
        <w:t>Full Product Blueprint, UX/UI Specification, Data Model, AI Scoring System, and Build Prompts</w:t>
      </w:r>
    </w:p>
    <w:p>
      <w:pPr>
        <w:spacing w:before="360"/>
      </w:pPr>
      <w:r>
        <w:rPr>
          <w:b/>
          <w:color w:val="0F766E"/>
          <w:sz w:val="30"/>
        </w:rPr>
        <w:t>HackXLerate 2026</w:t>
      </w:r>
    </w:p>
    <w:p>
      <w:pPr>
        <w:spacing w:after="100"/>
      </w:pPr>
      <w:r>
        <w:t>A build-ready specification for a working marketplace connecting brands and creative agencies with AI filmmakers, animators, and generative content creators.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2554"/>
          </w:tcPr>
          <w:p>
            <w:pPr>
              <w:spacing w:after="0" w:before="0"/>
            </w:pPr>
            <w:r/>
            <w:r>
              <w:rPr>
                <w:rFonts w:ascii="Aptos" w:hAnsi="Aptos"/>
                <w:b/>
                <w:color w:val="FFFFFF"/>
                <w:sz w:val="16"/>
              </w:rPr>
              <w:t>PRODUCT PILLAR</w:t>
            </w:r>
          </w:p>
        </w:tc>
        <w:tc>
          <w:tcPr>
            <w:tcW w:type="dxa" w:w="5083"/>
            <w:vAlign w:val="center"/>
            <w:shd w:fill="172554"/>
          </w:tcPr>
          <w:p>
            <w:pPr>
              <w:spacing w:after="0" w:before="0"/>
            </w:pPr>
            <w:r/>
            <w:r>
              <w:rPr>
                <w:rFonts w:ascii="Aptos" w:hAnsi="Aptos"/>
                <w:b/>
                <w:color w:val="FFFFFF"/>
                <w:sz w:val="16"/>
              </w:rPr>
              <w:t>OUTCOME</w:t>
            </w:r>
          </w:p>
        </w:tc>
      </w:tr>
      <w:tr>
        <w:tc>
          <w:tcPr>
            <w:tcW w:type="dxa" w:w="5083"/>
            <w:vAlign w:val="center"/>
          </w:tcPr>
          <w:p>
            <w:pPr>
              <w:spacing w:after="0" w:before="0"/>
            </w:pPr>
            <w:r/>
            <w:r>
              <w:rPr>
                <w:rFonts w:ascii="Aptos" w:hAnsi="Aptos"/>
                <w:b w:val="0"/>
                <w:color w:val="334155"/>
                <w:sz w:val="15"/>
              </w:rPr>
              <w:t>Discover</w:t>
            </w:r>
          </w:p>
        </w:tc>
        <w:tc>
          <w:tcPr>
            <w:tcW w:type="dxa" w:w="5083"/>
            <w:vAlign w:val="center"/>
          </w:tcPr>
          <w:p>
            <w:pPr>
              <w:spacing w:after="0" w:before="0"/>
            </w:pPr>
            <w:r/>
            <w:r>
              <w:rPr>
                <w:rFonts w:ascii="Aptos" w:hAnsi="Aptos"/>
                <w:b w:val="0"/>
                <w:color w:val="334155"/>
                <w:sz w:val="15"/>
              </w:rPr>
              <w:t>Search and filter creators using skills, specializations, tools, formats, and evidence signals.</w:t>
            </w:r>
          </w:p>
        </w:tc>
      </w:tr>
      <w:tr>
        <w:tc>
          <w:tcPr>
            <w:tcW w:type="dxa" w:w="5083"/>
            <w:vAlign w:val="center"/>
            <w:shd w:fill="F1F5F9"/>
          </w:tcPr>
          <w:p>
            <w:pPr>
              <w:spacing w:after="0" w:before="0"/>
            </w:pPr>
            <w:r/>
            <w:r>
              <w:rPr>
                <w:rFonts w:ascii="Aptos" w:hAnsi="Aptos"/>
                <w:b w:val="0"/>
                <w:color w:val="334155"/>
                <w:sz w:val="15"/>
              </w:rPr>
              <w:t>Evaluate</w:t>
            </w:r>
          </w:p>
        </w:tc>
        <w:tc>
          <w:tcPr>
            <w:tcW w:type="dxa" w:w="5083"/>
            <w:vAlign w:val="center"/>
            <w:shd w:fill="F1F5F9"/>
          </w:tcPr>
          <w:p>
            <w:pPr>
              <w:spacing w:after="0" w:before="0"/>
            </w:pPr>
            <w:r/>
            <w:r>
              <w:rPr>
                <w:rFonts w:ascii="Aptos" w:hAnsi="Aptos"/>
                <w:b w:val="0"/>
                <w:color w:val="334155"/>
                <w:sz w:val="15"/>
              </w:rPr>
              <w:t>Review AI-specific portfolios, workflows, models, deliverables, and commercial-use disclosures.</w:t>
            </w:r>
          </w:p>
        </w:tc>
      </w:tr>
      <w:tr>
        <w:tc>
          <w:tcPr>
            <w:tcW w:type="dxa" w:w="5083"/>
            <w:vAlign w:val="center"/>
          </w:tcPr>
          <w:p>
            <w:pPr>
              <w:spacing w:after="0" w:before="0"/>
            </w:pPr>
            <w:r/>
            <w:r>
              <w:rPr>
                <w:rFonts w:ascii="Aptos" w:hAnsi="Aptos"/>
                <w:b w:val="0"/>
                <w:color w:val="334155"/>
                <w:sz w:val="15"/>
              </w:rPr>
              <w:t>Brief</w:t>
            </w:r>
          </w:p>
        </w:tc>
        <w:tc>
          <w:tcPr>
            <w:tcW w:type="dxa" w:w="5083"/>
            <w:vAlign w:val="center"/>
          </w:tcPr>
          <w:p>
            <w:pPr>
              <w:spacing w:after="0" w:before="0"/>
            </w:pPr>
            <w:r/>
            <w:r>
              <w:rPr>
                <w:rFonts w:ascii="Aptos" w:hAnsi="Aptos"/>
                <w:b w:val="0"/>
                <w:color w:val="334155"/>
                <w:sz w:val="15"/>
              </w:rPr>
              <w:t>Turn campaign requirements or a rough idea into a complete, editable creative brief.</w:t>
            </w:r>
          </w:p>
        </w:tc>
      </w:tr>
      <w:tr>
        <w:tc>
          <w:tcPr>
            <w:tcW w:type="dxa" w:w="5083"/>
            <w:vAlign w:val="center"/>
            <w:shd w:fill="F1F5F9"/>
          </w:tcPr>
          <w:p>
            <w:pPr>
              <w:spacing w:after="0" w:before="0"/>
            </w:pPr>
            <w:r/>
            <w:r>
              <w:rPr>
                <w:rFonts w:ascii="Aptos" w:hAnsi="Aptos"/>
                <w:b w:val="0"/>
                <w:color w:val="334155"/>
                <w:sz w:val="15"/>
              </w:rPr>
              <w:t>Rank fairly</w:t>
            </w:r>
          </w:p>
        </w:tc>
        <w:tc>
          <w:tcPr>
            <w:tcW w:type="dxa" w:w="5083"/>
            <w:vAlign w:val="center"/>
            <w:shd w:fill="F1F5F9"/>
          </w:tcPr>
          <w:p>
            <w:pPr>
              <w:spacing w:after="0" w:before="0"/>
            </w:pPr>
            <w:r/>
            <w:r>
              <w:rPr>
                <w:rFonts w:ascii="Aptos" w:hAnsi="Aptos"/>
                <w:b w:val="0"/>
                <w:color w:val="334155"/>
                <w:sz w:val="15"/>
              </w:rPr>
              <w:t>Use an explainable Profile &amp; Portfolio Score alongside brief-specific relevance.</w:t>
            </w:r>
          </w:p>
        </w:tc>
      </w:tr>
      <w:tr>
        <w:tc>
          <w:tcPr>
            <w:tcW w:type="dxa" w:w="5083"/>
            <w:vAlign w:val="center"/>
          </w:tcPr>
          <w:p>
            <w:pPr>
              <w:spacing w:after="0" w:before="0"/>
            </w:pPr>
            <w:r/>
            <w:r>
              <w:rPr>
                <w:rFonts w:ascii="Aptos" w:hAnsi="Aptos"/>
                <w:b w:val="0"/>
                <w:color w:val="334155"/>
                <w:sz w:val="15"/>
              </w:rPr>
              <w:t>Deliver</w:t>
            </w:r>
          </w:p>
        </w:tc>
        <w:tc>
          <w:tcPr>
            <w:tcW w:type="dxa" w:w="5083"/>
            <w:vAlign w:val="center"/>
          </w:tcPr>
          <w:p>
            <w:pPr>
              <w:spacing w:after="0" w:before="0"/>
            </w:pPr>
            <w:r/>
            <w:r>
              <w:rPr>
                <w:rFonts w:ascii="Aptos" w:hAnsi="Aptos"/>
                <w:b w:val="0"/>
                <w:color w:val="334155"/>
                <w:sz w:val="15"/>
              </w:rPr>
              <w:t>Track proposals, milestones, revisions, approvals, and final handoff.</w:t>
            </w:r>
          </w:p>
        </w:tc>
      </w:tr>
    </w:tbl>
    <w:p>
      <w:pPr>
        <w:spacing w:after="20"/>
      </w:pPr>
    </w:p>
    <w:p>
      <w:pPr>
        <w:spacing w:after="100"/>
      </w:pPr>
      <w:r>
        <w:t>Document status: Product and implementation specification. Features described here are requirements, not claims that a deployed application already exists.</w:t>
      </w:r>
    </w:p>
    <w:p>
      <w:r>
        <w:br w:type="page"/>
      </w:r>
    </w:p>
    <w:p>
      <w:pPr>
        <w:pStyle w:val="Heading1"/>
      </w:pPr>
      <w:r>
        <w:t>Document Map</w:t>
      </w:r>
    </w:p>
    <w:p>
      <w:pPr>
        <w:pStyle w:val="ListBullet"/>
        <w:spacing w:after="30"/>
      </w:pPr>
      <w:r>
        <w:t>1. Executive summary and problem statement</w:t>
      </w:r>
    </w:p>
    <w:p>
      <w:pPr>
        <w:pStyle w:val="ListBullet"/>
        <w:spacing w:after="30"/>
      </w:pPr>
      <w:r>
        <w:t>2. Product vision, users, goals, and success metrics</w:t>
      </w:r>
    </w:p>
    <w:p>
      <w:pPr>
        <w:pStyle w:val="ListBullet"/>
        <w:spacing w:after="30"/>
      </w:pPr>
      <w:r>
        <w:t>3. Scope, priorities, and user journeys</w:t>
      </w:r>
    </w:p>
    <w:p>
      <w:pPr>
        <w:pStyle w:val="ListBullet"/>
        <w:spacing w:after="30"/>
      </w:pPr>
      <w:r>
        <w:t>4. Functional requirements</w:t>
      </w:r>
    </w:p>
    <w:p>
      <w:pPr>
        <w:pStyle w:val="ListBullet"/>
        <w:spacing w:after="30"/>
      </w:pPr>
      <w:r>
        <w:t>5. AI Profile &amp; Portfolio Score and search ranking</w:t>
      </w:r>
    </w:p>
    <w:p>
      <w:pPr>
        <w:pStyle w:val="ListBullet"/>
        <w:spacing w:after="30"/>
      </w:pPr>
      <w:r>
        <w:t>6. UX/UI design system and screen specifications</w:t>
      </w:r>
    </w:p>
    <w:p>
      <w:pPr>
        <w:pStyle w:val="ListBullet"/>
        <w:spacing w:after="30"/>
      </w:pPr>
      <w:r>
        <w:t>7. Stitch MCP UI-generation prompt</w:t>
      </w:r>
    </w:p>
    <w:p>
      <w:pPr>
        <w:pStyle w:val="ListBullet"/>
        <w:spacing w:after="30"/>
      </w:pPr>
      <w:r>
        <w:t>8. Technical architecture and implementation choices</w:t>
      </w:r>
    </w:p>
    <w:p>
      <w:pPr>
        <w:pStyle w:val="ListBullet"/>
        <w:spacing w:after="30"/>
      </w:pPr>
      <w:r>
        <w:t>9. Data model and relationships</w:t>
      </w:r>
    </w:p>
    <w:p>
      <w:pPr>
        <w:pStyle w:val="ListBullet"/>
        <w:spacing w:after="30"/>
      </w:pPr>
      <w:r>
        <w:t>10. Search, ranking, and AI brief-builder logic</w:t>
      </w:r>
    </w:p>
    <w:p>
      <w:pPr>
        <w:pStyle w:val="ListBullet"/>
        <w:spacing w:after="30"/>
      </w:pPr>
      <w:r>
        <w:t>11. API contracts and validation</w:t>
      </w:r>
    </w:p>
    <w:p>
      <w:pPr>
        <w:pStyle w:val="ListBullet"/>
        <w:spacing w:after="30"/>
      </w:pPr>
      <w:r>
        <w:t>12. Security, privacy, trust, and commercial-use handling</w:t>
      </w:r>
    </w:p>
    <w:p>
      <w:pPr>
        <w:pStyle w:val="ListBullet"/>
        <w:spacing w:after="30"/>
      </w:pPr>
      <w:r>
        <w:t>13. Testing and acceptance criteria</w:t>
      </w:r>
    </w:p>
    <w:p>
      <w:pPr>
        <w:pStyle w:val="ListBullet"/>
        <w:spacing w:after="30"/>
      </w:pPr>
      <w:r>
        <w:t>14. Hackathon execution plan and demo script</w:t>
      </w:r>
    </w:p>
    <w:p>
      <w:pPr>
        <w:pStyle w:val="ListBullet"/>
        <w:spacing w:after="30"/>
      </w:pPr>
      <w:r>
        <w:t>15. Antigravity full build prompt</w:t>
      </w:r>
    </w:p>
    <w:p>
      <w:pPr>
        <w:pStyle w:val="ListBullet"/>
        <w:spacing w:after="30"/>
      </w:pPr>
      <w:r>
        <w:t>16. Submission checklist and known limitations</w:t>
      </w:r>
    </w:p>
    <w:p>
      <w:r>
        <w:br w:type="page"/>
      </w:r>
    </w:p>
    <w:p>
      <w:pPr>
        <w:pStyle w:val="Heading1"/>
      </w:pPr>
      <w:r>
        <w:t>1. Executive Summary</w:t>
      </w:r>
    </w:p>
    <w:p>
      <w:pPr>
        <w:spacing w:after="100"/>
      </w:pPr>
      <w:r>
        <w:t>Kampus.VC is an AI-native marketplace for brands and creative agencies seeking AI-generated videos, animations, graphics, product visuals, social ads, and other generative content. It makes the creator's production process more legible than a traditional portfolio by surfacing tools/models, workflow steps, skills, output formats, and commercial-use disclosures.</w:t>
      </w:r>
    </w:p>
    <w:p>
      <w:pPr>
        <w:pStyle w:val="Heading2"/>
      </w:pPr>
      <w:r>
        <w:t>Problem statement</w:t>
      </w:r>
    </w:p>
    <w:p>
      <w:pPr>
        <w:pStyle w:val="ListBullet"/>
        <w:spacing w:after="30"/>
      </w:pPr>
      <w:r>
        <w:t>Brands struggle to discover creators with the exact AI-production skills, format capabilities, and visual style their campaigns require.</w:t>
      </w:r>
    </w:p>
    <w:p>
      <w:pPr>
        <w:pStyle w:val="ListBullet"/>
        <w:spacing w:after="30"/>
      </w:pPr>
      <w:r>
        <w:t>Generic portfolios often show the final asset but omit the tools, process, creator contribution, constraints, and rights information behind it.</w:t>
      </w:r>
    </w:p>
    <w:p>
      <w:pPr>
        <w:pStyle w:val="ListBullet"/>
        <w:spacing w:after="30"/>
      </w:pPr>
      <w:r>
        <w:t>Campaign briefs may be incomplete, creating unnecessary back-and-forth and revisions.</w:t>
      </w:r>
    </w:p>
    <w:p>
      <w:pPr>
        <w:pStyle w:val="ListBullet"/>
        <w:spacing w:after="30"/>
      </w:pPr>
      <w:r>
        <w:t>Tool and workflow claims are hard to compare without consistent evidence labels.</w:t>
      </w:r>
    </w:p>
    <w:p>
      <w:pPr>
        <w:pStyle w:val="Heading2"/>
      </w:pPr>
      <w:r>
        <w:t>Solution</w:t>
      </w:r>
    </w:p>
    <w:p>
      <w:pPr>
        <w:pStyle w:val="ListBullet"/>
        <w:spacing w:after="30"/>
      </w:pPr>
      <w:r>
        <w:t>AI-aware creator profiles and portfolio case studies.</w:t>
      </w:r>
    </w:p>
    <w:p>
      <w:pPr>
        <w:pStyle w:val="ListBullet"/>
        <w:spacing w:after="30"/>
      </w:pPr>
      <w:r>
        <w:t>Structured briefs with creative, format, schedule, budget, and licensing requirements.</w:t>
      </w:r>
    </w:p>
    <w:p>
      <w:pPr>
        <w:pStyle w:val="ListBullet"/>
        <w:spacing w:after="30"/>
      </w:pPr>
      <w:r>
        <w:t>Search and filters across skills, specializations, tools/models, content types, and formats.</w:t>
      </w:r>
    </w:p>
    <w:p>
      <w:pPr>
        <w:pStyle w:val="ListBullet"/>
        <w:spacing w:after="30"/>
      </w:pPr>
      <w:r>
        <w:t>An explainable AI-assisted Profile &amp; Portfolio Score that contributes to search placement.</w:t>
      </w:r>
    </w:p>
    <w:p>
      <w:pPr>
        <w:pStyle w:val="ListBullet"/>
        <w:spacing w:after="30"/>
      </w:pPr>
      <w:r>
        <w:t>An AI-assisted brief builder with user review before publishing.</w:t>
      </w:r>
    </w:p>
    <w:p>
      <w:pPr>
        <w:pStyle w:val="ListBullet"/>
        <w:spacing w:after="30"/>
      </w:pPr>
      <w:r>
        <w:t>An engagement workflow for proposals, milestones, revisions, approvals, and delivery.</w:t>
      </w:r>
    </w:p>
    <w:p>
      <w:pPr>
        <w:pStyle w:val="Heading2"/>
      </w:pPr>
      <w:r>
        <w:t>Product principle</w:t>
      </w:r>
    </w:p>
    <w:p>
      <w:pPr>
        <w:spacing w:after="100"/>
      </w:pPr>
      <w:r>
        <w:t>Make AI production legible: help a brand understand what a creator made, how it was made, whether it fits the brief, and what usage rights and deliverables are being commissioned.</w:t>
      </w:r>
    </w:p>
    <w:p>
      <w:pPr>
        <w:pStyle w:val="Heading1"/>
      </w:pPr>
      <w:r>
        <w:t>2. Product Vision, Users, and Success Metrics</w:t>
      </w:r>
    </w:p>
    <w:p>
      <w:pPr>
        <w:pStyle w:val="Heading2"/>
      </w:pPr>
      <w:r>
        <w:t>User groups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2554"/>
          </w:tcPr>
          <w:p>
            <w:pPr>
              <w:spacing w:after="0" w:before="0"/>
            </w:pPr>
            <w:r/>
            <w:r>
              <w:rPr>
                <w:rFonts w:ascii="Aptos" w:hAnsi="Aptos"/>
                <w:b/>
                <w:color w:val="FFFFFF"/>
                <w:sz w:val="16"/>
              </w:rPr>
              <w:t>User</w:t>
            </w:r>
          </w:p>
        </w:tc>
        <w:tc>
          <w:tcPr>
            <w:tcW w:type="dxa" w:w="3389"/>
            <w:vAlign w:val="center"/>
            <w:shd w:fill="172554"/>
          </w:tcPr>
          <w:p>
            <w:pPr>
              <w:spacing w:after="0" w:before="0"/>
            </w:pPr>
            <w:r/>
            <w:r>
              <w:rPr>
                <w:rFonts w:ascii="Aptos" w:hAnsi="Aptos"/>
                <w:b/>
                <w:color w:val="FFFFFF"/>
                <w:sz w:val="16"/>
              </w:rPr>
              <w:t>Needs</w:t>
            </w:r>
          </w:p>
        </w:tc>
        <w:tc>
          <w:tcPr>
            <w:tcW w:type="dxa" w:w="3389"/>
            <w:vAlign w:val="center"/>
            <w:shd w:fill="172554"/>
          </w:tcPr>
          <w:p>
            <w:pPr>
              <w:spacing w:after="0" w:before="0"/>
            </w:pPr>
            <w:r/>
            <w:r>
              <w:rPr>
                <w:rFonts w:ascii="Aptos" w:hAnsi="Aptos"/>
                <w:b/>
                <w:color w:val="FFFFFF"/>
                <w:sz w:val="16"/>
              </w:rPr>
              <w:t>Core actions</w:t>
            </w:r>
          </w:p>
        </w:tc>
      </w:tr>
      <w:tr>
        <w:tc>
          <w:tcPr>
            <w:tcW w:type="dxa" w:w="3389"/>
            <w:vAlign w:val="center"/>
          </w:tcPr>
          <w:p>
            <w:pPr>
              <w:spacing w:after="0" w:before="0"/>
            </w:pPr>
            <w:r/>
            <w:r>
              <w:rPr>
                <w:rFonts w:ascii="Aptos" w:hAnsi="Aptos"/>
                <w:b w:val="0"/>
                <w:color w:val="334155"/>
                <w:sz w:val="15"/>
              </w:rPr>
              <w:t>Brand / Agency</w:t>
            </w:r>
          </w:p>
        </w:tc>
        <w:tc>
          <w:tcPr>
            <w:tcW w:type="dxa" w:w="3389"/>
            <w:vAlign w:val="center"/>
          </w:tcPr>
          <w:p>
            <w:pPr>
              <w:spacing w:after="0" w:before="0"/>
            </w:pPr>
            <w:r/>
            <w:r>
              <w:rPr>
                <w:rFonts w:ascii="Aptos" w:hAnsi="Aptos"/>
                <w:b w:val="0"/>
                <w:color w:val="334155"/>
                <w:sz w:val="15"/>
              </w:rPr>
              <w:t>Find relevant talent, define a campaign, evaluate work, manage delivery.</w:t>
            </w:r>
          </w:p>
        </w:tc>
        <w:tc>
          <w:tcPr>
            <w:tcW w:type="dxa" w:w="3389"/>
            <w:vAlign w:val="center"/>
          </w:tcPr>
          <w:p>
            <w:pPr>
              <w:spacing w:after="0" w:before="0"/>
            </w:pPr>
            <w:r/>
            <w:r>
              <w:rPr>
                <w:rFonts w:ascii="Aptos" w:hAnsi="Aptos"/>
                <w:b w:val="0"/>
                <w:color w:val="334155"/>
                <w:sz w:val="15"/>
              </w:rPr>
              <w:t>Search, filter, view portfolio, create brief, shortlist, contact, track campaign.</w:t>
            </w:r>
          </w:p>
        </w:tc>
      </w:tr>
      <w:tr>
        <w:tc>
          <w:tcPr>
            <w:tcW w:type="dxa" w:w="3389"/>
            <w:vAlign w:val="center"/>
            <w:shd w:fill="F1F5F9"/>
          </w:tcPr>
          <w:p>
            <w:pPr>
              <w:spacing w:after="0" w:before="0"/>
            </w:pPr>
            <w:r/>
            <w:r>
              <w:rPr>
                <w:rFonts w:ascii="Aptos" w:hAnsi="Aptos"/>
                <w:b w:val="0"/>
                <w:color w:val="334155"/>
                <w:sz w:val="15"/>
              </w:rPr>
              <w:t>AI Creator</w:t>
            </w:r>
          </w:p>
        </w:tc>
        <w:tc>
          <w:tcPr>
            <w:tcW w:type="dxa" w:w="3389"/>
            <w:vAlign w:val="center"/>
            <w:shd w:fill="F1F5F9"/>
          </w:tcPr>
          <w:p>
            <w:pPr>
              <w:spacing w:after="0" w:before="0"/>
            </w:pPr>
            <w:r/>
            <w:r>
              <w:rPr>
                <w:rFonts w:ascii="Aptos" w:hAnsi="Aptos"/>
                <w:b w:val="0"/>
                <w:color w:val="334155"/>
                <w:sz w:val="15"/>
              </w:rPr>
              <w:t>Show capability and process, build credibility, discover opportunities.</w:t>
            </w:r>
          </w:p>
        </w:tc>
        <w:tc>
          <w:tcPr>
            <w:tcW w:type="dxa" w:w="3389"/>
            <w:vAlign w:val="center"/>
            <w:shd w:fill="F1F5F9"/>
          </w:tcPr>
          <w:p>
            <w:pPr>
              <w:spacing w:after="0" w:before="0"/>
            </w:pPr>
            <w:r/>
            <w:r>
              <w:rPr>
                <w:rFonts w:ascii="Aptos" w:hAnsi="Aptos"/>
                <w:b w:val="0"/>
                <w:color w:val="334155"/>
                <w:sz w:val="15"/>
              </w:rPr>
              <w:t>Build profile, add portfolio case studies, document tools/workflow, improve score, submit proposal.</w:t>
            </w:r>
          </w:p>
        </w:tc>
      </w:tr>
      <w:tr>
        <w:tc>
          <w:tcPr>
            <w:tcW w:type="dxa" w:w="3389"/>
            <w:vAlign w:val="center"/>
          </w:tcPr>
          <w:p>
            <w:pPr>
              <w:spacing w:after="0" w:before="0"/>
            </w:pPr>
            <w:r/>
            <w:r>
              <w:rPr>
                <w:rFonts w:ascii="Aptos" w:hAnsi="Aptos"/>
                <w:b w:val="0"/>
                <w:color w:val="334155"/>
                <w:sz w:val="15"/>
              </w:rPr>
              <w:t>Platform reviewer (optional)</w:t>
            </w:r>
          </w:p>
        </w:tc>
        <w:tc>
          <w:tcPr>
            <w:tcW w:type="dxa" w:w="3389"/>
            <w:vAlign w:val="center"/>
          </w:tcPr>
          <w:p>
            <w:pPr>
              <w:spacing w:after="0" w:before="0"/>
            </w:pPr>
            <w:r/>
            <w:r>
              <w:rPr>
                <w:rFonts w:ascii="Aptos" w:hAnsi="Aptos"/>
                <w:b w:val="0"/>
                <w:color w:val="334155"/>
                <w:sz w:val="15"/>
              </w:rPr>
              <w:t>Review submitted evidence and reports.</w:t>
            </w:r>
          </w:p>
        </w:tc>
        <w:tc>
          <w:tcPr>
            <w:tcW w:type="dxa" w:w="3389"/>
            <w:vAlign w:val="center"/>
          </w:tcPr>
          <w:p>
            <w:pPr>
              <w:spacing w:after="0" w:before="0"/>
            </w:pPr>
            <w:r/>
            <w:r>
              <w:rPr>
                <w:rFonts w:ascii="Aptos" w:hAnsi="Aptos"/>
                <w:b w:val="0"/>
                <w:color w:val="334155"/>
                <w:sz w:val="15"/>
              </w:rPr>
              <w:t>Review evidence, set reviewed/rejected status, record reason, moderate reported content.</w:t>
            </w:r>
          </w:p>
        </w:tc>
      </w:tr>
    </w:tbl>
    <w:p>
      <w:pPr>
        <w:spacing w:after="20"/>
      </w:pPr>
    </w:p>
    <w:p>
      <w:pPr>
        <w:pStyle w:val="Heading2"/>
      </w:pPr>
      <w:r>
        <w:t>Suggested success metrics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2554"/>
          </w:tcPr>
          <w:p>
            <w:pPr>
              <w:spacing w:after="0" w:before="0"/>
            </w:pPr>
            <w:r/>
            <w:r>
              <w:rPr>
                <w:rFonts w:ascii="Aptos" w:hAnsi="Aptos"/>
                <w:b/>
                <w:color w:val="FFFFFF"/>
                <w:sz w:val="16"/>
              </w:rPr>
              <w:t>Metric</w:t>
            </w:r>
          </w:p>
        </w:tc>
        <w:tc>
          <w:tcPr>
            <w:tcW w:type="dxa" w:w="3389"/>
            <w:vAlign w:val="center"/>
            <w:shd w:fill="172554"/>
          </w:tcPr>
          <w:p>
            <w:pPr>
              <w:spacing w:after="0" w:before="0"/>
            </w:pPr>
            <w:r/>
            <w:r>
              <w:rPr>
                <w:rFonts w:ascii="Aptos" w:hAnsi="Aptos"/>
                <w:b/>
                <w:color w:val="FFFFFF"/>
                <w:sz w:val="16"/>
              </w:rPr>
              <w:t>Definition</w:t>
            </w:r>
          </w:p>
        </w:tc>
        <w:tc>
          <w:tcPr>
            <w:tcW w:type="dxa" w:w="3389"/>
            <w:vAlign w:val="center"/>
            <w:shd w:fill="172554"/>
          </w:tcPr>
          <w:p>
            <w:pPr>
              <w:spacing w:after="0" w:before="0"/>
            </w:pPr>
            <w:r/>
            <w:r>
              <w:rPr>
                <w:rFonts w:ascii="Aptos" w:hAnsi="Aptos"/>
                <w:b/>
                <w:color w:val="FFFFFF"/>
                <w:sz w:val="16"/>
              </w:rPr>
              <w:t>Prototype measurement</w:t>
            </w:r>
          </w:p>
        </w:tc>
      </w:tr>
      <w:tr>
        <w:tc>
          <w:tcPr>
            <w:tcW w:type="dxa" w:w="3389"/>
            <w:vAlign w:val="center"/>
          </w:tcPr>
          <w:p>
            <w:pPr>
              <w:spacing w:after="0" w:before="0"/>
            </w:pPr>
            <w:r/>
            <w:r>
              <w:rPr>
                <w:rFonts w:ascii="Aptos" w:hAnsi="Aptos"/>
                <w:b w:val="0"/>
                <w:color w:val="334155"/>
                <w:sz w:val="15"/>
              </w:rPr>
              <w:t>Search success</w:t>
            </w:r>
          </w:p>
        </w:tc>
        <w:tc>
          <w:tcPr>
            <w:tcW w:type="dxa" w:w="3389"/>
            <w:vAlign w:val="center"/>
          </w:tcPr>
          <w:p>
            <w:pPr>
              <w:spacing w:after="0" w:before="0"/>
            </w:pPr>
            <w:r/>
            <w:r>
              <w:rPr>
                <w:rFonts w:ascii="Aptos" w:hAnsi="Aptos"/>
                <w:b w:val="0"/>
                <w:color w:val="334155"/>
                <w:sz w:val="15"/>
              </w:rPr>
              <w:t>Users find a relevant creator.</w:t>
            </w:r>
          </w:p>
        </w:tc>
        <w:tc>
          <w:tcPr>
            <w:tcW w:type="dxa" w:w="3389"/>
            <w:vAlign w:val="center"/>
          </w:tcPr>
          <w:p>
            <w:pPr>
              <w:spacing w:after="0" w:before="0"/>
            </w:pPr>
            <w:r/>
            <w:r>
              <w:rPr>
                <w:rFonts w:ascii="Aptos" w:hAnsi="Aptos"/>
                <w:b w:val="0"/>
                <w:color w:val="334155"/>
                <w:sz w:val="15"/>
              </w:rPr>
              <w:t>Can locate a target creator using combined filters in under 60 seconds.</w:t>
            </w:r>
          </w:p>
        </w:tc>
      </w:tr>
      <w:tr>
        <w:tc>
          <w:tcPr>
            <w:tcW w:type="dxa" w:w="3389"/>
            <w:vAlign w:val="center"/>
            <w:shd w:fill="F1F5F9"/>
          </w:tcPr>
          <w:p>
            <w:pPr>
              <w:spacing w:after="0" w:before="0"/>
            </w:pPr>
            <w:r/>
            <w:r>
              <w:rPr>
                <w:rFonts w:ascii="Aptos" w:hAnsi="Aptos"/>
                <w:b w:val="0"/>
                <w:color w:val="334155"/>
                <w:sz w:val="15"/>
              </w:rPr>
              <w:t>Profile completeness</w:t>
            </w:r>
          </w:p>
        </w:tc>
        <w:tc>
          <w:tcPr>
            <w:tcW w:type="dxa" w:w="3389"/>
            <w:vAlign w:val="center"/>
            <w:shd w:fill="F1F5F9"/>
          </w:tcPr>
          <w:p>
            <w:pPr>
              <w:spacing w:after="0" w:before="0"/>
            </w:pPr>
            <w:r/>
            <w:r>
              <w:rPr>
                <w:rFonts w:ascii="Aptos" w:hAnsi="Aptos"/>
                <w:b w:val="0"/>
                <w:color w:val="334155"/>
                <w:sz w:val="15"/>
              </w:rPr>
              <w:t>Creators provide useful portfolio metadata.</w:t>
            </w:r>
          </w:p>
        </w:tc>
        <w:tc>
          <w:tcPr>
            <w:tcW w:type="dxa" w:w="3389"/>
            <w:vAlign w:val="center"/>
            <w:shd w:fill="F1F5F9"/>
          </w:tcPr>
          <w:p>
            <w:pPr>
              <w:spacing w:after="0" w:before="0"/>
            </w:pPr>
            <w:r/>
            <w:r>
              <w:rPr>
                <w:rFonts w:ascii="Aptos" w:hAnsi="Aptos"/>
                <w:b w:val="0"/>
                <w:color w:val="334155"/>
                <w:sz w:val="15"/>
              </w:rPr>
              <w:t>Percentage of seeded creators with required profile fields completed.</w:t>
            </w:r>
          </w:p>
        </w:tc>
      </w:tr>
      <w:tr>
        <w:tc>
          <w:tcPr>
            <w:tcW w:type="dxa" w:w="3389"/>
            <w:vAlign w:val="center"/>
          </w:tcPr>
          <w:p>
            <w:pPr>
              <w:spacing w:after="0" w:before="0"/>
            </w:pPr>
            <w:r/>
            <w:r>
              <w:rPr>
                <w:rFonts w:ascii="Aptos" w:hAnsi="Aptos"/>
                <w:b w:val="0"/>
                <w:color w:val="334155"/>
                <w:sz w:val="15"/>
              </w:rPr>
              <w:t>Brief completeness</w:t>
            </w:r>
          </w:p>
        </w:tc>
        <w:tc>
          <w:tcPr>
            <w:tcW w:type="dxa" w:w="3389"/>
            <w:vAlign w:val="center"/>
          </w:tcPr>
          <w:p>
            <w:pPr>
              <w:spacing w:after="0" w:before="0"/>
            </w:pPr>
            <w:r/>
            <w:r>
              <w:rPr>
                <w:rFonts w:ascii="Aptos" w:hAnsi="Aptos"/>
                <w:b w:val="0"/>
                <w:color w:val="334155"/>
                <w:sz w:val="15"/>
              </w:rPr>
              <w:t>Campaign briefs contain the fields needed to quote.</w:t>
            </w:r>
          </w:p>
        </w:tc>
        <w:tc>
          <w:tcPr>
            <w:tcW w:type="dxa" w:w="3389"/>
            <w:vAlign w:val="center"/>
          </w:tcPr>
          <w:p>
            <w:pPr>
              <w:spacing w:after="0" w:before="0"/>
            </w:pPr>
            <w:r/>
            <w:r>
              <w:rPr>
                <w:rFonts w:ascii="Aptos" w:hAnsi="Aptos"/>
                <w:b w:val="0"/>
                <w:color w:val="334155"/>
                <w:sz w:val="15"/>
              </w:rPr>
              <w:t>Required fields validated before publish.</w:t>
            </w:r>
          </w:p>
        </w:tc>
      </w:tr>
      <w:tr>
        <w:tc>
          <w:tcPr>
            <w:tcW w:type="dxa" w:w="3389"/>
            <w:vAlign w:val="center"/>
            <w:shd w:fill="F1F5F9"/>
          </w:tcPr>
          <w:p>
            <w:pPr>
              <w:spacing w:after="0" w:before="0"/>
            </w:pPr>
            <w:r/>
            <w:r>
              <w:rPr>
                <w:rFonts w:ascii="Aptos" w:hAnsi="Aptos"/>
                <w:b w:val="0"/>
                <w:color w:val="334155"/>
                <w:sz w:val="15"/>
              </w:rPr>
              <w:t>Shortlist conversion</w:t>
            </w:r>
          </w:p>
        </w:tc>
        <w:tc>
          <w:tcPr>
            <w:tcW w:type="dxa" w:w="3389"/>
            <w:vAlign w:val="center"/>
            <w:shd w:fill="F1F5F9"/>
          </w:tcPr>
          <w:p>
            <w:pPr>
              <w:spacing w:after="0" w:before="0"/>
            </w:pPr>
            <w:r/>
            <w:r>
              <w:rPr>
                <w:rFonts w:ascii="Aptos" w:hAnsi="Aptos"/>
                <w:b w:val="0"/>
                <w:color w:val="334155"/>
                <w:sz w:val="15"/>
              </w:rPr>
              <w:t>Profiles lead to a saved creator or inquiry.</w:t>
            </w:r>
          </w:p>
        </w:tc>
        <w:tc>
          <w:tcPr>
            <w:tcW w:type="dxa" w:w="3389"/>
            <w:vAlign w:val="center"/>
            <w:shd w:fill="F1F5F9"/>
          </w:tcPr>
          <w:p>
            <w:pPr>
              <w:spacing w:after="0" w:before="0"/>
            </w:pPr>
            <w:r/>
            <w:r>
              <w:rPr>
                <w:rFonts w:ascii="Aptos" w:hAnsi="Aptos"/>
                <w:b w:val="0"/>
                <w:color w:val="334155"/>
                <w:sz w:val="15"/>
              </w:rPr>
              <w:t>Count shortlist/contact actions in demo state.</w:t>
            </w:r>
          </w:p>
        </w:tc>
      </w:tr>
      <w:tr>
        <w:tc>
          <w:tcPr>
            <w:tcW w:type="dxa" w:w="3389"/>
            <w:vAlign w:val="center"/>
          </w:tcPr>
          <w:p>
            <w:pPr>
              <w:spacing w:after="0" w:before="0"/>
            </w:pPr>
            <w:r/>
            <w:r>
              <w:rPr>
                <w:rFonts w:ascii="Aptos" w:hAnsi="Aptos"/>
                <w:b w:val="0"/>
                <w:color w:val="334155"/>
                <w:sz w:val="15"/>
              </w:rPr>
              <w:t>Score explainability</w:t>
            </w:r>
          </w:p>
        </w:tc>
        <w:tc>
          <w:tcPr>
            <w:tcW w:type="dxa" w:w="3389"/>
            <w:vAlign w:val="center"/>
          </w:tcPr>
          <w:p>
            <w:pPr>
              <w:spacing w:after="0" w:before="0"/>
            </w:pPr>
            <w:r/>
            <w:r>
              <w:rPr>
                <w:rFonts w:ascii="Aptos" w:hAnsi="Aptos"/>
                <w:b w:val="0"/>
                <w:color w:val="334155"/>
                <w:sz w:val="15"/>
              </w:rPr>
              <w:t>Users understand how score and ranking work.</w:t>
            </w:r>
          </w:p>
        </w:tc>
        <w:tc>
          <w:tcPr>
            <w:tcW w:type="dxa" w:w="3389"/>
            <w:vAlign w:val="center"/>
          </w:tcPr>
          <w:p>
            <w:pPr>
              <w:spacing w:after="0" w:before="0"/>
            </w:pPr>
            <w:r/>
            <w:r>
              <w:rPr>
                <w:rFonts w:ascii="Aptos" w:hAnsi="Aptos"/>
                <w:b w:val="0"/>
                <w:color w:val="334155"/>
                <w:sz w:val="15"/>
              </w:rPr>
              <w:t>Breakdown and “why this result” visible in UI.</w:t>
            </w:r>
          </w:p>
        </w:tc>
      </w:tr>
      <w:tr>
        <w:tc>
          <w:tcPr>
            <w:tcW w:type="dxa" w:w="3389"/>
            <w:vAlign w:val="center"/>
            <w:shd w:fill="F1F5F9"/>
          </w:tcPr>
          <w:p>
            <w:pPr>
              <w:spacing w:after="0" w:before="0"/>
            </w:pPr>
            <w:r/>
            <w:r>
              <w:rPr>
                <w:rFonts w:ascii="Aptos" w:hAnsi="Aptos"/>
                <w:b w:val="0"/>
                <w:color w:val="334155"/>
                <w:sz w:val="15"/>
              </w:rPr>
              <w:t>Demo reliability</w:t>
            </w:r>
          </w:p>
        </w:tc>
        <w:tc>
          <w:tcPr>
            <w:tcW w:type="dxa" w:w="3389"/>
            <w:vAlign w:val="center"/>
            <w:shd w:fill="F1F5F9"/>
          </w:tcPr>
          <w:p>
            <w:pPr>
              <w:spacing w:after="0" w:before="0"/>
            </w:pPr>
            <w:r/>
            <w:r>
              <w:rPr>
                <w:rFonts w:ascii="Aptos" w:hAnsi="Aptos"/>
                <w:b w:val="0"/>
                <w:color w:val="334155"/>
                <w:sz w:val="15"/>
              </w:rPr>
              <w:t>Critical flow works end-to-end.</w:t>
            </w:r>
          </w:p>
        </w:tc>
        <w:tc>
          <w:tcPr>
            <w:tcW w:type="dxa" w:w="3389"/>
            <w:vAlign w:val="center"/>
            <w:shd w:fill="F1F5F9"/>
          </w:tcPr>
          <w:p>
            <w:pPr>
              <w:spacing w:after="0" w:before="0"/>
            </w:pPr>
            <w:r/>
            <w:r>
              <w:rPr>
                <w:rFonts w:ascii="Aptos" w:hAnsi="Aptos"/>
                <w:b w:val="0"/>
                <w:color w:val="334155"/>
                <w:sz w:val="15"/>
              </w:rPr>
              <w:t>No blocking errors during rehearsed demo.</w:t>
            </w:r>
          </w:p>
        </w:tc>
      </w:tr>
    </w:tbl>
    <w:p>
      <w:pPr>
        <w:spacing w:after="20"/>
      </w:pPr>
    </w:p>
    <w:p>
      <w:pPr>
        <w:pStyle w:val="Heading1"/>
      </w:pPr>
      <w:r>
        <w:t>3. Scope, Priorities, and User Journeys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2554"/>
          </w:tcPr>
          <w:p>
            <w:pPr>
              <w:spacing w:after="0" w:before="0"/>
            </w:pPr>
            <w:r/>
            <w:r>
              <w:rPr>
                <w:rFonts w:ascii="Aptos" w:hAnsi="Aptos"/>
                <w:b/>
                <w:color w:val="FFFFFF"/>
                <w:sz w:val="16"/>
              </w:rPr>
              <w:t>Priority</w:t>
            </w:r>
          </w:p>
        </w:tc>
        <w:tc>
          <w:tcPr>
            <w:tcW w:type="dxa" w:w="3389"/>
            <w:vAlign w:val="center"/>
            <w:shd w:fill="172554"/>
          </w:tcPr>
          <w:p>
            <w:pPr>
              <w:spacing w:after="0" w:before="0"/>
            </w:pPr>
            <w:r/>
            <w:r>
              <w:rPr>
                <w:rFonts w:ascii="Aptos" w:hAnsi="Aptos"/>
                <w:b/>
                <w:color w:val="FFFFFF"/>
                <w:sz w:val="16"/>
              </w:rPr>
              <w:t>Capability</w:t>
            </w:r>
          </w:p>
        </w:tc>
        <w:tc>
          <w:tcPr>
            <w:tcW w:type="dxa" w:w="3389"/>
            <w:vAlign w:val="center"/>
            <w:shd w:fill="172554"/>
          </w:tcPr>
          <w:p>
            <w:pPr>
              <w:spacing w:after="0" w:before="0"/>
            </w:pPr>
            <w:r/>
            <w:r>
              <w:rPr>
                <w:rFonts w:ascii="Aptos" w:hAnsi="Aptos"/>
                <w:b/>
                <w:color w:val="FFFFFF"/>
                <w:sz w:val="16"/>
              </w:rPr>
              <w:t>Definition of done</w:t>
            </w:r>
          </w:p>
        </w:tc>
      </w:tr>
      <w:tr>
        <w:tc>
          <w:tcPr>
            <w:tcW w:type="dxa" w:w="3389"/>
            <w:vAlign w:val="center"/>
          </w:tcPr>
          <w:p>
            <w:pPr>
              <w:spacing w:after="0" w:before="0"/>
            </w:pPr>
            <w:r/>
            <w:r>
              <w:rPr>
                <w:rFonts w:ascii="Aptos" w:hAnsi="Aptos"/>
                <w:b w:val="0"/>
                <w:color w:val="334155"/>
                <w:sz w:val="15"/>
              </w:rPr>
              <w:t>P0</w:t>
            </w:r>
          </w:p>
        </w:tc>
        <w:tc>
          <w:tcPr>
            <w:tcW w:type="dxa" w:w="3389"/>
            <w:vAlign w:val="center"/>
          </w:tcPr>
          <w:p>
            <w:pPr>
              <w:spacing w:after="0" w:before="0"/>
            </w:pPr>
            <w:r/>
            <w:r>
              <w:rPr>
                <w:rFonts w:ascii="Aptos" w:hAnsi="Aptos"/>
                <w:b w:val="0"/>
                <w:color w:val="334155"/>
                <w:sz w:val="15"/>
              </w:rPr>
              <w:t>Creator profiles &amp; AI portfolios</w:t>
            </w:r>
          </w:p>
        </w:tc>
        <w:tc>
          <w:tcPr>
            <w:tcW w:type="dxa" w:w="3389"/>
            <w:vAlign w:val="center"/>
          </w:tcPr>
          <w:p>
            <w:pPr>
              <w:spacing w:after="0" w:before="0"/>
            </w:pPr>
            <w:r/>
            <w:r>
              <w:rPr>
                <w:rFonts w:ascii="Aptos" w:hAnsi="Aptos"/>
                <w:b w:val="0"/>
                <w:color w:val="334155"/>
                <w:sz w:val="15"/>
              </w:rPr>
              <w:t>Profile, portfolio items, tools/models, workflow, formats, rights notes, evidence states.</w:t>
            </w:r>
          </w:p>
        </w:tc>
      </w:tr>
      <w:tr>
        <w:tc>
          <w:tcPr>
            <w:tcW w:type="dxa" w:w="3389"/>
            <w:vAlign w:val="center"/>
            <w:shd w:fill="F1F5F9"/>
          </w:tcPr>
          <w:p>
            <w:pPr>
              <w:spacing w:after="0" w:before="0"/>
            </w:pPr>
            <w:r/>
            <w:r>
              <w:rPr>
                <w:rFonts w:ascii="Aptos" w:hAnsi="Aptos"/>
                <w:b w:val="0"/>
                <w:color w:val="334155"/>
                <w:sz w:val="15"/>
              </w:rPr>
              <w:t>P0</w:t>
            </w:r>
          </w:p>
        </w:tc>
        <w:tc>
          <w:tcPr>
            <w:tcW w:type="dxa" w:w="3389"/>
            <w:vAlign w:val="center"/>
            <w:shd w:fill="F1F5F9"/>
          </w:tcPr>
          <w:p>
            <w:pPr>
              <w:spacing w:after="0" w:before="0"/>
            </w:pPr>
            <w:r/>
            <w:r>
              <w:rPr>
                <w:rFonts w:ascii="Aptos" w:hAnsi="Aptos"/>
                <w:b w:val="0"/>
                <w:color w:val="334155"/>
                <w:sz w:val="15"/>
              </w:rPr>
              <w:t>Brand briefs</w:t>
            </w:r>
          </w:p>
        </w:tc>
        <w:tc>
          <w:tcPr>
            <w:tcW w:type="dxa" w:w="3389"/>
            <w:vAlign w:val="center"/>
            <w:shd w:fill="F1F5F9"/>
          </w:tcPr>
          <w:p>
            <w:pPr>
              <w:spacing w:after="0" w:before="0"/>
            </w:pPr>
            <w:r/>
            <w:r>
              <w:rPr>
                <w:rFonts w:ascii="Aptos" w:hAnsi="Aptos"/>
                <w:b w:val="0"/>
                <w:color w:val="334155"/>
                <w:sz w:val="15"/>
              </w:rPr>
              <w:t>Create, validate, save draft, preview, publish, edit, and close a brief.</w:t>
            </w:r>
          </w:p>
        </w:tc>
      </w:tr>
      <w:tr>
        <w:tc>
          <w:tcPr>
            <w:tcW w:type="dxa" w:w="3389"/>
            <w:vAlign w:val="center"/>
          </w:tcPr>
          <w:p>
            <w:pPr>
              <w:spacing w:after="0" w:before="0"/>
            </w:pPr>
            <w:r/>
            <w:r>
              <w:rPr>
                <w:rFonts w:ascii="Aptos" w:hAnsi="Aptos"/>
                <w:b w:val="0"/>
                <w:color w:val="334155"/>
                <w:sz w:val="15"/>
              </w:rPr>
              <w:t>P0</w:t>
            </w:r>
          </w:p>
        </w:tc>
        <w:tc>
          <w:tcPr>
            <w:tcW w:type="dxa" w:w="3389"/>
            <w:vAlign w:val="center"/>
          </w:tcPr>
          <w:p>
            <w:pPr>
              <w:spacing w:after="0" w:before="0"/>
            </w:pPr>
            <w:r/>
            <w:r>
              <w:rPr>
                <w:rFonts w:ascii="Aptos" w:hAnsi="Aptos"/>
                <w:b w:val="0"/>
                <w:color w:val="334155"/>
                <w:sz w:val="15"/>
              </w:rPr>
              <w:t>Creator search &amp; filtering</w:t>
            </w:r>
          </w:p>
        </w:tc>
        <w:tc>
          <w:tcPr>
            <w:tcW w:type="dxa" w:w="3389"/>
            <w:vAlign w:val="center"/>
          </w:tcPr>
          <w:p>
            <w:pPr>
              <w:spacing w:after="0" w:before="0"/>
            </w:pPr>
            <w:r/>
            <w:r>
              <w:rPr>
                <w:rFonts w:ascii="Aptos" w:hAnsi="Aptos"/>
                <w:b w:val="0"/>
                <w:color w:val="334155"/>
                <w:sz w:val="15"/>
              </w:rPr>
              <w:t>Keyword search, combined filters, sorting, active chips, clear-all, empty results.</w:t>
            </w:r>
          </w:p>
        </w:tc>
      </w:tr>
      <w:tr>
        <w:tc>
          <w:tcPr>
            <w:tcW w:type="dxa" w:w="3389"/>
            <w:vAlign w:val="center"/>
            <w:shd w:fill="F1F5F9"/>
          </w:tcPr>
          <w:p>
            <w:pPr>
              <w:spacing w:after="0" w:before="0"/>
            </w:pPr>
            <w:r/>
            <w:r>
              <w:rPr>
                <w:rFonts w:ascii="Aptos" w:hAnsi="Aptos"/>
                <w:b w:val="0"/>
                <w:color w:val="334155"/>
                <w:sz w:val="15"/>
              </w:rPr>
              <w:t>P0</w:t>
            </w:r>
          </w:p>
        </w:tc>
        <w:tc>
          <w:tcPr>
            <w:tcW w:type="dxa" w:w="3389"/>
            <w:vAlign w:val="center"/>
            <w:shd w:fill="F1F5F9"/>
          </w:tcPr>
          <w:p>
            <w:pPr>
              <w:spacing w:after="0" w:before="0"/>
            </w:pPr>
            <w:r/>
            <w:r>
              <w:rPr>
                <w:rFonts w:ascii="Aptos" w:hAnsi="Aptos"/>
                <w:b w:val="0"/>
                <w:color w:val="334155"/>
                <w:sz w:val="15"/>
              </w:rPr>
              <w:t>Responsive UI</w:t>
            </w:r>
          </w:p>
        </w:tc>
        <w:tc>
          <w:tcPr>
            <w:tcW w:type="dxa" w:w="3389"/>
            <w:vAlign w:val="center"/>
            <w:shd w:fill="F1F5F9"/>
          </w:tcPr>
          <w:p>
            <w:pPr>
              <w:spacing w:after="0" w:before="0"/>
            </w:pPr>
            <w:r/>
            <w:r>
              <w:rPr>
                <w:rFonts w:ascii="Aptos" w:hAnsi="Aptos"/>
                <w:b w:val="0"/>
                <w:color w:val="334155"/>
                <w:sz w:val="15"/>
              </w:rPr>
              <w:t>Core screens usable on desktop and mobile with accessible states.</w:t>
            </w:r>
          </w:p>
        </w:tc>
      </w:tr>
      <w:tr>
        <w:tc>
          <w:tcPr>
            <w:tcW w:type="dxa" w:w="3389"/>
            <w:vAlign w:val="center"/>
          </w:tcPr>
          <w:p>
            <w:pPr>
              <w:spacing w:after="0" w:before="0"/>
            </w:pPr>
            <w:r/>
            <w:r>
              <w:rPr>
                <w:rFonts w:ascii="Aptos" w:hAnsi="Aptos"/>
                <w:b w:val="0"/>
                <w:color w:val="334155"/>
                <w:sz w:val="15"/>
              </w:rPr>
              <w:t>P1</w:t>
            </w:r>
          </w:p>
        </w:tc>
        <w:tc>
          <w:tcPr>
            <w:tcW w:type="dxa" w:w="3389"/>
            <w:vAlign w:val="center"/>
          </w:tcPr>
          <w:p>
            <w:pPr>
              <w:spacing w:after="0" w:before="0"/>
            </w:pPr>
            <w:r/>
            <w:r>
              <w:rPr>
                <w:rFonts w:ascii="Aptos" w:hAnsi="Aptos"/>
                <w:b w:val="0"/>
                <w:color w:val="334155"/>
                <w:sz w:val="15"/>
              </w:rPr>
              <w:t>Profile &amp; Portfolio Score</w:t>
            </w:r>
          </w:p>
        </w:tc>
        <w:tc>
          <w:tcPr>
            <w:tcW w:type="dxa" w:w="3389"/>
            <w:vAlign w:val="center"/>
          </w:tcPr>
          <w:p>
            <w:pPr>
              <w:spacing w:after="0" w:before="0"/>
            </w:pPr>
            <w:r/>
            <w:r>
              <w:rPr>
                <w:rFonts w:ascii="Aptos" w:hAnsi="Aptos"/>
                <w:b w:val="0"/>
                <w:color w:val="334155"/>
                <w:sz w:val="15"/>
              </w:rPr>
              <w:t>Explainable 0–100 score, breakdown, improvement tips, ranking contribution.</w:t>
            </w:r>
          </w:p>
        </w:tc>
      </w:tr>
      <w:tr>
        <w:tc>
          <w:tcPr>
            <w:tcW w:type="dxa" w:w="3389"/>
            <w:vAlign w:val="center"/>
            <w:shd w:fill="F1F5F9"/>
          </w:tcPr>
          <w:p>
            <w:pPr>
              <w:spacing w:after="0" w:before="0"/>
            </w:pPr>
            <w:r/>
            <w:r>
              <w:rPr>
                <w:rFonts w:ascii="Aptos" w:hAnsi="Aptos"/>
                <w:b w:val="0"/>
                <w:color w:val="334155"/>
                <w:sz w:val="15"/>
              </w:rPr>
              <w:t>P1</w:t>
            </w:r>
          </w:p>
        </w:tc>
        <w:tc>
          <w:tcPr>
            <w:tcW w:type="dxa" w:w="3389"/>
            <w:vAlign w:val="center"/>
            <w:shd w:fill="F1F5F9"/>
          </w:tcPr>
          <w:p>
            <w:pPr>
              <w:spacing w:after="0" w:before="0"/>
            </w:pPr>
            <w:r/>
            <w:r>
              <w:rPr>
                <w:rFonts w:ascii="Aptos" w:hAnsi="Aptos"/>
                <w:b w:val="0"/>
                <w:color w:val="334155"/>
                <w:sz w:val="15"/>
              </w:rPr>
              <w:t>AI brief builder</w:t>
            </w:r>
          </w:p>
        </w:tc>
        <w:tc>
          <w:tcPr>
            <w:tcW w:type="dxa" w:w="3389"/>
            <w:vAlign w:val="center"/>
            <w:shd w:fill="F1F5F9"/>
          </w:tcPr>
          <w:p>
            <w:pPr>
              <w:spacing w:after="0" w:before="0"/>
            </w:pPr>
            <w:r/>
            <w:r>
              <w:rPr>
                <w:rFonts w:ascii="Aptos" w:hAnsi="Aptos"/>
                <w:b w:val="0"/>
                <w:color w:val="334155"/>
                <w:sz w:val="15"/>
              </w:rPr>
              <w:t>Rough idea becomes editable structured brief with missing questions.</w:t>
            </w:r>
          </w:p>
        </w:tc>
      </w:tr>
      <w:tr>
        <w:tc>
          <w:tcPr>
            <w:tcW w:type="dxa" w:w="3389"/>
            <w:vAlign w:val="center"/>
          </w:tcPr>
          <w:p>
            <w:pPr>
              <w:spacing w:after="0" w:before="0"/>
            </w:pPr>
            <w:r/>
            <w:r>
              <w:rPr>
                <w:rFonts w:ascii="Aptos" w:hAnsi="Aptos"/>
                <w:b w:val="0"/>
                <w:color w:val="334155"/>
                <w:sz w:val="15"/>
              </w:rPr>
              <w:t>P1</w:t>
            </w:r>
          </w:p>
        </w:tc>
        <w:tc>
          <w:tcPr>
            <w:tcW w:type="dxa" w:w="3389"/>
            <w:vAlign w:val="center"/>
          </w:tcPr>
          <w:p>
            <w:pPr>
              <w:spacing w:after="0" w:before="0"/>
            </w:pPr>
            <w:r/>
            <w:r>
              <w:rPr>
                <w:rFonts w:ascii="Aptos" w:hAnsi="Aptos"/>
                <w:b w:val="0"/>
                <w:color w:val="334155"/>
                <w:sz w:val="15"/>
              </w:rPr>
              <w:t>Trust signals</w:t>
            </w:r>
          </w:p>
        </w:tc>
        <w:tc>
          <w:tcPr>
            <w:tcW w:type="dxa" w:w="3389"/>
            <w:vAlign w:val="center"/>
          </w:tcPr>
          <w:p>
            <w:pPr>
              <w:spacing w:after="0" w:before="0"/>
            </w:pPr>
            <w:r/>
            <w:r>
              <w:rPr>
                <w:rFonts w:ascii="Aptos" w:hAnsi="Aptos"/>
                <w:b w:val="0"/>
                <w:color w:val="334155"/>
                <w:sz w:val="15"/>
              </w:rPr>
              <w:t>Self-reported, evidence submitted, reviewed, or rejected—never fabricated.</w:t>
            </w:r>
          </w:p>
        </w:tc>
      </w:tr>
      <w:tr>
        <w:tc>
          <w:tcPr>
            <w:tcW w:type="dxa" w:w="3389"/>
            <w:vAlign w:val="center"/>
            <w:shd w:fill="F1F5F9"/>
          </w:tcPr>
          <w:p>
            <w:pPr>
              <w:spacing w:after="0" w:before="0"/>
            </w:pPr>
            <w:r/>
            <w:r>
              <w:rPr>
                <w:rFonts w:ascii="Aptos" w:hAnsi="Aptos"/>
                <w:b w:val="0"/>
                <w:color w:val="334155"/>
                <w:sz w:val="15"/>
              </w:rPr>
              <w:t>P1</w:t>
            </w:r>
          </w:p>
        </w:tc>
        <w:tc>
          <w:tcPr>
            <w:tcW w:type="dxa" w:w="3389"/>
            <w:vAlign w:val="center"/>
            <w:shd w:fill="F1F5F9"/>
          </w:tcPr>
          <w:p>
            <w:pPr>
              <w:spacing w:after="0" w:before="0"/>
            </w:pPr>
            <w:r/>
            <w:r>
              <w:rPr>
                <w:rFonts w:ascii="Aptos" w:hAnsi="Aptos"/>
                <w:b w:val="0"/>
                <w:color w:val="334155"/>
                <w:sz w:val="15"/>
              </w:rPr>
              <w:t>Shortlist and contact</w:t>
            </w:r>
          </w:p>
        </w:tc>
        <w:tc>
          <w:tcPr>
            <w:tcW w:type="dxa" w:w="3389"/>
            <w:vAlign w:val="center"/>
            <w:shd w:fill="F1F5F9"/>
          </w:tcPr>
          <w:p>
            <w:pPr>
              <w:spacing w:after="0" w:before="0"/>
            </w:pPr>
            <w:r/>
            <w:r>
              <w:rPr>
                <w:rFonts w:ascii="Aptos" w:hAnsi="Aptos"/>
                <w:b w:val="0"/>
                <w:color w:val="334155"/>
                <w:sz w:val="15"/>
              </w:rPr>
              <w:t>Brand can save creator and start a mock inquiry.</w:t>
            </w:r>
          </w:p>
        </w:tc>
      </w:tr>
      <w:tr>
        <w:tc>
          <w:tcPr>
            <w:tcW w:type="dxa" w:w="3389"/>
            <w:vAlign w:val="center"/>
          </w:tcPr>
          <w:p>
            <w:pPr>
              <w:spacing w:after="0" w:before="0"/>
            </w:pPr>
            <w:r/>
            <w:r>
              <w:rPr>
                <w:rFonts w:ascii="Aptos" w:hAnsi="Aptos"/>
                <w:b w:val="0"/>
                <w:color w:val="334155"/>
                <w:sz w:val="15"/>
              </w:rPr>
              <w:t>P2</w:t>
            </w:r>
          </w:p>
        </w:tc>
        <w:tc>
          <w:tcPr>
            <w:tcW w:type="dxa" w:w="3389"/>
            <w:vAlign w:val="center"/>
          </w:tcPr>
          <w:p>
            <w:pPr>
              <w:spacing w:after="0" w:before="0"/>
            </w:pPr>
            <w:r/>
            <w:r>
              <w:rPr>
                <w:rFonts w:ascii="Aptos" w:hAnsi="Aptos"/>
                <w:b w:val="0"/>
                <w:color w:val="334155"/>
                <w:sz w:val="15"/>
              </w:rPr>
              <w:t>Campaign management</w:t>
            </w:r>
          </w:p>
        </w:tc>
        <w:tc>
          <w:tcPr>
            <w:tcW w:type="dxa" w:w="3389"/>
            <w:vAlign w:val="center"/>
          </w:tcPr>
          <w:p>
            <w:pPr>
              <w:spacing w:after="0" w:before="0"/>
            </w:pPr>
            <w:r/>
            <w:r>
              <w:rPr>
                <w:rFonts w:ascii="Aptos" w:hAnsi="Aptos"/>
                <w:b w:val="0"/>
                <w:color w:val="334155"/>
                <w:sz w:val="15"/>
              </w:rPr>
              <w:t>Proposals, milestones, revision notes, approvals, delivery.</w:t>
            </w:r>
          </w:p>
        </w:tc>
      </w:tr>
    </w:tbl>
    <w:p>
      <w:pPr>
        <w:spacing w:after="20"/>
      </w:pPr>
    </w:p>
    <w:p>
      <w:pPr>
        <w:pStyle w:val="Heading2"/>
      </w:pPr>
      <w:r>
        <w:t>Brand journey</w:t>
      </w:r>
    </w:p>
    <w:p>
      <w:pPr>
        <w:pStyle w:val="ListNumber"/>
        <w:spacing w:after="40"/>
      </w:pPr>
      <w:r>
        <w:t>Open the marketplace and search by campaign needs.</w:t>
      </w:r>
    </w:p>
    <w:p>
      <w:pPr>
        <w:pStyle w:val="ListNumber"/>
        <w:spacing w:after="40"/>
      </w:pPr>
      <w:r>
        <w:t>Apply filters for specialization, tools/models, content type, format, and availability.</w:t>
      </w:r>
    </w:p>
    <w:p>
      <w:pPr>
        <w:pStyle w:val="ListNumber"/>
        <w:spacing w:after="40"/>
      </w:pPr>
      <w:r>
        <w:t>Compare cards using brief-match reasons and Profile Score.</w:t>
      </w:r>
    </w:p>
    <w:p>
      <w:pPr>
        <w:pStyle w:val="ListNumber"/>
        <w:spacing w:after="40"/>
      </w:pPr>
      <w:r>
        <w:t>Open a creator profile to inspect case studies, workflow, evidence, and commercial-use notes.</w:t>
      </w:r>
    </w:p>
    <w:p>
      <w:pPr>
        <w:pStyle w:val="ListNumber"/>
        <w:spacing w:after="40"/>
      </w:pPr>
      <w:r>
        <w:t>Shortlist or contact the creator.</w:t>
      </w:r>
    </w:p>
    <w:p>
      <w:pPr>
        <w:pStyle w:val="ListNumber"/>
        <w:spacing w:after="40"/>
      </w:pPr>
      <w:r>
        <w:t>Create a brief manually or use the AI brief builder.</w:t>
      </w:r>
    </w:p>
    <w:p>
      <w:pPr>
        <w:pStyle w:val="ListNumber"/>
        <w:spacing w:after="40"/>
      </w:pPr>
      <w:r>
        <w:t>Review, edit, and publish the brief; track proposal and campaign status.</w:t>
      </w:r>
    </w:p>
    <w:p>
      <w:pPr>
        <w:pStyle w:val="Heading2"/>
      </w:pPr>
      <w:r>
        <w:t>Creator journey</w:t>
      </w:r>
    </w:p>
    <w:p>
      <w:pPr>
        <w:pStyle w:val="ListNumber"/>
        <w:spacing w:after="40"/>
      </w:pPr>
      <w:r>
        <w:t>Create a profile and select specializations, skills, tools, formats, and availability.</w:t>
      </w:r>
    </w:p>
    <w:p>
      <w:pPr>
        <w:pStyle w:val="ListNumber"/>
        <w:spacing w:after="40"/>
      </w:pPr>
      <w:r>
        <w:t>Add portfolio case studies with media, role, workflow, tool/model stack, formats, and rights disclosures.</w:t>
      </w:r>
    </w:p>
    <w:p>
      <w:pPr>
        <w:pStyle w:val="ListNumber"/>
        <w:spacing w:after="40"/>
      </w:pPr>
      <w:r>
        <w:t>Review the score breakdown and prioritized improvement tips.</w:t>
      </w:r>
    </w:p>
    <w:p>
      <w:pPr>
        <w:pStyle w:val="ListNumber"/>
        <w:spacing w:after="40"/>
      </w:pPr>
      <w:r>
        <w:t>Submit evidence for review where applicable.</w:t>
      </w:r>
    </w:p>
    <w:p>
      <w:pPr>
        <w:pStyle w:val="ListNumber"/>
        <w:spacing w:after="40"/>
      </w:pPr>
      <w:r>
        <w:t>Explore matching briefs, submit a proposal, and track active work.</w:t>
      </w:r>
    </w:p>
    <w:p>
      <w:pPr>
        <w:pStyle w:val="Heading1"/>
      </w:pPr>
      <w:r>
        <w:t>4. Functional Requirements</w:t>
      </w:r>
    </w:p>
    <w:p>
      <w:pPr>
        <w:pStyle w:val="Heading2"/>
      </w:pPr>
      <w:r>
        <w:t>4.1 Creator profile</w:t>
      </w:r>
    </w:p>
    <w:p>
      <w:pPr>
        <w:pStyle w:val="ListBullet"/>
        <w:spacing w:after="30"/>
      </w:pPr>
      <w:r>
        <w:t>Identity: display name, avatar, headline, bio, location/time zone (optional), languages, availability, response time if measured.</w:t>
      </w:r>
    </w:p>
    <w:p>
      <w:pPr>
        <w:pStyle w:val="ListBullet"/>
        <w:spacing w:after="30"/>
      </w:pPr>
      <w:r>
        <w:t>Specialization tags: AI filmmaking, animation, product visuals, social ads, motion graphics, concept art, virtual production, character design, or custom.</w:t>
      </w:r>
    </w:p>
    <w:p>
      <w:pPr>
        <w:pStyle w:val="ListBullet"/>
        <w:spacing w:after="30"/>
      </w:pPr>
      <w:r>
        <w:t>Skills: controlled tags plus creator-entered skills; avoid uncontrolled spelling variations where possible.</w:t>
      </w:r>
    </w:p>
    <w:p>
      <w:pPr>
        <w:pStyle w:val="ListBullet"/>
        <w:spacing w:after="30"/>
      </w:pPr>
      <w:r>
        <w:t>Tools/models: tool name, model/version when known, intended use in workflow, self-reported proficiency, and evidence status.</w:t>
      </w:r>
    </w:p>
    <w:p>
      <w:pPr>
        <w:pStyle w:val="ListBullet"/>
        <w:spacing w:after="30"/>
      </w:pPr>
      <w:r>
        <w:t>Formats: aspect ratios, resolution, duration ranges, delivery file types, and platforms.</w:t>
      </w:r>
    </w:p>
    <w:p>
      <w:pPr>
        <w:pStyle w:val="ListBullet"/>
        <w:spacing w:after="30"/>
      </w:pPr>
      <w:r>
        <w:t>Commercial use: rights statement, restrictions, third-party asset disclosure, and likeness/voice disclosure when relevant.</w:t>
      </w:r>
    </w:p>
    <w:p>
      <w:pPr>
        <w:pStyle w:val="ListBullet"/>
        <w:spacing w:after="30"/>
      </w:pPr>
      <w:r>
        <w:t>Availability, rate range, preferred project size, and response time when supported by actual data.</w:t>
      </w:r>
    </w:p>
    <w:p>
      <w:pPr>
        <w:pStyle w:val="Heading2"/>
      </w:pPr>
      <w:r>
        <w:t>4.2 AI portfolio case studies</w:t>
      </w:r>
    </w:p>
    <w:p>
      <w:pPr>
        <w:pStyle w:val="ListBullet"/>
        <w:spacing w:after="30"/>
      </w:pPr>
      <w:r>
        <w:t>Each item has title, description, media URL/type, project category, creator role, skills, tools/models, workflow steps, output formats, aspect ratios, and publication date.</w:t>
      </w:r>
    </w:p>
    <w:p>
      <w:pPr>
        <w:pStyle w:val="ListBullet"/>
        <w:spacing w:after="30"/>
      </w:pPr>
      <w:r>
        <w:t>Optional details: brief/context, iterations, constraints, what was generated versus edited manually, and lessons learned.</w:t>
      </w:r>
    </w:p>
    <w:p>
      <w:pPr>
        <w:pStyle w:val="ListBullet"/>
        <w:spacing w:after="30"/>
      </w:pPr>
      <w:r>
        <w:t>Rights fields: permissions, third-party assets, usage restrictions, likeness/voice disclosure, and whether source/editable files are available.</w:t>
      </w:r>
    </w:p>
    <w:p>
      <w:pPr>
        <w:pStyle w:val="ListBullet"/>
        <w:spacing w:after="30"/>
      </w:pPr>
      <w:r>
        <w:t>Use visually distinct sample projects across AI film, animation, product visuals, social ads, and concept art.</w:t>
      </w:r>
    </w:p>
    <w:p>
      <w:pPr>
        <w:pStyle w:val="ListBullet"/>
        <w:spacing w:after="30"/>
      </w:pPr>
      <w:r>
        <w:t>Support media preview, detail view, related work, and safe fallback when a media URL fails.</w:t>
      </w:r>
    </w:p>
    <w:p>
      <w:pPr>
        <w:pStyle w:val="Heading2"/>
      </w:pPr>
      <w:r>
        <w:t>4.3 Brand / agency brief</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2554"/>
          </w:tcPr>
          <w:p>
            <w:pPr>
              <w:spacing w:after="0" w:before="0"/>
            </w:pPr>
            <w:r/>
            <w:r>
              <w:rPr>
                <w:rFonts w:ascii="Aptos" w:hAnsi="Aptos"/>
                <w:b/>
                <w:color w:val="FFFFFF"/>
                <w:sz w:val="16"/>
              </w:rPr>
              <w:t>Field group</w:t>
            </w:r>
          </w:p>
        </w:tc>
        <w:tc>
          <w:tcPr>
            <w:tcW w:type="dxa" w:w="5083"/>
            <w:vAlign w:val="center"/>
            <w:shd w:fill="172554"/>
          </w:tcPr>
          <w:p>
            <w:pPr>
              <w:spacing w:after="0" w:before="0"/>
            </w:pPr>
            <w:r/>
            <w:r>
              <w:rPr>
                <w:rFonts w:ascii="Aptos" w:hAnsi="Aptos"/>
                <w:b/>
                <w:color w:val="FFFFFF"/>
                <w:sz w:val="16"/>
              </w:rPr>
              <w:t>Required or recommended fields</w:t>
            </w:r>
          </w:p>
        </w:tc>
      </w:tr>
      <w:tr>
        <w:tc>
          <w:tcPr>
            <w:tcW w:type="dxa" w:w="5083"/>
            <w:vAlign w:val="center"/>
          </w:tcPr>
          <w:p>
            <w:pPr>
              <w:spacing w:after="0" w:before="0"/>
            </w:pPr>
            <w:r/>
            <w:r>
              <w:rPr>
                <w:rFonts w:ascii="Aptos" w:hAnsi="Aptos"/>
                <w:b w:val="0"/>
                <w:color w:val="334155"/>
                <w:sz w:val="15"/>
              </w:rPr>
              <w:t>Campaign context</w:t>
            </w:r>
          </w:p>
        </w:tc>
        <w:tc>
          <w:tcPr>
            <w:tcW w:type="dxa" w:w="5083"/>
            <w:vAlign w:val="center"/>
          </w:tcPr>
          <w:p>
            <w:pPr>
              <w:spacing w:after="0" w:before="0"/>
            </w:pPr>
            <w:r/>
            <w:r>
              <w:rPr>
                <w:rFonts w:ascii="Aptos" w:hAnsi="Aptos"/>
                <w:b w:val="0"/>
                <w:color w:val="334155"/>
                <w:sz w:val="15"/>
              </w:rPr>
              <w:t>Title, objective, audience, key message, brand/company, success criteria.</w:t>
            </w:r>
          </w:p>
        </w:tc>
      </w:tr>
      <w:tr>
        <w:tc>
          <w:tcPr>
            <w:tcW w:type="dxa" w:w="5083"/>
            <w:vAlign w:val="center"/>
            <w:shd w:fill="F1F5F9"/>
          </w:tcPr>
          <w:p>
            <w:pPr>
              <w:spacing w:after="0" w:before="0"/>
            </w:pPr>
            <w:r/>
            <w:r>
              <w:rPr>
                <w:rFonts w:ascii="Aptos" w:hAnsi="Aptos"/>
                <w:b w:val="0"/>
                <w:color w:val="334155"/>
                <w:sz w:val="15"/>
              </w:rPr>
              <w:t>Creative direction</w:t>
            </w:r>
          </w:p>
        </w:tc>
        <w:tc>
          <w:tcPr>
            <w:tcW w:type="dxa" w:w="5083"/>
            <w:vAlign w:val="center"/>
            <w:shd w:fill="F1F5F9"/>
          </w:tcPr>
          <w:p>
            <w:pPr>
              <w:spacing w:after="0" w:before="0"/>
            </w:pPr>
            <w:r/>
            <w:r>
              <w:rPr>
                <w:rFonts w:ascii="Aptos" w:hAnsi="Aptos"/>
                <w:b w:val="0"/>
                <w:color w:val="334155"/>
                <w:sz w:val="15"/>
              </w:rPr>
              <w:t>Content type, style/tone, references, brand guidelines, do/don't notes.</w:t>
            </w:r>
          </w:p>
        </w:tc>
      </w:tr>
      <w:tr>
        <w:tc>
          <w:tcPr>
            <w:tcW w:type="dxa" w:w="5083"/>
            <w:vAlign w:val="center"/>
          </w:tcPr>
          <w:p>
            <w:pPr>
              <w:spacing w:after="0" w:before="0"/>
            </w:pPr>
            <w:r/>
            <w:r>
              <w:rPr>
                <w:rFonts w:ascii="Aptos" w:hAnsi="Aptos"/>
                <w:b w:val="0"/>
                <w:color w:val="334155"/>
                <w:sz w:val="15"/>
              </w:rPr>
              <w:t>Format</w:t>
            </w:r>
          </w:p>
        </w:tc>
        <w:tc>
          <w:tcPr>
            <w:tcW w:type="dxa" w:w="5083"/>
            <w:vAlign w:val="center"/>
          </w:tcPr>
          <w:p>
            <w:pPr>
              <w:spacing w:after="0" w:before="0"/>
            </w:pPr>
            <w:r/>
            <w:r>
              <w:rPr>
                <w:rFonts w:ascii="Aptos" w:hAnsi="Aptos"/>
                <w:b w:val="0"/>
                <w:color w:val="334155"/>
                <w:sz w:val="15"/>
              </w:rPr>
              <w:t>Aspect ratio, resolution, duration, file type, number of variants, platform/channel.</w:t>
            </w:r>
          </w:p>
        </w:tc>
      </w:tr>
      <w:tr>
        <w:tc>
          <w:tcPr>
            <w:tcW w:type="dxa" w:w="5083"/>
            <w:vAlign w:val="center"/>
            <w:shd w:fill="F1F5F9"/>
          </w:tcPr>
          <w:p>
            <w:pPr>
              <w:spacing w:after="0" w:before="0"/>
            </w:pPr>
            <w:r/>
            <w:r>
              <w:rPr>
                <w:rFonts w:ascii="Aptos" w:hAnsi="Aptos"/>
                <w:b w:val="0"/>
                <w:color w:val="334155"/>
                <w:sz w:val="15"/>
              </w:rPr>
              <w:t>Deliverables</w:t>
            </w:r>
          </w:p>
        </w:tc>
        <w:tc>
          <w:tcPr>
            <w:tcW w:type="dxa" w:w="5083"/>
            <w:vAlign w:val="center"/>
            <w:shd w:fill="F1F5F9"/>
          </w:tcPr>
          <w:p>
            <w:pPr>
              <w:spacing w:after="0" w:before="0"/>
            </w:pPr>
            <w:r/>
            <w:r>
              <w:rPr>
                <w:rFonts w:ascii="Aptos" w:hAnsi="Aptos"/>
                <w:b w:val="0"/>
                <w:color w:val="334155"/>
                <w:sz w:val="15"/>
              </w:rPr>
              <w:t>Asset count, versions, source/editable files, captions/subtitles, localization.</w:t>
            </w:r>
          </w:p>
        </w:tc>
      </w:tr>
      <w:tr>
        <w:tc>
          <w:tcPr>
            <w:tcW w:type="dxa" w:w="5083"/>
            <w:vAlign w:val="center"/>
          </w:tcPr>
          <w:p>
            <w:pPr>
              <w:spacing w:after="0" w:before="0"/>
            </w:pPr>
            <w:r/>
            <w:r>
              <w:rPr>
                <w:rFonts w:ascii="Aptos" w:hAnsi="Aptos"/>
                <w:b w:val="0"/>
                <w:color w:val="334155"/>
                <w:sz w:val="15"/>
              </w:rPr>
              <w:t>Commercial use</w:t>
            </w:r>
          </w:p>
        </w:tc>
        <w:tc>
          <w:tcPr>
            <w:tcW w:type="dxa" w:w="5083"/>
            <w:vAlign w:val="center"/>
          </w:tcPr>
          <w:p>
            <w:pPr>
              <w:spacing w:after="0" w:before="0"/>
            </w:pPr>
            <w:r/>
            <w:r>
              <w:rPr>
                <w:rFonts w:ascii="Aptos" w:hAnsi="Aptos"/>
                <w:b w:val="0"/>
                <w:color w:val="334155"/>
                <w:sz w:val="15"/>
              </w:rPr>
              <w:t>Channels, paid media, territory, license duration, exclusivity, third-party asset constraints, likeness/voice constraints.</w:t>
            </w:r>
          </w:p>
        </w:tc>
      </w:tr>
      <w:tr>
        <w:tc>
          <w:tcPr>
            <w:tcW w:type="dxa" w:w="5083"/>
            <w:vAlign w:val="center"/>
            <w:shd w:fill="F1F5F9"/>
          </w:tcPr>
          <w:p>
            <w:pPr>
              <w:spacing w:after="0" w:before="0"/>
            </w:pPr>
            <w:r/>
            <w:r>
              <w:rPr>
                <w:rFonts w:ascii="Aptos" w:hAnsi="Aptos"/>
                <w:b w:val="0"/>
                <w:color w:val="334155"/>
                <w:sz w:val="15"/>
              </w:rPr>
              <w:t>Commercial terms</w:t>
            </w:r>
          </w:p>
        </w:tc>
        <w:tc>
          <w:tcPr>
            <w:tcW w:type="dxa" w:w="5083"/>
            <w:vAlign w:val="center"/>
            <w:shd w:fill="F1F5F9"/>
          </w:tcPr>
          <w:p>
            <w:pPr>
              <w:spacing w:after="0" w:before="0"/>
            </w:pPr>
            <w:r/>
            <w:r>
              <w:rPr>
                <w:rFonts w:ascii="Aptos" w:hAnsi="Aptos"/>
                <w:b w:val="0"/>
                <w:color w:val="334155"/>
                <w:sz w:val="15"/>
              </w:rPr>
              <w:t>Budget range, deadline, milestones, revision rounds, approval owner.</w:t>
            </w:r>
          </w:p>
        </w:tc>
      </w:tr>
      <w:tr>
        <w:tc>
          <w:tcPr>
            <w:tcW w:type="dxa" w:w="5083"/>
            <w:vAlign w:val="center"/>
          </w:tcPr>
          <w:p>
            <w:pPr>
              <w:spacing w:after="0" w:before="0"/>
            </w:pPr>
            <w:r/>
            <w:r>
              <w:rPr>
                <w:rFonts w:ascii="Aptos" w:hAnsi="Aptos"/>
                <w:b w:val="0"/>
                <w:color w:val="334155"/>
                <w:sz w:val="15"/>
              </w:rPr>
              <w:t>Publishing</w:t>
            </w:r>
          </w:p>
        </w:tc>
        <w:tc>
          <w:tcPr>
            <w:tcW w:type="dxa" w:w="5083"/>
            <w:vAlign w:val="center"/>
          </w:tcPr>
          <w:p>
            <w:pPr>
              <w:spacing w:after="0" w:before="0"/>
            </w:pPr>
            <w:r/>
            <w:r>
              <w:rPr>
                <w:rFonts w:ascii="Aptos" w:hAnsi="Aptos"/>
                <w:b w:val="0"/>
                <w:color w:val="334155"/>
                <w:sz w:val="15"/>
              </w:rPr>
              <w:t>Draft/published/closed status, created/updated timestamps, preview before publish.</w:t>
            </w:r>
          </w:p>
        </w:tc>
      </w:tr>
    </w:tbl>
    <w:p>
      <w:pPr>
        <w:spacing w:after="20"/>
      </w:pPr>
    </w:p>
    <w:p>
      <w:pPr>
        <w:pStyle w:val="Heading2"/>
      </w:pPr>
      <w:r>
        <w:t>4.4 Creator search and filtering</w:t>
      </w:r>
    </w:p>
    <w:p>
      <w:pPr>
        <w:pStyle w:val="ListBullet"/>
        <w:spacing w:after="30"/>
      </w:pPr>
      <w:r>
        <w:t>Search creator name, bio, skills, specialization, tools/models, and portfolio titles.</w:t>
      </w:r>
    </w:p>
    <w:p>
      <w:pPr>
        <w:pStyle w:val="ListBullet"/>
        <w:spacing w:after="30"/>
      </w:pPr>
      <w:r>
        <w:t>Multi-select filters: specialization, skills, tools/models, content type, aspect ratio, availability, language, rate range if present, and evidence status.</w:t>
      </w:r>
    </w:p>
    <w:p>
      <w:pPr>
        <w:pStyle w:val="ListBullet"/>
        <w:spacing w:after="30"/>
      </w:pPr>
      <w:r>
        <w:t>Sort options: Best match, Highest profile score, Recently updated, New creators.</w:t>
      </w:r>
    </w:p>
    <w:p>
      <w:pPr>
        <w:pStyle w:val="ListBullet"/>
        <w:spacing w:after="30"/>
      </w:pPr>
      <w:r>
        <w:t>Show result count, active filter chips, clear-all, loading skeleton, error state, and a no-results state that preserves filters.</w:t>
      </w:r>
    </w:p>
    <w:p>
      <w:pPr>
        <w:pStyle w:val="ListBullet"/>
        <w:spacing w:after="30"/>
      </w:pPr>
      <w:r>
        <w:t>Explain why a result appears: matching skills, tools, formats, availability, and profile-score contribution.</w:t>
      </w:r>
    </w:p>
    <w:p>
      <w:pPr>
        <w:pStyle w:val="Heading2"/>
      </w:pPr>
      <w:r>
        <w:t>4.5 AI-assisted brief builder</w:t>
      </w:r>
    </w:p>
    <w:p>
      <w:pPr>
        <w:pStyle w:val="ListBullet"/>
        <w:spacing w:after="30"/>
      </w:pPr>
      <w:r>
        <w:t>User enters a rough campaign idea in plain language.</w:t>
      </w:r>
    </w:p>
    <w:p>
      <w:pPr>
        <w:pStyle w:val="ListBullet"/>
        <w:spacing w:after="30"/>
      </w:pPr>
      <w:r>
        <w:t>AI returns structured fields aligned to the Brief schema.</w:t>
      </w:r>
    </w:p>
    <w:p>
      <w:pPr>
        <w:pStyle w:val="ListBullet"/>
        <w:spacing w:after="30"/>
      </w:pPr>
      <w:r>
        <w:t>Unknown values become clarifying questions; the model must not invent budgets, dates, rights, or requirements.</w:t>
      </w:r>
    </w:p>
    <w:p>
      <w:pPr>
        <w:pStyle w:val="ListBullet"/>
        <w:spacing w:after="30"/>
      </w:pPr>
      <w:r>
        <w:t>All generated fields remain editable; publishing always requires user confirmation.</w:t>
      </w:r>
    </w:p>
    <w:p>
      <w:pPr>
        <w:pStyle w:val="ListBullet"/>
        <w:spacing w:after="30"/>
      </w:pPr>
      <w:r>
        <w:t>If no API key or network access is available, deterministic demo mode returns a clearly labeled sample output.</w:t>
      </w:r>
    </w:p>
    <w:p>
      <w:pPr>
        <w:pStyle w:val="ListBullet"/>
        <w:spacing w:after="30"/>
      </w:pPr>
      <w:r>
        <w:t>Handle malformed AI output, timeouts, and empty responses with retry/fallback behavior.</w:t>
      </w:r>
    </w:p>
    <w:p>
      <w:pPr>
        <w:pStyle w:val="Heading2"/>
      </w:pPr>
      <w:r>
        <w:t>4.6 Engagement workflow</w:t>
      </w:r>
    </w:p>
    <w:p>
      <w:pPr>
        <w:spacing w:after="100"/>
      </w:pPr>
      <w:r>
        <w:t>Suggested statuses: Draft → Published → Proposal Received → In Progress → In Review → Approved → Delivered / Closed.</w:t>
      </w:r>
    </w:p>
    <w:p>
      <w:pPr>
        <w:pStyle w:val="ListBullet"/>
        <w:spacing w:after="30"/>
      </w:pPr>
      <w:r>
        <w:t>Proposal contains approach, timeline, deliverables, price, assumptions, and questions.</w:t>
      </w:r>
    </w:p>
    <w:p>
      <w:pPr>
        <w:pStyle w:val="ListBullet"/>
        <w:spacing w:after="30"/>
      </w:pPr>
      <w:r>
        <w:t>Campaign shows current status, owner, next action, due date, milestones, deliverable versions, and activity.</w:t>
      </w:r>
    </w:p>
    <w:p>
      <w:pPr>
        <w:pStyle w:val="ListBullet"/>
        <w:spacing w:after="30"/>
      </w:pPr>
      <w:r>
        <w:t>Revision notes are timestamped and tied to a deliverable/version.</w:t>
      </w:r>
    </w:p>
    <w:p>
      <w:pPr>
        <w:pStyle w:val="ListBullet"/>
        <w:spacing w:after="30"/>
      </w:pPr>
      <w:r>
        <w:t>Demo mode may use mock messages, proposals, and campaign activity, but actions must visibly update state.</w:t>
      </w:r>
    </w:p>
    <w:p>
      <w:pPr>
        <w:pStyle w:val="Heading1"/>
      </w:pPr>
      <w:r>
        <w:t>5. AI Profile &amp; Portfolio Score and Search Ranking</w:t>
      </w:r>
    </w:p>
    <w:p>
      <w:pPr>
        <w:spacing w:after="100"/>
      </w:pPr>
      <w:r>
        <w:t>Every creator receives a dynamic score out of 100. It measures profile readiness, portfolio documentation, workflow transparency, skill evidence, commercial-use disclosure, and trust evidence. A higher score improves search placement among eligible creators, but it is not a guarantee of creative quality and must not override mandatory brief requirements.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2554"/>
          </w:tcPr>
          <w:p>
            <w:pPr>
              <w:spacing w:after="0" w:before="0"/>
            </w:pPr>
            <w:r/>
            <w:r>
              <w:rPr>
                <w:rFonts w:ascii="Aptos" w:hAnsi="Aptos"/>
                <w:b/>
                <w:color w:val="FFFFFF"/>
                <w:sz w:val="16"/>
              </w:rPr>
              <w:t>Component</w:t>
            </w:r>
          </w:p>
        </w:tc>
        <w:tc>
          <w:tcPr>
            <w:tcW w:type="dxa" w:w="3389"/>
            <w:vAlign w:val="center"/>
            <w:shd w:fill="172554"/>
          </w:tcPr>
          <w:p>
            <w:pPr>
              <w:spacing w:after="0" w:before="0"/>
            </w:pPr>
            <w:r/>
            <w:r>
              <w:rPr>
                <w:rFonts w:ascii="Aptos" w:hAnsi="Aptos"/>
                <w:b/>
                <w:color w:val="FFFFFF"/>
                <w:sz w:val="16"/>
              </w:rPr>
              <w:t>Weight</w:t>
            </w:r>
          </w:p>
        </w:tc>
        <w:tc>
          <w:tcPr>
            <w:tcW w:type="dxa" w:w="3389"/>
            <w:vAlign w:val="center"/>
            <w:shd w:fill="172554"/>
          </w:tcPr>
          <w:p>
            <w:pPr>
              <w:spacing w:after="0" w:before="0"/>
            </w:pPr>
            <w:r/>
            <w:r>
              <w:rPr>
                <w:rFonts w:ascii="Aptos" w:hAnsi="Aptos"/>
                <w:b/>
                <w:color w:val="FFFFFF"/>
                <w:sz w:val="16"/>
              </w:rPr>
              <w:t>Signals</w:t>
            </w:r>
          </w:p>
        </w:tc>
      </w:tr>
      <w:tr>
        <w:tc>
          <w:tcPr>
            <w:tcW w:type="dxa" w:w="3389"/>
            <w:vAlign w:val="center"/>
          </w:tcPr>
          <w:p>
            <w:pPr>
              <w:spacing w:after="0" w:before="0"/>
            </w:pPr>
            <w:r/>
            <w:r>
              <w:rPr>
                <w:rFonts w:ascii="Aptos" w:hAnsi="Aptos"/>
                <w:b w:val="0"/>
                <w:color w:val="334155"/>
                <w:sz w:val="15"/>
              </w:rPr>
              <w:t>Profile completeness</w:t>
            </w:r>
          </w:p>
        </w:tc>
        <w:tc>
          <w:tcPr>
            <w:tcW w:type="dxa" w:w="3389"/>
            <w:vAlign w:val="center"/>
          </w:tcPr>
          <w:p>
            <w:pPr>
              <w:spacing w:after="0" w:before="0"/>
            </w:pPr>
            <w:r/>
            <w:r>
              <w:rPr>
                <w:rFonts w:ascii="Aptos" w:hAnsi="Aptos"/>
                <w:b w:val="0"/>
                <w:color w:val="334155"/>
                <w:sz w:val="15"/>
              </w:rPr>
              <w:t>15</w:t>
            </w:r>
          </w:p>
        </w:tc>
        <w:tc>
          <w:tcPr>
            <w:tcW w:type="dxa" w:w="3389"/>
            <w:vAlign w:val="center"/>
          </w:tcPr>
          <w:p>
            <w:pPr>
              <w:spacing w:after="0" w:before="0"/>
            </w:pPr>
            <w:r/>
            <w:r>
              <w:rPr>
                <w:rFonts w:ascii="Aptos" w:hAnsi="Aptos"/>
                <w:b w:val="0"/>
                <w:color w:val="334155"/>
                <w:sz w:val="15"/>
              </w:rPr>
              <w:t>Bio, specialization, skills, languages, availability, and relevant fields.</w:t>
            </w:r>
          </w:p>
        </w:tc>
      </w:tr>
      <w:tr>
        <w:tc>
          <w:tcPr>
            <w:tcW w:type="dxa" w:w="3389"/>
            <w:vAlign w:val="center"/>
            <w:shd w:fill="F1F5F9"/>
          </w:tcPr>
          <w:p>
            <w:pPr>
              <w:spacing w:after="0" w:before="0"/>
            </w:pPr>
            <w:r/>
            <w:r>
              <w:rPr>
                <w:rFonts w:ascii="Aptos" w:hAnsi="Aptos"/>
                <w:b w:val="0"/>
                <w:color w:val="334155"/>
                <w:sz w:val="15"/>
              </w:rPr>
              <w:t>Portfolio strength</w:t>
            </w:r>
          </w:p>
        </w:tc>
        <w:tc>
          <w:tcPr>
            <w:tcW w:type="dxa" w:w="3389"/>
            <w:vAlign w:val="center"/>
            <w:shd w:fill="F1F5F9"/>
          </w:tcPr>
          <w:p>
            <w:pPr>
              <w:spacing w:after="0" w:before="0"/>
            </w:pPr>
            <w:r/>
            <w:r>
              <w:rPr>
                <w:rFonts w:ascii="Aptos" w:hAnsi="Aptos"/>
                <w:b w:val="0"/>
                <w:color w:val="334155"/>
                <w:sz w:val="15"/>
              </w:rPr>
              <w:t>25</w:t>
            </w:r>
          </w:p>
        </w:tc>
        <w:tc>
          <w:tcPr>
            <w:tcW w:type="dxa" w:w="3389"/>
            <w:vAlign w:val="center"/>
            <w:shd w:fill="F1F5F9"/>
          </w:tcPr>
          <w:p>
            <w:pPr>
              <w:spacing w:after="0" w:before="0"/>
            </w:pPr>
            <w:r/>
            <w:r>
              <w:rPr>
                <w:rFonts w:ascii="Aptos" w:hAnsi="Aptos"/>
                <w:b w:val="0"/>
                <w:color w:val="334155"/>
                <w:sz w:val="15"/>
              </w:rPr>
              <w:t>Useful case studies, media previews, clear descriptions, creator role, context, and diversity—not quantity alone.</w:t>
            </w:r>
          </w:p>
        </w:tc>
      </w:tr>
      <w:tr>
        <w:tc>
          <w:tcPr>
            <w:tcW w:type="dxa" w:w="3389"/>
            <w:vAlign w:val="center"/>
          </w:tcPr>
          <w:p>
            <w:pPr>
              <w:spacing w:after="0" w:before="0"/>
            </w:pPr>
            <w:r/>
            <w:r>
              <w:rPr>
                <w:rFonts w:ascii="Aptos" w:hAnsi="Aptos"/>
                <w:b w:val="0"/>
                <w:color w:val="334155"/>
                <w:sz w:val="15"/>
              </w:rPr>
              <w:t>AI workflow transparency</w:t>
            </w:r>
          </w:p>
        </w:tc>
        <w:tc>
          <w:tcPr>
            <w:tcW w:type="dxa" w:w="3389"/>
            <w:vAlign w:val="center"/>
          </w:tcPr>
          <w:p>
            <w:pPr>
              <w:spacing w:after="0" w:before="0"/>
            </w:pPr>
            <w:r/>
            <w:r>
              <w:rPr>
                <w:rFonts w:ascii="Aptos" w:hAnsi="Aptos"/>
                <w:b w:val="0"/>
                <w:color w:val="334155"/>
                <w:sz w:val="15"/>
              </w:rPr>
              <w:t>20</w:t>
            </w:r>
          </w:p>
        </w:tc>
        <w:tc>
          <w:tcPr>
            <w:tcW w:type="dxa" w:w="3389"/>
            <w:vAlign w:val="center"/>
          </w:tcPr>
          <w:p>
            <w:pPr>
              <w:spacing w:after="0" w:before="0"/>
            </w:pPr>
            <w:r/>
            <w:r>
              <w:rPr>
                <w:rFonts w:ascii="Aptos" w:hAnsi="Aptos"/>
                <w:b w:val="0"/>
                <w:color w:val="334155"/>
                <w:sz w:val="15"/>
              </w:rPr>
              <w:t>Tools/models, production steps, iterations, creator contribution, output formats.</w:t>
            </w:r>
          </w:p>
        </w:tc>
      </w:tr>
      <w:tr>
        <w:tc>
          <w:tcPr>
            <w:tcW w:type="dxa" w:w="3389"/>
            <w:vAlign w:val="center"/>
            <w:shd w:fill="F1F5F9"/>
          </w:tcPr>
          <w:p>
            <w:pPr>
              <w:spacing w:after="0" w:before="0"/>
            </w:pPr>
            <w:r/>
            <w:r>
              <w:rPr>
                <w:rFonts w:ascii="Aptos" w:hAnsi="Aptos"/>
                <w:b w:val="0"/>
                <w:color w:val="334155"/>
                <w:sz w:val="15"/>
              </w:rPr>
              <w:t>Skill evidence</w:t>
            </w:r>
          </w:p>
        </w:tc>
        <w:tc>
          <w:tcPr>
            <w:tcW w:type="dxa" w:w="3389"/>
            <w:vAlign w:val="center"/>
            <w:shd w:fill="F1F5F9"/>
          </w:tcPr>
          <w:p>
            <w:pPr>
              <w:spacing w:after="0" w:before="0"/>
            </w:pPr>
            <w:r/>
            <w:r>
              <w:rPr>
                <w:rFonts w:ascii="Aptos" w:hAnsi="Aptos"/>
                <w:b w:val="0"/>
                <w:color w:val="334155"/>
                <w:sz w:val="15"/>
              </w:rPr>
              <w:t>15</w:t>
            </w:r>
          </w:p>
        </w:tc>
        <w:tc>
          <w:tcPr>
            <w:tcW w:type="dxa" w:w="3389"/>
            <w:vAlign w:val="center"/>
            <w:shd w:fill="F1F5F9"/>
          </w:tcPr>
          <w:p>
            <w:pPr>
              <w:spacing w:after="0" w:before="0"/>
            </w:pPr>
            <w:r/>
            <w:r>
              <w:rPr>
                <w:rFonts w:ascii="Aptos" w:hAnsi="Aptos"/>
                <w:b w:val="0"/>
                <w:color w:val="334155"/>
                <w:sz w:val="15"/>
              </w:rPr>
              <w:t>Claimed skills supported by relevant portfolio examples.</w:t>
            </w:r>
          </w:p>
        </w:tc>
      </w:tr>
      <w:tr>
        <w:tc>
          <w:tcPr>
            <w:tcW w:type="dxa" w:w="3389"/>
            <w:vAlign w:val="center"/>
          </w:tcPr>
          <w:p>
            <w:pPr>
              <w:spacing w:after="0" w:before="0"/>
            </w:pPr>
            <w:r/>
            <w:r>
              <w:rPr>
                <w:rFonts w:ascii="Aptos" w:hAnsi="Aptos"/>
                <w:b w:val="0"/>
                <w:color w:val="334155"/>
                <w:sz w:val="15"/>
              </w:rPr>
              <w:t>Commercial readiness</w:t>
            </w:r>
          </w:p>
        </w:tc>
        <w:tc>
          <w:tcPr>
            <w:tcW w:type="dxa" w:w="3389"/>
            <w:vAlign w:val="center"/>
          </w:tcPr>
          <w:p>
            <w:pPr>
              <w:spacing w:after="0" w:before="0"/>
            </w:pPr>
            <w:r/>
            <w:r>
              <w:rPr>
                <w:rFonts w:ascii="Aptos" w:hAnsi="Aptos"/>
                <w:b w:val="0"/>
                <w:color w:val="334155"/>
                <w:sz w:val="15"/>
              </w:rPr>
              <w:t>10</w:t>
            </w:r>
          </w:p>
        </w:tc>
        <w:tc>
          <w:tcPr>
            <w:tcW w:type="dxa" w:w="3389"/>
            <w:vAlign w:val="center"/>
          </w:tcPr>
          <w:p>
            <w:pPr>
              <w:spacing w:after="0" w:before="0"/>
            </w:pPr>
            <w:r/>
            <w:r>
              <w:rPr>
                <w:rFonts w:ascii="Aptos" w:hAnsi="Aptos"/>
                <w:b w:val="0"/>
                <w:color w:val="334155"/>
                <w:sz w:val="15"/>
              </w:rPr>
              <w:t>Usage rights, restrictions, third-party assets, likeness/voice disclosures.</w:t>
            </w:r>
          </w:p>
        </w:tc>
      </w:tr>
      <w:tr>
        <w:tc>
          <w:tcPr>
            <w:tcW w:type="dxa" w:w="3389"/>
            <w:vAlign w:val="center"/>
            <w:shd w:fill="F1F5F9"/>
          </w:tcPr>
          <w:p>
            <w:pPr>
              <w:spacing w:after="0" w:before="0"/>
            </w:pPr>
            <w:r/>
            <w:r>
              <w:rPr>
                <w:rFonts w:ascii="Aptos" w:hAnsi="Aptos"/>
                <w:b w:val="0"/>
                <w:color w:val="334155"/>
                <w:sz w:val="15"/>
              </w:rPr>
              <w:t>Trust and evidence</w:t>
            </w:r>
          </w:p>
        </w:tc>
        <w:tc>
          <w:tcPr>
            <w:tcW w:type="dxa" w:w="3389"/>
            <w:vAlign w:val="center"/>
            <w:shd w:fill="F1F5F9"/>
          </w:tcPr>
          <w:p>
            <w:pPr>
              <w:spacing w:after="0" w:before="0"/>
            </w:pPr>
            <w:r/>
            <w:r>
              <w:rPr>
                <w:rFonts w:ascii="Aptos" w:hAnsi="Aptos"/>
                <w:b w:val="0"/>
                <w:color w:val="334155"/>
                <w:sz w:val="15"/>
              </w:rPr>
              <w:t>10</w:t>
            </w:r>
          </w:p>
        </w:tc>
        <w:tc>
          <w:tcPr>
            <w:tcW w:type="dxa" w:w="3389"/>
            <w:vAlign w:val="center"/>
            <w:shd w:fill="F1F5F9"/>
          </w:tcPr>
          <w:p>
            <w:pPr>
              <w:spacing w:after="0" w:before="0"/>
            </w:pPr>
            <w:r/>
            <w:r>
              <w:rPr>
                <w:rFonts w:ascii="Aptos" w:hAnsi="Aptos"/>
                <w:b w:val="0"/>
                <w:color w:val="334155"/>
                <w:sz w:val="15"/>
              </w:rPr>
              <w:t>Evidence submitted and reviewed for claims; self-reported is distinct from reviewed.</w:t>
            </w:r>
          </w:p>
        </w:tc>
      </w:tr>
      <w:tr>
        <w:tc>
          <w:tcPr>
            <w:tcW w:type="dxa" w:w="3389"/>
            <w:vAlign w:val="center"/>
          </w:tcPr>
          <w:p>
            <w:pPr>
              <w:spacing w:after="0" w:before="0"/>
            </w:pPr>
            <w:r/>
            <w:r>
              <w:rPr>
                <w:rFonts w:ascii="Aptos" w:hAnsi="Aptos"/>
                <w:b w:val="0"/>
                <w:color w:val="334155"/>
                <w:sz w:val="15"/>
              </w:rPr>
              <w:t>Freshness/responsiveness</w:t>
            </w:r>
          </w:p>
        </w:tc>
        <w:tc>
          <w:tcPr>
            <w:tcW w:type="dxa" w:w="3389"/>
            <w:vAlign w:val="center"/>
          </w:tcPr>
          <w:p>
            <w:pPr>
              <w:spacing w:after="0" w:before="0"/>
            </w:pPr>
            <w:r/>
            <w:r>
              <w:rPr>
                <w:rFonts w:ascii="Aptos" w:hAnsi="Aptos"/>
                <w:b w:val="0"/>
                <w:color w:val="334155"/>
                <w:sz w:val="15"/>
              </w:rPr>
              <w:t>5</w:t>
            </w:r>
          </w:p>
        </w:tc>
        <w:tc>
          <w:tcPr>
            <w:tcW w:type="dxa" w:w="3389"/>
            <w:vAlign w:val="center"/>
          </w:tcPr>
          <w:p>
            <w:pPr>
              <w:spacing w:after="0" w:before="0"/>
            </w:pPr>
            <w:r/>
            <w:r>
              <w:rPr>
                <w:rFonts w:ascii="Aptos" w:hAnsi="Aptos"/>
                <w:b w:val="0"/>
                <w:color w:val="334155"/>
                <w:sz w:val="15"/>
              </w:rPr>
              <w:t>Recent updates and reliable response metrics; new creators get neutral defaults when history is missing.</w:t>
            </w:r>
          </w:p>
        </w:tc>
      </w:tr>
    </w:tbl>
    <w:p>
      <w:pPr>
        <w:spacing w:after="20"/>
      </w:pPr>
    </w:p>
    <w:p>
      <w:pPr>
        <w:pStyle w:val="Heading2"/>
      </w:pPr>
      <w:r>
        <w:t>5.1 AI and rules-based responsibilities</w:t>
      </w:r>
    </w:p>
    <w:p>
      <w:pPr>
        <w:pStyle w:val="ListBullet"/>
        <w:spacing w:after="30"/>
      </w:pPr>
      <w:r>
        <w:t>AI may extract structured metadata, identify missing information, summarize portfolio coverage, and recommend improvements.</w:t>
      </w:r>
    </w:p>
    <w:p>
      <w:pPr>
        <w:pStyle w:val="ListBullet"/>
        <w:spacing w:after="30"/>
      </w:pPr>
      <w:r>
        <w:t>A deterministic, documented rules engine calculates the final score so it is testable and explainable.</w:t>
      </w:r>
    </w:p>
    <w:p>
      <w:pPr>
        <w:pStyle w:val="ListBullet"/>
        <w:spacing w:after="30"/>
      </w:pPr>
      <w:r>
        <w:t>Store component scores, score version, and calculation timestamp; recalculate after relevant edits.</w:t>
      </w:r>
    </w:p>
    <w:p>
      <w:pPr>
        <w:pStyle w:val="ListBullet"/>
        <w:spacing w:after="30"/>
      </w:pPr>
      <w:r>
        <w:t>Let creators correct extracted metadata and request evidence review.</w:t>
      </w:r>
    </w:p>
    <w:p>
      <w:pPr>
        <w:pStyle w:val="Heading2"/>
      </w:pPr>
      <w:r>
        <w:t>5.2 Search ranking formula</w:t>
      </w:r>
    </w:p>
    <w:p>
      <w:pPr>
        <w:spacing w:after="100"/>
      </w:pPr>
      <w:r>
        <w:t>Apply mandatory constraints first (e.g., required content type, format/aspect ratio, explicit usage-rights constraints, and mandatory availability). Then normalize all ranking signals to 0–100 and calculate:</w:t>
      </w:r>
    </w:p>
    <w:p>
      <w:pPr>
        <w:jc w:val="center"/>
      </w:pPr>
      <w:r>
        <w:rPr>
          <w:b/>
          <w:color w:val="2563EB"/>
          <w:sz w:val="22"/>
        </w:rPr>
        <w:t>Final Ranking = 0.60 × Brief Match + 0.30 × Profile Score + 0.10 × Freshness/Availability</w:t>
      </w:r>
    </w:p>
    <w:p>
      <w:pPr>
        <w:pStyle w:val="ListBullet"/>
        <w:spacing w:after="30"/>
      </w:pPr>
      <w:r>
        <w:t>When there is no active brief, rank by profile score and freshness/availability.</w:t>
      </w:r>
    </w:p>
    <w:p>
      <w:pPr>
        <w:pStyle w:val="ListBullet"/>
        <w:spacing w:after="30"/>
      </w:pPr>
      <w:r>
        <w:t>Keep Profile Score separate from brief-specific Match Score.</w:t>
      </w:r>
    </w:p>
    <w:p>
      <w:pPr>
        <w:pStyle w:val="ListBullet"/>
        <w:spacing w:after="30"/>
      </w:pPr>
      <w:r>
        <w:t>Provide sort modes: Best match, Highest profile score, Recently updated, and New creators.</w:t>
      </w:r>
    </w:p>
    <w:p>
      <w:pPr>
        <w:pStyle w:val="ListBullet"/>
        <w:spacing w:after="30"/>
      </w:pPr>
      <w:r>
        <w:t>A high profile score must never override a hard requirement or explicit rights mismatch.</w:t>
      </w:r>
    </w:p>
    <w:p>
      <w:pPr>
        <w:pStyle w:val="Heading2"/>
      </w:pPr>
      <w:r>
        <w:t>5.3 Score UI</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2554"/>
          </w:tcPr>
          <w:p>
            <w:pPr>
              <w:spacing w:after="0" w:before="0"/>
            </w:pPr>
            <w:r/>
            <w:r>
              <w:rPr>
                <w:rFonts w:ascii="Aptos" w:hAnsi="Aptos"/>
                <w:b/>
                <w:color w:val="FFFFFF"/>
                <w:sz w:val="16"/>
              </w:rPr>
              <w:t>Location</w:t>
            </w:r>
          </w:p>
        </w:tc>
        <w:tc>
          <w:tcPr>
            <w:tcW w:type="dxa" w:w="5083"/>
            <w:vAlign w:val="center"/>
            <w:shd w:fill="172554"/>
          </w:tcPr>
          <w:p>
            <w:pPr>
              <w:spacing w:after="0" w:before="0"/>
            </w:pPr>
            <w:r/>
            <w:r>
              <w:rPr>
                <w:rFonts w:ascii="Aptos" w:hAnsi="Aptos"/>
                <w:b/>
                <w:color w:val="FFFFFF"/>
                <w:sz w:val="16"/>
              </w:rPr>
              <w:t>UI behavior</w:t>
            </w:r>
          </w:p>
        </w:tc>
      </w:tr>
      <w:tr>
        <w:tc>
          <w:tcPr>
            <w:tcW w:type="dxa" w:w="5083"/>
            <w:vAlign w:val="center"/>
          </w:tcPr>
          <w:p>
            <w:pPr>
              <w:spacing w:after="0" w:before="0"/>
            </w:pPr>
            <w:r/>
            <w:r>
              <w:rPr>
                <w:rFonts w:ascii="Aptos" w:hAnsi="Aptos"/>
                <w:b w:val="0"/>
                <w:color w:val="334155"/>
                <w:sz w:val="15"/>
              </w:rPr>
              <w:t>Creator card</w:t>
            </w:r>
          </w:p>
        </w:tc>
        <w:tc>
          <w:tcPr>
            <w:tcW w:type="dxa" w:w="5083"/>
            <w:vAlign w:val="center"/>
          </w:tcPr>
          <w:p>
            <w:pPr>
              <w:spacing w:after="0" w:before="0"/>
            </w:pPr>
            <w:r/>
            <w:r>
              <w:rPr>
                <w:rFonts w:ascii="Aptos" w:hAnsi="Aptos"/>
                <w:b w:val="0"/>
                <w:color w:val="334155"/>
                <w:sz w:val="15"/>
              </w:rPr>
              <w:t>Show “Profile Score 84/100” as an illustrative pattern, brief-match reasons, and an explanation tooltip.</w:t>
            </w:r>
          </w:p>
        </w:tc>
      </w:tr>
      <w:tr>
        <w:tc>
          <w:tcPr>
            <w:tcW w:type="dxa" w:w="5083"/>
            <w:vAlign w:val="center"/>
            <w:shd w:fill="F1F5F9"/>
          </w:tcPr>
          <w:p>
            <w:pPr>
              <w:spacing w:after="0" w:before="0"/>
            </w:pPr>
            <w:r/>
            <w:r>
              <w:rPr>
                <w:rFonts w:ascii="Aptos" w:hAnsi="Aptos"/>
                <w:b w:val="0"/>
                <w:color w:val="334155"/>
                <w:sz w:val="15"/>
              </w:rPr>
              <w:t>Creator profile</w:t>
            </w:r>
          </w:p>
        </w:tc>
        <w:tc>
          <w:tcPr>
            <w:tcW w:type="dxa" w:w="5083"/>
            <w:vAlign w:val="center"/>
            <w:shd w:fill="F1F5F9"/>
          </w:tcPr>
          <w:p>
            <w:pPr>
              <w:spacing w:after="0" w:before="0"/>
            </w:pPr>
            <w:r/>
            <w:r>
              <w:rPr>
                <w:rFonts w:ascii="Aptos" w:hAnsi="Aptos"/>
                <w:b w:val="0"/>
                <w:color w:val="334155"/>
                <w:sz w:val="15"/>
              </w:rPr>
              <w:t>Component breakdown, progress bars, calculation date, “How this score works”, and evidence states.</w:t>
            </w:r>
          </w:p>
        </w:tc>
      </w:tr>
      <w:tr>
        <w:tc>
          <w:tcPr>
            <w:tcW w:type="dxa" w:w="5083"/>
            <w:vAlign w:val="center"/>
          </w:tcPr>
          <w:p>
            <w:pPr>
              <w:spacing w:after="0" w:before="0"/>
            </w:pPr>
            <w:r/>
            <w:r>
              <w:rPr>
                <w:rFonts w:ascii="Aptos" w:hAnsi="Aptos"/>
                <w:b w:val="0"/>
                <w:color w:val="334155"/>
                <w:sz w:val="15"/>
              </w:rPr>
              <w:t>Creator dashboard</w:t>
            </w:r>
          </w:p>
        </w:tc>
        <w:tc>
          <w:tcPr>
            <w:tcW w:type="dxa" w:w="5083"/>
            <w:vAlign w:val="center"/>
          </w:tcPr>
          <w:p>
            <w:pPr>
              <w:spacing w:after="0" w:before="0"/>
            </w:pPr>
            <w:r/>
            <w:r>
              <w:rPr>
                <w:rFonts w:ascii="Aptos" w:hAnsi="Aptos"/>
                <w:b w:val="0"/>
                <w:color w:val="334155"/>
                <w:sz w:val="15"/>
              </w:rPr>
              <w:t>“Improve your score” panel with prioritized actions and estimated point potential.</w:t>
            </w:r>
          </w:p>
        </w:tc>
      </w:tr>
      <w:tr>
        <w:tc>
          <w:tcPr>
            <w:tcW w:type="dxa" w:w="5083"/>
            <w:vAlign w:val="center"/>
            <w:shd w:fill="F1F5F9"/>
          </w:tcPr>
          <w:p>
            <w:pPr>
              <w:spacing w:after="0" w:before="0"/>
            </w:pPr>
            <w:r/>
            <w:r>
              <w:rPr>
                <w:rFonts w:ascii="Aptos" w:hAnsi="Aptos"/>
                <w:b w:val="0"/>
                <w:color w:val="334155"/>
                <w:sz w:val="15"/>
              </w:rPr>
              <w:t>Marketplace</w:t>
            </w:r>
          </w:p>
        </w:tc>
        <w:tc>
          <w:tcPr>
            <w:tcW w:type="dxa" w:w="5083"/>
            <w:vAlign w:val="center"/>
            <w:shd w:fill="F1F5F9"/>
          </w:tcPr>
          <w:p>
            <w:pPr>
              <w:spacing w:after="0" w:before="0"/>
            </w:pPr>
            <w:r/>
            <w:r>
              <w:rPr>
                <w:rFonts w:ascii="Aptos" w:hAnsi="Aptos"/>
                <w:b w:val="0"/>
                <w:color w:val="334155"/>
                <w:sz w:val="15"/>
              </w:rPr>
              <w:t>Ranking explanation that separates brief fit from profile score contribution.</w:t>
            </w:r>
          </w:p>
        </w:tc>
      </w:tr>
      <w:tr>
        <w:tc>
          <w:tcPr>
            <w:tcW w:type="dxa" w:w="5083"/>
            <w:vAlign w:val="center"/>
          </w:tcPr>
          <w:p>
            <w:pPr>
              <w:spacing w:after="0" w:before="0"/>
            </w:pPr>
            <w:r/>
            <w:r>
              <w:rPr>
                <w:rFonts w:ascii="Aptos" w:hAnsi="Aptos"/>
                <w:b w:val="0"/>
                <w:color w:val="334155"/>
                <w:sz w:val="15"/>
              </w:rPr>
              <w:t>New creator</w:t>
            </w:r>
          </w:p>
        </w:tc>
        <w:tc>
          <w:tcPr>
            <w:tcW w:type="dxa" w:w="5083"/>
            <w:vAlign w:val="center"/>
          </w:tcPr>
          <w:p>
            <w:pPr>
              <w:spacing w:after="0" w:before="0"/>
            </w:pPr>
            <w:r/>
            <w:r>
              <w:rPr>
                <w:rFonts w:ascii="Aptos" w:hAnsi="Aptos"/>
                <w:b w:val="0"/>
                <w:color w:val="334155"/>
                <w:sz w:val="15"/>
              </w:rPr>
              <w:t>Show missing fields and next steps without unfairly penalizing absent history.</w:t>
            </w:r>
          </w:p>
        </w:tc>
      </w:tr>
    </w:tbl>
    <w:p>
      <w:pPr>
        <w:spacing w:after="20"/>
      </w:pPr>
    </w:p>
    <w:p>
      <w:pPr>
        <w:pStyle w:val="Heading2"/>
      </w:pPr>
      <w:r>
        <w:t>5.4 Example improvement recommendations</w:t>
      </w:r>
    </w:p>
    <w:p>
      <w:pPr>
        <w:pStyle w:val="ListBullet"/>
        <w:spacing w:after="30"/>
      </w:pPr>
      <w:r>
        <w:t>Add workflow steps to two portfolio case studies.</w:t>
      </w:r>
    </w:p>
    <w:p>
      <w:pPr>
        <w:pStyle w:val="ListBullet"/>
        <w:spacing w:after="30"/>
      </w:pPr>
      <w:r>
        <w:t>Identify tools/models and the creator's role in each item.</w:t>
      </w:r>
    </w:p>
    <w:p>
      <w:pPr>
        <w:pStyle w:val="ListBullet"/>
        <w:spacing w:after="30"/>
      </w:pPr>
      <w:r>
        <w:t>Add aspect ratio, resolution, and delivery formats.</w:t>
      </w:r>
    </w:p>
    <w:p>
      <w:pPr>
        <w:pStyle w:val="ListBullet"/>
        <w:spacing w:after="30"/>
      </w:pPr>
      <w:r>
        <w:t>Clarify commercial-use permissions and third-party asset disclosures.</w:t>
      </w:r>
    </w:p>
    <w:p>
      <w:pPr>
        <w:pStyle w:val="ListBullet"/>
        <w:spacing w:after="30"/>
      </w:pPr>
      <w:r>
        <w:t>Submit evidence for a tool/workflow claim.</w:t>
      </w:r>
    </w:p>
    <w:p>
      <w:pPr>
        <w:pStyle w:val="Heading2"/>
      </w:pPr>
      <w:r>
        <w:t>5.5 Fairness and integrity</w:t>
      </w:r>
    </w:p>
    <w:p>
      <w:pPr>
        <w:pStyle w:val="ListBullet"/>
        <w:spacing w:after="30"/>
      </w:pPr>
      <w:r>
        <w:t>Do not use protected or sensitive traits, inferred identity, demographic proxies, or face/body attributes.</w:t>
      </w:r>
    </w:p>
    <w:p>
      <w:pPr>
        <w:pStyle w:val="ListBullet"/>
        <w:spacing w:after="30"/>
      </w:pPr>
      <w:r>
        <w:t>Do not reward follower count, paid promotion, expensive tools, or platform tenure as direct quality signals.</w:t>
      </w:r>
    </w:p>
    <w:p>
      <w:pPr>
        <w:pStyle w:val="ListBullet"/>
        <w:spacing w:after="30"/>
      </w:pPr>
      <w:r>
        <w:t>Missing response history for a new creator must be neutral, not a penalty.</w:t>
      </w:r>
    </w:p>
    <w:p>
      <w:pPr>
        <w:pStyle w:val="ListBullet"/>
        <w:spacing w:after="30"/>
      </w:pPr>
      <w:r>
        <w:t>Deduplicate repeated portfolio items and flag suspicious repetitive entries for human review rather than automatically accusing users.</w:t>
      </w:r>
    </w:p>
    <w:p>
      <w:pPr>
        <w:pStyle w:val="ListBullet"/>
        <w:spacing w:after="30"/>
      </w:pPr>
      <w:r>
        <w:t>Distinguish self-reported, evidence submitted, reviewed, and rejected; never fabricate verification.</w:t>
      </w:r>
    </w:p>
    <w:p>
      <w:pPr>
        <w:pStyle w:val="ListBullet"/>
        <w:spacing w:after="30"/>
      </w:pPr>
      <w:r>
        <w:t>Scores should be labeled as a profile-readiness signal, not an objective guarantee of artistic quality.</w:t>
      </w:r>
    </w:p>
    <w:p>
      <w:pPr>
        <w:pStyle w:val="Heading1"/>
      </w:pPr>
      <w:r>
        <w:t>6. UX/UI Design System and Screen Specifications</w:t>
      </w:r>
    </w:p>
    <w:p>
      <w:pPr>
        <w:pStyle w:val="Heading2"/>
      </w:pPr>
      <w:r>
        <w:t>6.1 Visual system</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2554"/>
          </w:tcPr>
          <w:p>
            <w:pPr>
              <w:spacing w:after="0" w:before="0"/>
            </w:pPr>
            <w:r/>
            <w:r>
              <w:rPr>
                <w:rFonts w:ascii="Aptos" w:hAnsi="Aptos"/>
                <w:b/>
                <w:color w:val="FFFFFF"/>
                <w:sz w:val="16"/>
              </w:rPr>
              <w:t>Token</w:t>
            </w:r>
          </w:p>
        </w:tc>
        <w:tc>
          <w:tcPr>
            <w:tcW w:type="dxa" w:w="5083"/>
            <w:vAlign w:val="center"/>
            <w:shd w:fill="172554"/>
          </w:tcPr>
          <w:p>
            <w:pPr>
              <w:spacing w:after="0" w:before="0"/>
            </w:pPr>
            <w:r/>
            <w:r>
              <w:rPr>
                <w:rFonts w:ascii="Aptos" w:hAnsi="Aptos"/>
                <w:b/>
                <w:color w:val="FFFFFF"/>
                <w:sz w:val="16"/>
              </w:rPr>
              <w:t>Recommendation</w:t>
            </w:r>
          </w:p>
        </w:tc>
      </w:tr>
      <w:tr>
        <w:tc>
          <w:tcPr>
            <w:tcW w:type="dxa" w:w="5083"/>
            <w:vAlign w:val="center"/>
          </w:tcPr>
          <w:p>
            <w:pPr>
              <w:spacing w:after="0" w:before="0"/>
            </w:pPr>
            <w:r/>
            <w:r>
              <w:rPr>
                <w:rFonts w:ascii="Aptos" w:hAnsi="Aptos"/>
                <w:b w:val="0"/>
                <w:color w:val="334155"/>
                <w:sz w:val="15"/>
              </w:rPr>
              <w:t>Primary navy</w:t>
            </w:r>
          </w:p>
        </w:tc>
        <w:tc>
          <w:tcPr>
            <w:tcW w:type="dxa" w:w="5083"/>
            <w:vAlign w:val="center"/>
          </w:tcPr>
          <w:p>
            <w:pPr>
              <w:spacing w:after="0" w:before="0"/>
            </w:pPr>
            <w:r/>
            <w:r>
              <w:rPr>
                <w:rFonts w:ascii="Aptos" w:hAnsi="Aptos"/>
                <w:b w:val="0"/>
                <w:color w:val="334155"/>
                <w:sz w:val="15"/>
              </w:rPr>
              <w:t>#172554 — navigation, headings, strong text.</w:t>
            </w:r>
          </w:p>
        </w:tc>
      </w:tr>
      <w:tr>
        <w:tc>
          <w:tcPr>
            <w:tcW w:type="dxa" w:w="5083"/>
            <w:vAlign w:val="center"/>
            <w:shd w:fill="F1F5F9"/>
          </w:tcPr>
          <w:p>
            <w:pPr>
              <w:spacing w:after="0" w:before="0"/>
            </w:pPr>
            <w:r/>
            <w:r>
              <w:rPr>
                <w:rFonts w:ascii="Aptos" w:hAnsi="Aptos"/>
                <w:b w:val="0"/>
                <w:color w:val="334155"/>
                <w:sz w:val="15"/>
              </w:rPr>
              <w:t>Electric blue</w:t>
            </w:r>
          </w:p>
        </w:tc>
        <w:tc>
          <w:tcPr>
            <w:tcW w:type="dxa" w:w="5083"/>
            <w:vAlign w:val="center"/>
            <w:shd w:fill="F1F5F9"/>
          </w:tcPr>
          <w:p>
            <w:pPr>
              <w:spacing w:after="0" w:before="0"/>
            </w:pPr>
            <w:r/>
            <w:r>
              <w:rPr>
                <w:rFonts w:ascii="Aptos" w:hAnsi="Aptos"/>
                <w:b w:val="0"/>
                <w:color w:val="334155"/>
                <w:sz w:val="15"/>
              </w:rPr>
              <w:t>#2563EB — primary actions, links, score emphasis.</w:t>
            </w:r>
          </w:p>
        </w:tc>
      </w:tr>
      <w:tr>
        <w:tc>
          <w:tcPr>
            <w:tcW w:type="dxa" w:w="5083"/>
            <w:vAlign w:val="center"/>
          </w:tcPr>
          <w:p>
            <w:pPr>
              <w:spacing w:after="0" w:before="0"/>
            </w:pPr>
            <w:r/>
            <w:r>
              <w:rPr>
                <w:rFonts w:ascii="Aptos" w:hAnsi="Aptos"/>
                <w:b w:val="0"/>
                <w:color w:val="334155"/>
                <w:sz w:val="15"/>
              </w:rPr>
              <w:t>Violet</w:t>
            </w:r>
          </w:p>
        </w:tc>
        <w:tc>
          <w:tcPr>
            <w:tcW w:type="dxa" w:w="5083"/>
            <w:vAlign w:val="center"/>
          </w:tcPr>
          <w:p>
            <w:pPr>
              <w:spacing w:after="0" w:before="0"/>
            </w:pPr>
            <w:r/>
            <w:r>
              <w:rPr>
                <w:rFonts w:ascii="Aptos" w:hAnsi="Aptos"/>
                <w:b w:val="0"/>
                <w:color w:val="334155"/>
                <w:sz w:val="15"/>
              </w:rPr>
              <w:t>#7C3AED — limited creative accent.</w:t>
            </w:r>
          </w:p>
        </w:tc>
      </w:tr>
      <w:tr>
        <w:tc>
          <w:tcPr>
            <w:tcW w:type="dxa" w:w="5083"/>
            <w:vAlign w:val="center"/>
            <w:shd w:fill="F1F5F9"/>
          </w:tcPr>
          <w:p>
            <w:pPr>
              <w:spacing w:after="0" w:before="0"/>
            </w:pPr>
            <w:r/>
            <w:r>
              <w:rPr>
                <w:rFonts w:ascii="Aptos" w:hAnsi="Aptos"/>
                <w:b w:val="0"/>
                <w:color w:val="334155"/>
                <w:sz w:val="15"/>
              </w:rPr>
              <w:t>Teal</w:t>
            </w:r>
          </w:p>
        </w:tc>
        <w:tc>
          <w:tcPr>
            <w:tcW w:type="dxa" w:w="5083"/>
            <w:vAlign w:val="center"/>
            <w:shd w:fill="F1F5F9"/>
          </w:tcPr>
          <w:p>
            <w:pPr>
              <w:spacing w:after="0" w:before="0"/>
            </w:pPr>
            <w:r/>
            <w:r>
              <w:rPr>
                <w:rFonts w:ascii="Aptos" w:hAnsi="Aptos"/>
                <w:b w:val="0"/>
                <w:color w:val="334155"/>
                <w:sz w:val="15"/>
              </w:rPr>
              <w:t>#0F766E — trust/status accent when semantically appropriate.</w:t>
            </w:r>
          </w:p>
        </w:tc>
      </w:tr>
      <w:tr>
        <w:tc>
          <w:tcPr>
            <w:tcW w:type="dxa" w:w="5083"/>
            <w:vAlign w:val="center"/>
          </w:tcPr>
          <w:p>
            <w:pPr>
              <w:spacing w:after="0" w:before="0"/>
            </w:pPr>
            <w:r/>
            <w:r>
              <w:rPr>
                <w:rFonts w:ascii="Aptos" w:hAnsi="Aptos"/>
                <w:b w:val="0"/>
                <w:color w:val="334155"/>
                <w:sz w:val="15"/>
              </w:rPr>
              <w:t>Surface</w:t>
            </w:r>
          </w:p>
        </w:tc>
        <w:tc>
          <w:tcPr>
            <w:tcW w:type="dxa" w:w="5083"/>
            <w:vAlign w:val="center"/>
          </w:tcPr>
          <w:p>
            <w:pPr>
              <w:spacing w:after="0" w:before="0"/>
            </w:pPr>
            <w:r/>
            <w:r>
              <w:rPr>
                <w:rFonts w:ascii="Aptos" w:hAnsi="Aptos"/>
                <w:b w:val="0"/>
                <w:color w:val="334155"/>
                <w:sz w:val="15"/>
              </w:rPr>
              <w:t>#F8FAFC — page background; white cards.</w:t>
            </w:r>
          </w:p>
        </w:tc>
      </w:tr>
      <w:tr>
        <w:tc>
          <w:tcPr>
            <w:tcW w:type="dxa" w:w="5083"/>
            <w:vAlign w:val="center"/>
            <w:shd w:fill="F1F5F9"/>
          </w:tcPr>
          <w:p>
            <w:pPr>
              <w:spacing w:after="0" w:before="0"/>
            </w:pPr>
            <w:r/>
            <w:r>
              <w:rPr>
                <w:rFonts w:ascii="Aptos" w:hAnsi="Aptos"/>
                <w:b w:val="0"/>
                <w:color w:val="334155"/>
                <w:sz w:val="15"/>
              </w:rPr>
              <w:t>Body text</w:t>
            </w:r>
          </w:p>
        </w:tc>
        <w:tc>
          <w:tcPr>
            <w:tcW w:type="dxa" w:w="5083"/>
            <w:vAlign w:val="center"/>
            <w:shd w:fill="F1F5F9"/>
          </w:tcPr>
          <w:p>
            <w:pPr>
              <w:spacing w:after="0" w:before="0"/>
            </w:pPr>
            <w:r/>
            <w:r>
              <w:rPr>
                <w:rFonts w:ascii="Aptos" w:hAnsi="Aptos"/>
                <w:b w:val="0"/>
                <w:color w:val="334155"/>
                <w:sz w:val="15"/>
              </w:rPr>
              <w:t>#334155 — readable supporting text.</w:t>
            </w:r>
          </w:p>
        </w:tc>
      </w:tr>
      <w:tr>
        <w:tc>
          <w:tcPr>
            <w:tcW w:type="dxa" w:w="5083"/>
            <w:vAlign w:val="center"/>
          </w:tcPr>
          <w:p>
            <w:pPr>
              <w:spacing w:after="0" w:before="0"/>
            </w:pPr>
            <w:r/>
            <w:r>
              <w:rPr>
                <w:rFonts w:ascii="Aptos" w:hAnsi="Aptos"/>
                <w:b w:val="0"/>
                <w:color w:val="334155"/>
                <w:sz w:val="15"/>
              </w:rPr>
              <w:t>Typography</w:t>
            </w:r>
          </w:p>
        </w:tc>
        <w:tc>
          <w:tcPr>
            <w:tcW w:type="dxa" w:w="5083"/>
            <w:vAlign w:val="center"/>
          </w:tcPr>
          <w:p>
            <w:pPr>
              <w:spacing w:after="0" w:before="0"/>
            </w:pPr>
            <w:r/>
            <w:r>
              <w:rPr>
                <w:rFonts w:ascii="Aptos" w:hAnsi="Aptos"/>
                <w:b w:val="0"/>
                <w:color w:val="334155"/>
                <w:sz w:val="15"/>
              </w:rPr>
              <w:t>Inter or similar sans-serif; clear hierarchy and compact dashboard labels.</w:t>
            </w:r>
          </w:p>
        </w:tc>
      </w:tr>
      <w:tr>
        <w:tc>
          <w:tcPr>
            <w:tcW w:type="dxa" w:w="5083"/>
            <w:vAlign w:val="center"/>
            <w:shd w:fill="F1F5F9"/>
          </w:tcPr>
          <w:p>
            <w:pPr>
              <w:spacing w:after="0" w:before="0"/>
            </w:pPr>
            <w:r/>
            <w:r>
              <w:rPr>
                <w:rFonts w:ascii="Aptos" w:hAnsi="Aptos"/>
                <w:b w:val="0"/>
                <w:color w:val="334155"/>
                <w:sz w:val="15"/>
              </w:rPr>
              <w:t>Components</w:t>
            </w:r>
          </w:p>
        </w:tc>
        <w:tc>
          <w:tcPr>
            <w:tcW w:type="dxa" w:w="5083"/>
            <w:vAlign w:val="center"/>
            <w:shd w:fill="F1F5F9"/>
          </w:tcPr>
          <w:p>
            <w:pPr>
              <w:spacing w:after="0" w:before="0"/>
            </w:pPr>
            <w:r/>
            <w:r>
              <w:rPr>
                <w:rFonts w:ascii="Aptos" w:hAnsi="Aptos"/>
                <w:b w:val="0"/>
                <w:color w:val="334155"/>
                <w:sz w:val="15"/>
              </w:rPr>
              <w:t>12–16 px card radius, subtle borders/shadows, consistent spacing, Lucide-style icons.</w:t>
            </w:r>
          </w:p>
        </w:tc>
      </w:tr>
    </w:tbl>
    <w:p>
      <w:pPr>
        <w:spacing w:after="20"/>
      </w:pPr>
    </w:p>
    <w:p>
      <w:pPr>
        <w:pStyle w:val="Heading2"/>
      </w:pPr>
      <w:r>
        <w:t>6.2 Required screens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2554"/>
          </w:tcPr>
          <w:p>
            <w:pPr>
              <w:spacing w:after="0" w:before="0"/>
            </w:pPr>
            <w:r/>
            <w:r>
              <w:rPr>
                <w:rFonts w:ascii="Aptos" w:hAnsi="Aptos"/>
                <w:b/>
                <w:color w:val="FFFFFF"/>
                <w:sz w:val="16"/>
              </w:rPr>
              <w:t>Screen</w:t>
            </w:r>
          </w:p>
        </w:tc>
        <w:tc>
          <w:tcPr>
            <w:tcW w:type="dxa" w:w="5083"/>
            <w:vAlign w:val="center"/>
            <w:shd w:fill="172554"/>
          </w:tcPr>
          <w:p>
            <w:pPr>
              <w:spacing w:after="0" w:before="0"/>
            </w:pPr>
            <w:r/>
            <w:r>
              <w:rPr>
                <w:rFonts w:ascii="Aptos" w:hAnsi="Aptos"/>
                <w:b/>
                <w:color w:val="FFFFFF"/>
                <w:sz w:val="16"/>
              </w:rPr>
              <w:t>Required elements</w:t>
            </w:r>
          </w:p>
        </w:tc>
      </w:tr>
      <w:tr>
        <w:tc>
          <w:tcPr>
            <w:tcW w:type="dxa" w:w="5083"/>
            <w:vAlign w:val="center"/>
          </w:tcPr>
          <w:p>
            <w:pPr>
              <w:spacing w:after="0" w:before="0"/>
            </w:pPr>
            <w:r/>
            <w:r>
              <w:rPr>
                <w:rFonts w:ascii="Aptos" w:hAnsi="Aptos"/>
                <w:b w:val="0"/>
                <w:color w:val="334155"/>
                <w:sz w:val="15"/>
              </w:rPr>
              <w:t>Landing page</w:t>
            </w:r>
          </w:p>
        </w:tc>
        <w:tc>
          <w:tcPr>
            <w:tcW w:type="dxa" w:w="5083"/>
            <w:vAlign w:val="center"/>
          </w:tcPr>
          <w:p>
            <w:pPr>
              <w:spacing w:after="0" w:before="0"/>
            </w:pPr>
            <w:r/>
            <w:r>
              <w:rPr>
                <w:rFonts w:ascii="Aptos" w:hAnsi="Aptos"/>
                <w:b w:val="0"/>
                <w:color w:val="334155"/>
                <w:sz w:val="15"/>
              </w:rPr>
              <w:t>Value proposition, creator grid, Explore Creators/Create Brief CTAs, process, trust explanation, footer.</w:t>
            </w:r>
          </w:p>
        </w:tc>
      </w:tr>
      <w:tr>
        <w:tc>
          <w:tcPr>
            <w:tcW w:type="dxa" w:w="5083"/>
            <w:vAlign w:val="center"/>
            <w:shd w:fill="F1F5F9"/>
          </w:tcPr>
          <w:p>
            <w:pPr>
              <w:spacing w:after="0" w:before="0"/>
            </w:pPr>
            <w:r/>
            <w:r>
              <w:rPr>
                <w:rFonts w:ascii="Aptos" w:hAnsi="Aptos"/>
                <w:b w:val="0"/>
                <w:color w:val="334155"/>
                <w:sz w:val="15"/>
              </w:rPr>
              <w:t>Role selection/auth</w:t>
            </w:r>
          </w:p>
        </w:tc>
        <w:tc>
          <w:tcPr>
            <w:tcW w:type="dxa" w:w="5083"/>
            <w:vAlign w:val="center"/>
            <w:shd w:fill="F1F5F9"/>
          </w:tcPr>
          <w:p>
            <w:pPr>
              <w:spacing w:after="0" w:before="0"/>
            </w:pPr>
            <w:r/>
            <w:r>
              <w:rPr>
                <w:rFonts w:ascii="Aptos" w:hAnsi="Aptos"/>
                <w:b w:val="0"/>
                <w:color w:val="334155"/>
                <w:sz w:val="15"/>
              </w:rPr>
              <w:t>Brand/Agency or Creator selection, sign-in/sign-up, demo mode.</w:t>
            </w:r>
          </w:p>
        </w:tc>
      </w:tr>
      <w:tr>
        <w:tc>
          <w:tcPr>
            <w:tcW w:type="dxa" w:w="5083"/>
            <w:vAlign w:val="center"/>
          </w:tcPr>
          <w:p>
            <w:pPr>
              <w:spacing w:after="0" w:before="0"/>
            </w:pPr>
            <w:r/>
            <w:r>
              <w:rPr>
                <w:rFonts w:ascii="Aptos" w:hAnsi="Aptos"/>
                <w:b w:val="0"/>
                <w:color w:val="334155"/>
                <w:sz w:val="15"/>
              </w:rPr>
              <w:t>Brand dashboard</w:t>
            </w:r>
          </w:p>
        </w:tc>
        <w:tc>
          <w:tcPr>
            <w:tcW w:type="dxa" w:w="5083"/>
            <w:vAlign w:val="center"/>
          </w:tcPr>
          <w:p>
            <w:pPr>
              <w:spacing w:after="0" w:before="0"/>
            </w:pPr>
            <w:r/>
            <w:r>
              <w:rPr>
                <w:rFonts w:ascii="Aptos" w:hAnsi="Aptos"/>
                <w:b w:val="0"/>
                <w:color w:val="334155"/>
                <w:sz w:val="15"/>
              </w:rPr>
              <w:t>Brief status, suggested creators, saved creators, active campaigns, recent activity.</w:t>
            </w:r>
          </w:p>
        </w:tc>
      </w:tr>
      <w:tr>
        <w:tc>
          <w:tcPr>
            <w:tcW w:type="dxa" w:w="5083"/>
            <w:vAlign w:val="center"/>
            <w:shd w:fill="F1F5F9"/>
          </w:tcPr>
          <w:p>
            <w:pPr>
              <w:spacing w:after="0" w:before="0"/>
            </w:pPr>
            <w:r/>
            <w:r>
              <w:rPr>
                <w:rFonts w:ascii="Aptos" w:hAnsi="Aptos"/>
                <w:b w:val="0"/>
                <w:color w:val="334155"/>
                <w:sz w:val="15"/>
              </w:rPr>
              <w:t>Creator marketplace</w:t>
            </w:r>
          </w:p>
        </w:tc>
        <w:tc>
          <w:tcPr>
            <w:tcW w:type="dxa" w:w="5083"/>
            <w:vAlign w:val="center"/>
            <w:shd w:fill="F1F5F9"/>
          </w:tcPr>
          <w:p>
            <w:pPr>
              <w:spacing w:after="0" w:before="0"/>
            </w:pPr>
            <w:r/>
            <w:r>
              <w:rPr>
                <w:rFonts w:ascii="Aptos" w:hAnsi="Aptos"/>
                <w:b w:val="0"/>
                <w:color w:val="334155"/>
                <w:sz w:val="15"/>
              </w:rPr>
              <w:t>Search, filters, sort, active chips, result count, score, match reasons, empty state.</w:t>
            </w:r>
          </w:p>
        </w:tc>
      </w:tr>
      <w:tr>
        <w:tc>
          <w:tcPr>
            <w:tcW w:type="dxa" w:w="5083"/>
            <w:vAlign w:val="center"/>
          </w:tcPr>
          <w:p>
            <w:pPr>
              <w:spacing w:after="0" w:before="0"/>
            </w:pPr>
            <w:r/>
            <w:r>
              <w:rPr>
                <w:rFonts w:ascii="Aptos" w:hAnsi="Aptos"/>
                <w:b w:val="0"/>
                <w:color w:val="334155"/>
                <w:sz w:val="15"/>
              </w:rPr>
              <w:t>Creator profile</w:t>
            </w:r>
          </w:p>
        </w:tc>
        <w:tc>
          <w:tcPr>
            <w:tcW w:type="dxa" w:w="5083"/>
            <w:vAlign w:val="center"/>
          </w:tcPr>
          <w:p>
            <w:pPr>
              <w:spacing w:after="0" w:before="0"/>
            </w:pPr>
            <w:r/>
            <w:r>
              <w:rPr>
                <w:rFonts w:ascii="Aptos" w:hAnsi="Aptos"/>
                <w:b w:val="0"/>
                <w:color w:val="334155"/>
                <w:sz w:val="15"/>
              </w:rPr>
              <w:t>Bio, specialties, tools/models, workflow, formats, portfolio gallery, score breakdown, rights notes, shortlist/contact.</w:t>
            </w:r>
          </w:p>
        </w:tc>
      </w:tr>
      <w:tr>
        <w:tc>
          <w:tcPr>
            <w:tcW w:type="dxa" w:w="5083"/>
            <w:vAlign w:val="center"/>
            <w:shd w:fill="F1F5F9"/>
          </w:tcPr>
          <w:p>
            <w:pPr>
              <w:spacing w:after="0" w:before="0"/>
            </w:pPr>
            <w:r/>
            <w:r>
              <w:rPr>
                <w:rFonts w:ascii="Aptos" w:hAnsi="Aptos"/>
                <w:b w:val="0"/>
                <w:color w:val="334155"/>
                <w:sz w:val="15"/>
              </w:rPr>
              <w:t>Portfolio case study</w:t>
            </w:r>
          </w:p>
        </w:tc>
        <w:tc>
          <w:tcPr>
            <w:tcW w:type="dxa" w:w="5083"/>
            <w:vAlign w:val="center"/>
            <w:shd w:fill="F1F5F9"/>
          </w:tcPr>
          <w:p>
            <w:pPr>
              <w:spacing w:after="0" w:before="0"/>
            </w:pPr>
            <w:r/>
            <w:r>
              <w:rPr>
                <w:rFonts w:ascii="Aptos" w:hAnsi="Aptos"/>
                <w:b w:val="0"/>
                <w:color w:val="334155"/>
                <w:sz w:val="15"/>
              </w:rPr>
              <w:t>Media, creator role, production steps, tools/models, formats, rights/disclosures, related work.</w:t>
            </w:r>
          </w:p>
        </w:tc>
      </w:tr>
      <w:tr>
        <w:tc>
          <w:tcPr>
            <w:tcW w:type="dxa" w:w="5083"/>
            <w:vAlign w:val="center"/>
          </w:tcPr>
          <w:p>
            <w:pPr>
              <w:spacing w:after="0" w:before="0"/>
            </w:pPr>
            <w:r/>
            <w:r>
              <w:rPr>
                <w:rFonts w:ascii="Aptos" w:hAnsi="Aptos"/>
                <w:b w:val="0"/>
                <w:color w:val="334155"/>
                <w:sz w:val="15"/>
              </w:rPr>
              <w:t>Create brief</w:t>
            </w:r>
          </w:p>
        </w:tc>
        <w:tc>
          <w:tcPr>
            <w:tcW w:type="dxa" w:w="5083"/>
            <w:vAlign w:val="center"/>
          </w:tcPr>
          <w:p>
            <w:pPr>
              <w:spacing w:after="0" w:before="0"/>
            </w:pPr>
            <w:r/>
            <w:r>
              <w:rPr>
                <w:rFonts w:ascii="Aptos" w:hAnsi="Aptos"/>
                <w:b w:val="0"/>
                <w:color w:val="334155"/>
                <w:sz w:val="15"/>
              </w:rPr>
              <w:t>Grouped form, commercial-use fields, validation, preview, save draft, publish.</w:t>
            </w:r>
          </w:p>
        </w:tc>
      </w:tr>
      <w:tr>
        <w:tc>
          <w:tcPr>
            <w:tcW w:type="dxa" w:w="5083"/>
            <w:vAlign w:val="center"/>
            <w:shd w:fill="F1F5F9"/>
          </w:tcPr>
          <w:p>
            <w:pPr>
              <w:spacing w:after="0" w:before="0"/>
            </w:pPr>
            <w:r/>
            <w:r>
              <w:rPr>
                <w:rFonts w:ascii="Aptos" w:hAnsi="Aptos"/>
                <w:b w:val="0"/>
                <w:color w:val="334155"/>
                <w:sz w:val="15"/>
              </w:rPr>
              <w:t>AI brief builder</w:t>
            </w:r>
          </w:p>
        </w:tc>
        <w:tc>
          <w:tcPr>
            <w:tcW w:type="dxa" w:w="5083"/>
            <w:vAlign w:val="center"/>
            <w:shd w:fill="F1F5F9"/>
          </w:tcPr>
          <w:p>
            <w:pPr>
              <w:spacing w:after="0" w:before="0"/>
            </w:pPr>
            <w:r/>
            <w:r>
              <w:rPr>
                <w:rFonts w:ascii="Aptos" w:hAnsi="Aptos"/>
                <w:b w:val="0"/>
                <w:color w:val="334155"/>
                <w:sz w:val="15"/>
              </w:rPr>
              <w:t>Idea input, generate, editable fields, missing questions, accept/edit/regenerate.</w:t>
            </w:r>
          </w:p>
        </w:tc>
      </w:tr>
      <w:tr>
        <w:tc>
          <w:tcPr>
            <w:tcW w:type="dxa" w:w="5083"/>
            <w:vAlign w:val="center"/>
          </w:tcPr>
          <w:p>
            <w:pPr>
              <w:spacing w:after="0" w:before="0"/>
            </w:pPr>
            <w:r/>
            <w:r>
              <w:rPr>
                <w:rFonts w:ascii="Aptos" w:hAnsi="Aptos"/>
                <w:b w:val="0"/>
                <w:color w:val="334155"/>
                <w:sz w:val="15"/>
              </w:rPr>
              <w:t>Creator dashboard</w:t>
            </w:r>
          </w:p>
        </w:tc>
        <w:tc>
          <w:tcPr>
            <w:tcW w:type="dxa" w:w="5083"/>
            <w:vAlign w:val="center"/>
          </w:tcPr>
          <w:p>
            <w:pPr>
              <w:spacing w:after="0" w:before="0"/>
            </w:pPr>
            <w:r/>
            <w:r>
              <w:rPr>
                <w:rFonts w:ascii="Aptos" w:hAnsi="Aptos"/>
                <w:b w:val="0"/>
                <w:color w:val="334155"/>
                <w:sz w:val="15"/>
              </w:rPr>
              <w:t>Profile completeness, score, improvement actions, opportunities, proposals, active work.</w:t>
            </w:r>
          </w:p>
        </w:tc>
      </w:tr>
      <w:tr>
        <w:tc>
          <w:tcPr>
            <w:tcW w:type="dxa" w:w="5083"/>
            <w:vAlign w:val="center"/>
            <w:shd w:fill="F1F5F9"/>
          </w:tcPr>
          <w:p>
            <w:pPr>
              <w:spacing w:after="0" w:before="0"/>
            </w:pPr>
            <w:r/>
            <w:r>
              <w:rPr>
                <w:rFonts w:ascii="Aptos" w:hAnsi="Aptos"/>
                <w:b w:val="0"/>
                <w:color w:val="334155"/>
                <w:sz w:val="15"/>
              </w:rPr>
              <w:t>Portfolio editor</w:t>
            </w:r>
          </w:p>
        </w:tc>
        <w:tc>
          <w:tcPr>
            <w:tcW w:type="dxa" w:w="5083"/>
            <w:vAlign w:val="center"/>
            <w:shd w:fill="F1F5F9"/>
          </w:tcPr>
          <w:p>
            <w:pPr>
              <w:spacing w:after="0" w:before="0"/>
            </w:pPr>
            <w:r/>
            <w:r>
              <w:rPr>
                <w:rFonts w:ascii="Aptos" w:hAnsi="Aptos"/>
                <w:b w:val="0"/>
                <w:color w:val="334155"/>
                <w:sz w:val="15"/>
              </w:rPr>
              <w:t>Media, title, description, skills, tools/models, workflow, formats, rights, evidence status.</w:t>
            </w:r>
          </w:p>
        </w:tc>
      </w:tr>
      <w:tr>
        <w:tc>
          <w:tcPr>
            <w:tcW w:type="dxa" w:w="5083"/>
            <w:vAlign w:val="center"/>
          </w:tcPr>
          <w:p>
            <w:pPr>
              <w:spacing w:after="0" w:before="0"/>
            </w:pPr>
            <w:r/>
            <w:r>
              <w:rPr>
                <w:rFonts w:ascii="Aptos" w:hAnsi="Aptos"/>
                <w:b w:val="0"/>
                <w:color w:val="334155"/>
                <w:sz w:val="15"/>
              </w:rPr>
              <w:t>Campaign detail</w:t>
            </w:r>
          </w:p>
        </w:tc>
        <w:tc>
          <w:tcPr>
            <w:tcW w:type="dxa" w:w="5083"/>
            <w:vAlign w:val="center"/>
          </w:tcPr>
          <w:p>
            <w:pPr>
              <w:spacing w:after="0" w:before="0"/>
            </w:pPr>
            <w:r/>
            <w:r>
              <w:rPr>
                <w:rFonts w:ascii="Aptos" w:hAnsi="Aptos"/>
                <w:b w:val="0"/>
                <w:color w:val="334155"/>
                <w:sz w:val="15"/>
              </w:rPr>
              <w:t>Brief summary, proposal, milestones, status timeline, deliverable versions, revision notes, messages.</w:t>
            </w:r>
          </w:p>
        </w:tc>
      </w:tr>
      <w:tr>
        <w:tc>
          <w:tcPr>
            <w:tcW w:type="dxa" w:w="5083"/>
            <w:vAlign w:val="center"/>
            <w:shd w:fill="F1F5F9"/>
          </w:tcPr>
          <w:p>
            <w:pPr>
              <w:spacing w:after="0" w:before="0"/>
            </w:pPr>
            <w:r/>
            <w:r>
              <w:rPr>
                <w:rFonts w:ascii="Aptos" w:hAnsi="Aptos"/>
                <w:b w:val="0"/>
                <w:color w:val="334155"/>
                <w:sz w:val="15"/>
              </w:rPr>
              <w:t>Saved creators/messages</w:t>
            </w:r>
          </w:p>
        </w:tc>
        <w:tc>
          <w:tcPr>
            <w:tcW w:type="dxa" w:w="5083"/>
            <w:vAlign w:val="center"/>
            <w:shd w:fill="F1F5F9"/>
          </w:tcPr>
          <w:p>
            <w:pPr>
              <w:spacing w:after="0" w:before="0"/>
            </w:pPr>
            <w:r/>
            <w:r>
              <w:rPr>
                <w:rFonts w:ascii="Aptos" w:hAnsi="Aptos"/>
                <w:b w:val="0"/>
                <w:color w:val="334155"/>
                <w:sz w:val="15"/>
              </w:rPr>
              <w:t>Shortlist, inquiry history, contextual messages, next actions.</w:t>
            </w:r>
          </w:p>
        </w:tc>
      </w:tr>
      <w:tr>
        <w:tc>
          <w:tcPr>
            <w:tcW w:type="dxa" w:w="5083"/>
            <w:vAlign w:val="center"/>
          </w:tcPr>
          <w:p>
            <w:pPr>
              <w:spacing w:after="0" w:before="0"/>
            </w:pPr>
            <w:r/>
            <w:r>
              <w:rPr>
                <w:rFonts w:ascii="Aptos" w:hAnsi="Aptos"/>
                <w:b w:val="0"/>
                <w:color w:val="334155"/>
                <w:sz w:val="15"/>
              </w:rPr>
              <w:t>Mobile states</w:t>
            </w:r>
          </w:p>
        </w:tc>
        <w:tc>
          <w:tcPr>
            <w:tcW w:type="dxa" w:w="5083"/>
            <w:vAlign w:val="center"/>
          </w:tcPr>
          <w:p>
            <w:pPr>
              <w:spacing w:after="0" w:before="0"/>
            </w:pPr>
            <w:r/>
            <w:r>
              <w:rPr>
                <w:rFonts w:ascii="Aptos" w:hAnsi="Aptos"/>
                <w:b w:val="0"/>
                <w:color w:val="334155"/>
                <w:sz w:val="15"/>
              </w:rPr>
              <w:t>Collapsible filters, stacked cards, thumb-friendly buttons, usable forms.</w:t>
            </w:r>
          </w:p>
        </w:tc>
      </w:tr>
    </w:tbl>
    <w:p>
      <w:pPr>
        <w:spacing w:after="20"/>
      </w:pPr>
    </w:p>
    <w:p>
      <w:pPr>
        <w:pStyle w:val="Heading2"/>
      </w:pPr>
      <w:r>
        <w:t>6.3 UX acceptance details</w:t>
      </w:r>
    </w:p>
    <w:p>
      <w:pPr>
        <w:pStyle w:val="ListBullet"/>
        <w:spacing w:after="30"/>
      </w:pPr>
      <w:r>
        <w:t>Every primary CTA must navigate or perform a meaningful action.</w:t>
      </w:r>
    </w:p>
    <w:p>
      <w:pPr>
        <w:pStyle w:val="ListBullet"/>
        <w:spacing w:after="30"/>
      </w:pPr>
      <w:r>
        <w:t>Include loading, empty, error, disabled, and success states.</w:t>
      </w:r>
    </w:p>
    <w:p>
      <w:pPr>
        <w:pStyle w:val="ListBullet"/>
        <w:spacing w:after="30"/>
      </w:pPr>
      <w:r>
        <w:t>Preserve filters when showing no results and provide clear-all/broaden suggestions.</w:t>
      </w:r>
    </w:p>
    <w:p>
      <w:pPr>
        <w:pStyle w:val="ListBullet"/>
        <w:spacing w:after="30"/>
      </w:pPr>
      <w:r>
        <w:t>Use real or clearly labeled sample portfolio assets; avoid pretending demo work is verified client work.</w:t>
      </w:r>
    </w:p>
    <w:p>
      <w:pPr>
        <w:pStyle w:val="ListBullet"/>
        <w:spacing w:after="30"/>
      </w:pPr>
      <w:r>
        <w:t>Use accessible labels, keyboard focus, sufficient contrast, and text labels alongside colors.</w:t>
      </w:r>
    </w:p>
    <w:p>
      <w:pPr>
        <w:pStyle w:val="ListBullet"/>
        <w:spacing w:after="30"/>
      </w:pPr>
      <w:r>
        <w:t>Keep commercial-use terms visible during brief creation and creator evaluation.</w:t>
      </w:r>
    </w:p>
    <w:p>
      <w:pPr>
        <w:pStyle w:val="Heading1"/>
      </w:pPr>
      <w:r>
        <w:t>7. Stitch MCP UI-Generation Prompt</w:t>
      </w:r>
    </w:p>
    <w:p>
      <w:pPr>
        <w:spacing w:after="100"/>
      </w:pPr>
      <w:r>
        <w:t>Design a premium, responsive web application named “Kampus.VC” for HackXLerate 2026: an AI Content Creator Marketplace connecting brands/agencies with AI filmmakers, animators, and generative creators.</w:t>
        <w:br/>
        <w:br/>
        <w:t>GOAL</w:t>
        <w:br/>
        <w:t>Create a cohesive, high-fidelity, connected multi-screen prototype demonstrating: brand discovers creator → inspects AI portfolio/tools/workflow/evidence → creates or AI-builds a structured brief → shortlists/contact creator → tracks campaign delivery.</w:t>
        <w:br/>
        <w:br/>
        <w:t>VISUAL SYSTEM</w:t>
        <w:br/>
        <w:t>Premium creative-tech, editorial portfolio imagery, clean and confident. Off-white #F8FAFC, navy #172554, electric blue #2563EB, violet #7C3AED, teal #0F766E, slate #334155. Inter-like typography, generous spacing, 12–16px rounded cards, subtle borders/shadows, Lucide-style icons, accessible contrast/focus states. Avoid clutter, excessive gradients, and generic stock-heavy visuals.</w:t>
        <w:br/>
        <w:br/>
        <w:t>CREATE THESE CONNECTED SCREENS</w:t>
        <w:br/>
        <w:t>1. Landing page with “Find the AI creator behind your next big idea”, featured work, Explore Creators/Create a Brief CTAs, how it works, trust explanation.</w:t>
        <w:br/>
        <w:t>2. Role selection/auth for Brand/Agency or Creator with demo access.</w:t>
        <w:br/>
        <w:t>3. Brand dashboard with briefs, suggested creators, saved profiles, campaigns, recent activity.</w:t>
        <w:br/>
        <w:t>4. Creator marketplace with keyword search, filter sidebar/drawer (specialization, skills, tools/models, content type, aspect ratio, availability, language, rate, evidence status), sort, filter chips, result count, clear-all, no-results state.</w:t>
        <w:br/>
        <w:t>5. Creator profile with rich portfolio gallery, skills, specialization, tools/models, workflow, output formats, availability, rights notes, evidence labels (Self-reported, Evidence submitted, Reviewed), shortlist/contact.</w:t>
        <w:br/>
        <w:t>6. Portfolio case-study detail with media, creator role, production steps, tool stack, formats, rights disclosures.</w:t>
        <w:br/>
        <w:t>7. Create brief form for objective, audience, content type, style, references, aspect ratio, resolution, duration, deliverables, channels, territory, license duration, exclusivity, paid-media usage, source files, third-party assets, budget, deadline, revision rounds.</w:t>
        <w:br/>
        <w:t>8. AI brief builder with rough idea input, generated editable fields, missing questions, regenerate, accept/edit. Never auto-publish.</w:t>
        <w:br/>
        <w:t>9. Creator dashboard with portfolio management, profile score, recommendations, opportunities, proposals, active projects.</w:t>
        <w:br/>
        <w:t>10. Portfolio editor with media, tools/models, workflow, formats, rights/disclosures, evidence status.</w:t>
        <w:br/>
        <w:t>11. Campaign detail with proposal, milestones, status timeline, versions, revision notes, messages.</w:t>
        <w:br/>
        <w:t>12. Saved creators/messages and loading/error/empty/success states.</w:t>
        <w:br/>
        <w:br/>
        <w:t>AI PROFILE &amp; PORTFOLIO SCORE</w:t>
        <w:br/>
        <w:t>Show “Profile Score 84/100” on creator cards/profile pages as sample UI. Add breakdown bars for Profile Completeness (15), Portfolio Strength (25), AI Workflow Transparency (20), Skill Evidence (15), Commercial Readiness (10), Trust &amp; Evidence (10), Freshness/Responsiveness (5). Add a creator dashboard panel “Improve your score” with recommendations and estimated point potential. Explain profile score versus brief-match score, show calculation date and “How this score works”. Include “Best match”, “Highest profile score”, “Recently updated”, and “New creators” sorts. New creators must not be unfairly penalized for missing history. Do not imply a score guarantees creative quality.</w:t>
        <w:br/>
        <w:br/>
        <w:t>CONTENT &amp; BEHAVIOR</w:t>
        <w:br/>
        <w:t>Use at least 8 fictional creator profiles across AI film, animation, product visuals, social ads, motion graphics, and concept art. Portfolio cards should have distinct styles and concise metadata. Make primary actions functional in the prototype; filters visibly update results; brief form validates; AI builder fills editable sample fields; shortlist toggles; campaign status updates. Include mobile layouts.</w:t>
        <w:br/>
        <w:br/>
        <w:t>TRUST &amp; RIGHTS</w:t>
        <w:br/>
        <w:t>Do not invent real endorsements or verified badges. Explain evidence states. Commercial-use requirements must include channels, territory, duration, exclusivity, paid media, source files, third-party assets, and likeness/voice disclosures.</w:t>
        <w:br/>
        <w:br/>
        <w:t>DELIVERABLE</w:t>
        <w:br/>
        <w:t>A cohesive design system and connected screens ready to implement in React + TypeScript + Tailwind CSS. Prioritize profiles/portfolios, brief definition, discovery/filtering, and the explainable profile score.</w:t>
      </w:r>
    </w:p>
    <w:p>
      <w:pPr>
        <w:pStyle w:val="Heading1"/>
      </w:pPr>
      <w:r>
        <w:t>8. Technical Architecture</w:t>
      </w:r>
    </w:p>
    <w:p>
      <w:pPr>
        <w:spacing w:after="100"/>
      </w:pPr>
      <w:r>
        <w:t>Recommended fast-prototype architecture. Adapt to an existing repository instead of rewriting a working stack.</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2554"/>
          </w:tcPr>
          <w:p>
            <w:pPr>
              <w:spacing w:after="0" w:before="0"/>
            </w:pPr>
            <w:r/>
            <w:r>
              <w:rPr>
                <w:rFonts w:ascii="Aptos" w:hAnsi="Aptos"/>
                <w:b/>
                <w:color w:val="FFFFFF"/>
                <w:sz w:val="16"/>
              </w:rPr>
              <w:t>Layer</w:t>
            </w:r>
          </w:p>
        </w:tc>
        <w:tc>
          <w:tcPr>
            <w:tcW w:type="dxa" w:w="3389"/>
            <w:vAlign w:val="center"/>
            <w:shd w:fill="172554"/>
          </w:tcPr>
          <w:p>
            <w:pPr>
              <w:spacing w:after="0" w:before="0"/>
            </w:pPr>
            <w:r/>
            <w:r>
              <w:rPr>
                <w:rFonts w:ascii="Aptos" w:hAnsi="Aptos"/>
                <w:b/>
                <w:color w:val="FFFFFF"/>
                <w:sz w:val="16"/>
              </w:rPr>
              <w:t>Recommendation</w:t>
            </w:r>
          </w:p>
        </w:tc>
        <w:tc>
          <w:tcPr>
            <w:tcW w:type="dxa" w:w="3389"/>
            <w:vAlign w:val="center"/>
            <w:shd w:fill="172554"/>
          </w:tcPr>
          <w:p>
            <w:pPr>
              <w:spacing w:after="0" w:before="0"/>
            </w:pPr>
            <w:r/>
            <w:r>
              <w:rPr>
                <w:rFonts w:ascii="Aptos" w:hAnsi="Aptos"/>
                <w:b/>
                <w:color w:val="FFFFFF"/>
                <w:sz w:val="16"/>
              </w:rPr>
              <w:t>Responsibility</w:t>
            </w:r>
          </w:p>
        </w:tc>
      </w:tr>
      <w:tr>
        <w:tc>
          <w:tcPr>
            <w:tcW w:type="dxa" w:w="3389"/>
            <w:vAlign w:val="center"/>
          </w:tcPr>
          <w:p>
            <w:pPr>
              <w:spacing w:after="0" w:before="0"/>
            </w:pPr>
            <w:r/>
            <w:r>
              <w:rPr>
                <w:rFonts w:ascii="Aptos" w:hAnsi="Aptos"/>
                <w:b w:val="0"/>
                <w:color w:val="334155"/>
                <w:sz w:val="15"/>
              </w:rPr>
              <w:t>Frontend</w:t>
            </w:r>
          </w:p>
        </w:tc>
        <w:tc>
          <w:tcPr>
            <w:tcW w:type="dxa" w:w="3389"/>
            <w:vAlign w:val="center"/>
          </w:tcPr>
          <w:p>
            <w:pPr>
              <w:spacing w:after="0" w:before="0"/>
            </w:pPr>
            <w:r/>
            <w:r>
              <w:rPr>
                <w:rFonts w:ascii="Aptos" w:hAnsi="Aptos"/>
                <w:b w:val="0"/>
                <w:color w:val="334155"/>
                <w:sz w:val="15"/>
              </w:rPr>
              <w:t>React + TypeScript + Vite (or current framework), Tailwind CSS, Lucide</w:t>
            </w:r>
          </w:p>
        </w:tc>
        <w:tc>
          <w:tcPr>
            <w:tcW w:type="dxa" w:w="3389"/>
            <w:vAlign w:val="center"/>
          </w:tcPr>
          <w:p>
            <w:pPr>
              <w:spacing w:after="0" w:before="0"/>
            </w:pPr>
            <w:r/>
            <w:r>
              <w:rPr>
                <w:rFonts w:ascii="Aptos" w:hAnsi="Aptos"/>
                <w:b w:val="0"/>
                <w:color w:val="334155"/>
                <w:sz w:val="15"/>
              </w:rPr>
              <w:t>Responsive UI, forms, routing, reusable components.</w:t>
            </w:r>
          </w:p>
        </w:tc>
      </w:tr>
      <w:tr>
        <w:tc>
          <w:tcPr>
            <w:tcW w:type="dxa" w:w="3389"/>
            <w:vAlign w:val="center"/>
            <w:shd w:fill="F1F5F9"/>
          </w:tcPr>
          <w:p>
            <w:pPr>
              <w:spacing w:after="0" w:before="0"/>
            </w:pPr>
            <w:r/>
            <w:r>
              <w:rPr>
                <w:rFonts w:ascii="Aptos" w:hAnsi="Aptos"/>
                <w:b w:val="0"/>
                <w:color w:val="334155"/>
                <w:sz w:val="15"/>
              </w:rPr>
              <w:t>Backend</w:t>
            </w:r>
          </w:p>
        </w:tc>
        <w:tc>
          <w:tcPr>
            <w:tcW w:type="dxa" w:w="3389"/>
            <w:vAlign w:val="center"/>
            <w:shd w:fill="F1F5F9"/>
          </w:tcPr>
          <w:p>
            <w:pPr>
              <w:spacing w:after="0" w:before="0"/>
            </w:pPr>
            <w:r/>
            <w:r>
              <w:rPr>
                <w:rFonts w:ascii="Aptos" w:hAnsi="Aptos"/>
                <w:b w:val="0"/>
                <w:color w:val="334155"/>
                <w:sz w:val="15"/>
              </w:rPr>
              <w:t>Node.js + Express or server functions</w:t>
            </w:r>
          </w:p>
        </w:tc>
        <w:tc>
          <w:tcPr>
            <w:tcW w:type="dxa" w:w="3389"/>
            <w:vAlign w:val="center"/>
            <w:shd w:fill="F1F5F9"/>
          </w:tcPr>
          <w:p>
            <w:pPr>
              <w:spacing w:after="0" w:before="0"/>
            </w:pPr>
            <w:r/>
            <w:r>
              <w:rPr>
                <w:rFonts w:ascii="Aptos" w:hAnsi="Aptos"/>
                <w:b w:val="0"/>
                <w:color w:val="334155"/>
                <w:sz w:val="15"/>
              </w:rPr>
              <w:t>Permissions, validation, AI requests, scoring, workflow logic.</w:t>
            </w:r>
          </w:p>
        </w:tc>
      </w:tr>
      <w:tr>
        <w:tc>
          <w:tcPr>
            <w:tcW w:type="dxa" w:w="3389"/>
            <w:vAlign w:val="center"/>
          </w:tcPr>
          <w:p>
            <w:pPr>
              <w:spacing w:after="0" w:before="0"/>
            </w:pPr>
            <w:r/>
            <w:r>
              <w:rPr>
                <w:rFonts w:ascii="Aptos" w:hAnsi="Aptos"/>
                <w:b w:val="0"/>
                <w:color w:val="334155"/>
                <w:sz w:val="15"/>
              </w:rPr>
              <w:t>Database/auth</w:t>
            </w:r>
          </w:p>
        </w:tc>
        <w:tc>
          <w:tcPr>
            <w:tcW w:type="dxa" w:w="3389"/>
            <w:vAlign w:val="center"/>
          </w:tcPr>
          <w:p>
            <w:pPr>
              <w:spacing w:after="0" w:before="0"/>
            </w:pPr>
            <w:r/>
            <w:r>
              <w:rPr>
                <w:rFonts w:ascii="Aptos" w:hAnsi="Aptos"/>
                <w:b w:val="0"/>
                <w:color w:val="334155"/>
                <w:sz w:val="15"/>
              </w:rPr>
              <w:t>Supabase PostgreSQL + Supabase Auth</w:t>
            </w:r>
          </w:p>
        </w:tc>
        <w:tc>
          <w:tcPr>
            <w:tcW w:type="dxa" w:w="3389"/>
            <w:vAlign w:val="center"/>
          </w:tcPr>
          <w:p>
            <w:pPr>
              <w:spacing w:after="0" w:before="0"/>
            </w:pPr>
            <w:r/>
            <w:r>
              <w:rPr>
                <w:rFonts w:ascii="Aptos" w:hAnsi="Aptos"/>
                <w:b w:val="0"/>
                <w:color w:val="334155"/>
                <w:sz w:val="15"/>
              </w:rPr>
              <w:t>Users, profiles, portfolio, briefs, proposals, campaigns, score data.</w:t>
            </w:r>
          </w:p>
        </w:tc>
      </w:tr>
      <w:tr>
        <w:tc>
          <w:tcPr>
            <w:tcW w:type="dxa" w:w="3389"/>
            <w:vAlign w:val="center"/>
            <w:shd w:fill="F1F5F9"/>
          </w:tcPr>
          <w:p>
            <w:pPr>
              <w:spacing w:after="0" w:before="0"/>
            </w:pPr>
            <w:r/>
            <w:r>
              <w:rPr>
                <w:rFonts w:ascii="Aptos" w:hAnsi="Aptos"/>
                <w:b w:val="0"/>
                <w:color w:val="334155"/>
                <w:sz w:val="15"/>
              </w:rPr>
              <w:t>Storage</w:t>
            </w:r>
          </w:p>
        </w:tc>
        <w:tc>
          <w:tcPr>
            <w:tcW w:type="dxa" w:w="3389"/>
            <w:vAlign w:val="center"/>
            <w:shd w:fill="F1F5F9"/>
          </w:tcPr>
          <w:p>
            <w:pPr>
              <w:spacing w:after="0" w:before="0"/>
            </w:pPr>
            <w:r/>
            <w:r>
              <w:rPr>
                <w:rFonts w:ascii="Aptos" w:hAnsi="Aptos"/>
                <w:b w:val="0"/>
                <w:color w:val="334155"/>
                <w:sz w:val="15"/>
              </w:rPr>
              <w:t>Supabase Storage or safe demo URLs</w:t>
            </w:r>
          </w:p>
        </w:tc>
        <w:tc>
          <w:tcPr>
            <w:tcW w:type="dxa" w:w="3389"/>
            <w:vAlign w:val="center"/>
            <w:shd w:fill="F1F5F9"/>
          </w:tcPr>
          <w:p>
            <w:pPr>
              <w:spacing w:after="0" w:before="0"/>
            </w:pPr>
            <w:r/>
            <w:r>
              <w:rPr>
                <w:rFonts w:ascii="Aptos" w:hAnsi="Aptos"/>
                <w:b w:val="0"/>
                <w:color w:val="334155"/>
                <w:sz w:val="15"/>
              </w:rPr>
              <w:t>Portfolio media and brief references.</w:t>
            </w:r>
          </w:p>
        </w:tc>
      </w:tr>
      <w:tr>
        <w:tc>
          <w:tcPr>
            <w:tcW w:type="dxa" w:w="3389"/>
            <w:vAlign w:val="center"/>
          </w:tcPr>
          <w:p>
            <w:pPr>
              <w:spacing w:after="0" w:before="0"/>
            </w:pPr>
            <w:r/>
            <w:r>
              <w:rPr>
                <w:rFonts w:ascii="Aptos" w:hAnsi="Aptos"/>
                <w:b w:val="0"/>
                <w:color w:val="334155"/>
                <w:sz w:val="15"/>
              </w:rPr>
              <w:t>AI</w:t>
            </w:r>
          </w:p>
        </w:tc>
        <w:tc>
          <w:tcPr>
            <w:tcW w:type="dxa" w:w="3389"/>
            <w:vAlign w:val="center"/>
          </w:tcPr>
          <w:p>
            <w:pPr>
              <w:spacing w:after="0" w:before="0"/>
            </w:pPr>
            <w:r/>
            <w:r>
              <w:rPr>
                <w:rFonts w:ascii="Aptos" w:hAnsi="Aptos"/>
                <w:b w:val="0"/>
                <w:color w:val="334155"/>
                <w:sz w:val="15"/>
              </w:rPr>
              <w:t>Server-side LLM provider abstraction</w:t>
            </w:r>
          </w:p>
        </w:tc>
        <w:tc>
          <w:tcPr>
            <w:tcW w:type="dxa" w:w="3389"/>
            <w:vAlign w:val="center"/>
          </w:tcPr>
          <w:p>
            <w:pPr>
              <w:spacing w:after="0" w:before="0"/>
            </w:pPr>
            <w:r/>
            <w:r>
              <w:rPr>
                <w:rFonts w:ascii="Aptos" w:hAnsi="Aptos"/>
                <w:b w:val="0"/>
                <w:color w:val="334155"/>
                <w:sz w:val="15"/>
              </w:rPr>
              <w:t>Brief structuring and optional metadata extraction.</w:t>
            </w:r>
          </w:p>
        </w:tc>
      </w:tr>
      <w:tr>
        <w:tc>
          <w:tcPr>
            <w:tcW w:type="dxa" w:w="3389"/>
            <w:vAlign w:val="center"/>
            <w:shd w:fill="F1F5F9"/>
          </w:tcPr>
          <w:p>
            <w:pPr>
              <w:spacing w:after="0" w:before="0"/>
            </w:pPr>
            <w:r/>
            <w:r>
              <w:rPr>
                <w:rFonts w:ascii="Aptos" w:hAnsi="Aptos"/>
                <w:b w:val="0"/>
                <w:color w:val="334155"/>
                <w:sz w:val="15"/>
              </w:rPr>
              <w:t>Deployment</w:t>
            </w:r>
          </w:p>
        </w:tc>
        <w:tc>
          <w:tcPr>
            <w:tcW w:type="dxa" w:w="3389"/>
            <w:vAlign w:val="center"/>
            <w:shd w:fill="F1F5F9"/>
          </w:tcPr>
          <w:p>
            <w:pPr>
              <w:spacing w:after="0" w:before="0"/>
            </w:pPr>
            <w:r/>
            <w:r>
              <w:rPr>
                <w:rFonts w:ascii="Aptos" w:hAnsi="Aptos"/>
                <w:b w:val="0"/>
                <w:color w:val="334155"/>
                <w:sz w:val="15"/>
              </w:rPr>
              <w:t>Vercel frontend plus suitable backend/Supabase</w:t>
            </w:r>
          </w:p>
        </w:tc>
        <w:tc>
          <w:tcPr>
            <w:tcW w:type="dxa" w:w="3389"/>
            <w:vAlign w:val="center"/>
            <w:shd w:fill="F1F5F9"/>
          </w:tcPr>
          <w:p>
            <w:pPr>
              <w:spacing w:after="0" w:before="0"/>
            </w:pPr>
            <w:r/>
            <w:r>
              <w:rPr>
                <w:rFonts w:ascii="Aptos" w:hAnsi="Aptos"/>
                <w:b w:val="0"/>
                <w:color w:val="334155"/>
                <w:sz w:val="15"/>
              </w:rPr>
              <w:t>Demo hosting and persistence.</w:t>
            </w:r>
          </w:p>
        </w:tc>
      </w:tr>
    </w:tbl>
    <w:p>
      <w:pPr>
        <w:spacing w:after="20"/>
      </w:pPr>
    </w:p>
    <w:p>
      <w:pPr>
        <w:pStyle w:val="Heading2"/>
      </w:pPr>
      <w:r>
        <w:t>Architecture flow</w:t>
      </w:r>
    </w:p>
    <w:p>
      <w:pPr>
        <w:spacing w:after="100"/>
      </w:pPr>
      <w:r>
        <w:t>Browser UI → authenticated API/server functions → database and storage. AI requests go through the server, never directly from a browser with a secret key. Search can start with deterministic filters and transparent weighted ranking; semantic search can be added later.</w:t>
      </w:r>
    </w:p>
    <w:p>
      <w:pPr>
        <w:pStyle w:val="Heading2"/>
      </w:pPr>
      <w:r>
        <w:t>Implementation principles</w:t>
      </w:r>
    </w:p>
    <w:p>
      <w:pPr>
        <w:pStyle w:val="ListBullet"/>
        <w:spacing w:after="30"/>
      </w:pPr>
      <w:r>
        <w:t>Inspect the existing repository before modifying it; preserve working code.</w:t>
      </w:r>
    </w:p>
    <w:p>
      <w:pPr>
        <w:pStyle w:val="ListBullet"/>
        <w:spacing w:after="30"/>
      </w:pPr>
      <w:r>
        <w:t>Use typed data models and reusable components.</w:t>
      </w:r>
    </w:p>
    <w:p>
      <w:pPr>
        <w:pStyle w:val="ListBullet"/>
        <w:spacing w:after="30"/>
      </w:pPr>
      <w:r>
        <w:t>Keep AI provider keys in server-side environment variables only.</w:t>
      </w:r>
    </w:p>
    <w:p>
      <w:pPr>
        <w:pStyle w:val="ListBullet"/>
        <w:spacing w:after="30"/>
      </w:pPr>
      <w:r>
        <w:t>Provide deterministic demo mode if credentials are absent.</w:t>
      </w:r>
    </w:p>
    <w:p>
      <w:pPr>
        <w:pStyle w:val="ListBullet"/>
        <w:spacing w:after="30"/>
      </w:pPr>
      <w:r>
        <w:t>Include seeded fictional data and a reset-demo action.</w:t>
      </w:r>
    </w:p>
    <w:p>
      <w:pPr>
        <w:pStyle w:val="ListBullet"/>
        <w:spacing w:after="30"/>
      </w:pPr>
      <w:r>
        <w:t>Document live integrations versus mocked behavior.</w:t>
      </w:r>
    </w:p>
    <w:p>
      <w:pPr>
        <w:pStyle w:val="Heading1"/>
      </w:pPr>
      <w:r>
        <w:t>9. Data Model and Relationships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2554"/>
          </w:tcPr>
          <w:p>
            <w:pPr>
              <w:spacing w:after="0" w:before="0"/>
            </w:pPr>
            <w:r/>
            <w:r>
              <w:rPr>
                <w:rFonts w:ascii="Aptos" w:hAnsi="Aptos"/>
                <w:b/>
                <w:color w:val="FFFFFF"/>
                <w:sz w:val="16"/>
              </w:rPr>
              <w:t>Entity</w:t>
            </w:r>
          </w:p>
        </w:tc>
        <w:tc>
          <w:tcPr>
            <w:tcW w:type="dxa" w:w="3389"/>
            <w:vAlign w:val="center"/>
            <w:shd w:fill="172554"/>
          </w:tcPr>
          <w:p>
            <w:pPr>
              <w:spacing w:after="0" w:before="0"/>
            </w:pPr>
            <w:r/>
            <w:r>
              <w:rPr>
                <w:rFonts w:ascii="Aptos" w:hAnsi="Aptos"/>
                <w:b/>
                <w:color w:val="FFFFFF"/>
                <w:sz w:val="16"/>
              </w:rPr>
              <w:t>Key fields</w:t>
            </w:r>
          </w:p>
        </w:tc>
        <w:tc>
          <w:tcPr>
            <w:tcW w:type="dxa" w:w="3389"/>
            <w:vAlign w:val="center"/>
            <w:shd w:fill="172554"/>
          </w:tcPr>
          <w:p>
            <w:pPr>
              <w:spacing w:after="0" w:before="0"/>
            </w:pPr>
            <w:r/>
            <w:r>
              <w:rPr>
                <w:rFonts w:ascii="Aptos" w:hAnsi="Aptos"/>
                <w:b/>
                <w:color w:val="FFFFFF"/>
                <w:sz w:val="16"/>
              </w:rPr>
              <w:t>Notes</w:t>
            </w:r>
          </w:p>
        </w:tc>
      </w:tr>
      <w:tr>
        <w:tc>
          <w:tcPr>
            <w:tcW w:type="dxa" w:w="3389"/>
            <w:vAlign w:val="center"/>
          </w:tcPr>
          <w:p>
            <w:pPr>
              <w:spacing w:after="0" w:before="0"/>
            </w:pPr>
            <w:r/>
            <w:r>
              <w:rPr>
                <w:rFonts w:ascii="Aptos" w:hAnsi="Aptos"/>
                <w:b w:val="0"/>
                <w:color w:val="334155"/>
                <w:sz w:val="15"/>
              </w:rPr>
              <w:t>User</w:t>
            </w:r>
          </w:p>
        </w:tc>
        <w:tc>
          <w:tcPr>
            <w:tcW w:type="dxa" w:w="3389"/>
            <w:vAlign w:val="center"/>
          </w:tcPr>
          <w:p>
            <w:pPr>
              <w:spacing w:after="0" w:before="0"/>
            </w:pPr>
            <w:r/>
            <w:r>
              <w:rPr>
                <w:rFonts w:ascii="Aptos" w:hAnsi="Aptos"/>
                <w:b w:val="0"/>
                <w:color w:val="334155"/>
                <w:sz w:val="15"/>
              </w:rPr>
              <w:t>id, email, role, display_name, avatar_url, created_at</w:t>
            </w:r>
          </w:p>
        </w:tc>
        <w:tc>
          <w:tcPr>
            <w:tcW w:type="dxa" w:w="3389"/>
            <w:vAlign w:val="center"/>
          </w:tcPr>
          <w:p>
            <w:pPr>
              <w:spacing w:after="0" w:before="0"/>
            </w:pPr>
            <w:r/>
            <w:r>
              <w:rPr>
                <w:rFonts w:ascii="Aptos" w:hAnsi="Aptos"/>
                <w:b w:val="0"/>
                <w:color w:val="334155"/>
                <w:sz w:val="15"/>
              </w:rPr>
              <w:t>Role: brand, creator, admin; auth handles credentials.</w:t>
            </w:r>
          </w:p>
        </w:tc>
      </w:tr>
      <w:tr>
        <w:tc>
          <w:tcPr>
            <w:tcW w:type="dxa" w:w="3389"/>
            <w:vAlign w:val="center"/>
            <w:shd w:fill="F1F5F9"/>
          </w:tcPr>
          <w:p>
            <w:pPr>
              <w:spacing w:after="0" w:before="0"/>
            </w:pPr>
            <w:r/>
            <w:r>
              <w:rPr>
                <w:rFonts w:ascii="Aptos" w:hAnsi="Aptos"/>
                <w:b w:val="0"/>
                <w:color w:val="334155"/>
                <w:sz w:val="15"/>
              </w:rPr>
              <w:t>CreatorProfile</w:t>
            </w:r>
          </w:p>
        </w:tc>
        <w:tc>
          <w:tcPr>
            <w:tcW w:type="dxa" w:w="3389"/>
            <w:vAlign w:val="center"/>
            <w:shd w:fill="F1F5F9"/>
          </w:tcPr>
          <w:p>
            <w:pPr>
              <w:spacing w:after="0" w:before="0"/>
            </w:pPr>
            <w:r/>
            <w:r>
              <w:rPr>
                <w:rFonts w:ascii="Aptos" w:hAnsi="Aptos"/>
                <w:b w:val="0"/>
                <w:color w:val="334155"/>
                <w:sz w:val="15"/>
              </w:rPr>
              <w:t>user_id, headline, bio, location, languages[], skills[], specializations[], tools[], content_types[], formats[], rate_min/max, availability</w:t>
            </w:r>
          </w:p>
        </w:tc>
        <w:tc>
          <w:tcPr>
            <w:tcW w:type="dxa" w:w="3389"/>
            <w:vAlign w:val="center"/>
            <w:shd w:fill="F1F5F9"/>
          </w:tcPr>
          <w:p>
            <w:pPr>
              <w:spacing w:after="0" w:before="0"/>
            </w:pPr>
            <w:r/>
            <w:r>
              <w:rPr>
                <w:rFonts w:ascii="Aptos" w:hAnsi="Aptos"/>
                <w:b w:val="0"/>
                <w:color w:val="334155"/>
                <w:sz w:val="15"/>
              </w:rPr>
              <w:t>One-to-one with creator User.</w:t>
            </w:r>
          </w:p>
        </w:tc>
      </w:tr>
      <w:tr>
        <w:tc>
          <w:tcPr>
            <w:tcW w:type="dxa" w:w="3389"/>
            <w:vAlign w:val="center"/>
          </w:tcPr>
          <w:p>
            <w:pPr>
              <w:spacing w:after="0" w:before="0"/>
            </w:pPr>
            <w:r/>
            <w:r>
              <w:rPr>
                <w:rFonts w:ascii="Aptos" w:hAnsi="Aptos"/>
                <w:b w:val="0"/>
                <w:color w:val="334155"/>
                <w:sz w:val="15"/>
              </w:rPr>
              <w:t>ToolEvidence</w:t>
            </w:r>
          </w:p>
        </w:tc>
        <w:tc>
          <w:tcPr>
            <w:tcW w:type="dxa" w:w="3389"/>
            <w:vAlign w:val="center"/>
          </w:tcPr>
          <w:p>
            <w:pPr>
              <w:spacing w:after="0" w:before="0"/>
            </w:pPr>
            <w:r/>
            <w:r>
              <w:rPr>
                <w:rFonts w:ascii="Aptos" w:hAnsi="Aptos"/>
                <w:b w:val="0"/>
                <w:color w:val="334155"/>
                <w:sz w:val="15"/>
              </w:rPr>
              <w:t>id, creator_id, tool_name, model_version, claim_type, evidence_url, status, reviewer_id, reviewed_at, review_reason</w:t>
            </w:r>
          </w:p>
        </w:tc>
        <w:tc>
          <w:tcPr>
            <w:tcW w:type="dxa" w:w="3389"/>
            <w:vAlign w:val="center"/>
          </w:tcPr>
          <w:p>
            <w:pPr>
              <w:spacing w:after="0" w:before="0"/>
            </w:pPr>
            <w:r/>
            <w:r>
              <w:rPr>
                <w:rFonts w:ascii="Aptos" w:hAnsi="Aptos"/>
                <w:b w:val="0"/>
                <w:color w:val="334155"/>
                <w:sz w:val="15"/>
              </w:rPr>
              <w:t>Status: self_reported, submitted, reviewed, rejected.</w:t>
            </w:r>
          </w:p>
        </w:tc>
      </w:tr>
      <w:tr>
        <w:tc>
          <w:tcPr>
            <w:tcW w:type="dxa" w:w="3389"/>
            <w:vAlign w:val="center"/>
            <w:shd w:fill="F1F5F9"/>
          </w:tcPr>
          <w:p>
            <w:pPr>
              <w:spacing w:after="0" w:before="0"/>
            </w:pPr>
            <w:r/>
            <w:r>
              <w:rPr>
                <w:rFonts w:ascii="Aptos" w:hAnsi="Aptos"/>
                <w:b w:val="0"/>
                <w:color w:val="334155"/>
                <w:sz w:val="15"/>
              </w:rPr>
              <w:t>PortfolioItem</w:t>
            </w:r>
          </w:p>
        </w:tc>
        <w:tc>
          <w:tcPr>
            <w:tcW w:type="dxa" w:w="3389"/>
            <w:vAlign w:val="center"/>
            <w:shd w:fill="F1F5F9"/>
          </w:tcPr>
          <w:p>
            <w:pPr>
              <w:spacing w:after="0" w:before="0"/>
            </w:pPr>
            <w:r/>
            <w:r>
              <w:rPr>
                <w:rFonts w:ascii="Aptos" w:hAnsi="Aptos"/>
                <w:b w:val="0"/>
                <w:color w:val="334155"/>
                <w:sz w:val="15"/>
              </w:rPr>
              <w:t>id, creator_id, title, description, media_url, media_type, skills[], tools_used[], workflow_steps[], formats[], role, project_type, published_at</w:t>
            </w:r>
          </w:p>
        </w:tc>
        <w:tc>
          <w:tcPr>
            <w:tcW w:type="dxa" w:w="3389"/>
            <w:vAlign w:val="center"/>
            <w:shd w:fill="F1F5F9"/>
          </w:tcPr>
          <w:p>
            <w:pPr>
              <w:spacing w:after="0" w:before="0"/>
            </w:pPr>
            <w:r/>
            <w:r>
              <w:rPr>
                <w:rFonts w:ascii="Aptos" w:hAnsi="Aptos"/>
                <w:b w:val="0"/>
                <w:color w:val="334155"/>
                <w:sz w:val="15"/>
              </w:rPr>
              <w:t>One creator has many items.</w:t>
            </w:r>
          </w:p>
        </w:tc>
      </w:tr>
      <w:tr>
        <w:tc>
          <w:tcPr>
            <w:tcW w:type="dxa" w:w="3389"/>
            <w:vAlign w:val="center"/>
          </w:tcPr>
          <w:p>
            <w:pPr>
              <w:spacing w:after="0" w:before="0"/>
            </w:pPr>
            <w:r/>
            <w:r>
              <w:rPr>
                <w:rFonts w:ascii="Aptos" w:hAnsi="Aptos"/>
                <w:b w:val="0"/>
                <w:color w:val="334155"/>
                <w:sz w:val="15"/>
              </w:rPr>
              <w:t>PortfolioRights</w:t>
            </w:r>
          </w:p>
        </w:tc>
        <w:tc>
          <w:tcPr>
            <w:tcW w:type="dxa" w:w="3389"/>
            <w:vAlign w:val="center"/>
          </w:tcPr>
          <w:p>
            <w:pPr>
              <w:spacing w:after="0" w:before="0"/>
            </w:pPr>
            <w:r/>
            <w:r>
              <w:rPr>
                <w:rFonts w:ascii="Aptos" w:hAnsi="Aptos"/>
                <w:b w:val="0"/>
                <w:color w:val="334155"/>
                <w:sz w:val="15"/>
              </w:rPr>
              <w:t>portfolio_item_id, rights_statement, third_party_assets, likeness_disclosure, usage_restrictions, permission_confirmed</w:t>
            </w:r>
          </w:p>
        </w:tc>
        <w:tc>
          <w:tcPr>
            <w:tcW w:type="dxa" w:w="3389"/>
            <w:vAlign w:val="center"/>
          </w:tcPr>
          <w:p>
            <w:pPr>
              <w:spacing w:after="0" w:before="0"/>
            </w:pPr>
            <w:r/>
            <w:r>
              <w:rPr>
                <w:rFonts w:ascii="Aptos" w:hAnsi="Aptos"/>
                <w:b w:val="0"/>
                <w:color w:val="334155"/>
                <w:sz w:val="15"/>
              </w:rPr>
              <w:t>Declarations, not legal certification.</w:t>
            </w:r>
          </w:p>
        </w:tc>
      </w:tr>
      <w:tr>
        <w:tc>
          <w:tcPr>
            <w:tcW w:type="dxa" w:w="3389"/>
            <w:vAlign w:val="center"/>
            <w:shd w:fill="F1F5F9"/>
          </w:tcPr>
          <w:p>
            <w:pPr>
              <w:spacing w:after="0" w:before="0"/>
            </w:pPr>
            <w:r/>
            <w:r>
              <w:rPr>
                <w:rFonts w:ascii="Aptos" w:hAnsi="Aptos"/>
                <w:b w:val="0"/>
                <w:color w:val="334155"/>
                <w:sz w:val="15"/>
              </w:rPr>
              <w:t>Brief</w:t>
            </w:r>
          </w:p>
        </w:tc>
        <w:tc>
          <w:tcPr>
            <w:tcW w:type="dxa" w:w="3389"/>
            <w:vAlign w:val="center"/>
            <w:shd w:fill="F1F5F9"/>
          </w:tcPr>
          <w:p>
            <w:pPr>
              <w:spacing w:after="0" w:before="0"/>
            </w:pPr>
            <w:r/>
            <w:r>
              <w:rPr>
                <w:rFonts w:ascii="Aptos" w:hAnsi="Aptos"/>
                <w:b w:val="0"/>
                <w:color w:val="334155"/>
                <w:sz w:val="15"/>
              </w:rPr>
              <w:t>id, brand_user_id, title, objective, audience, content_type, style_tags[], aspect_ratios[], resolution, duration, deliverables[], channels[], territory, license_duration, exclusivity, paid_media, source_files_required, budget_min/max, deadline, revision_rounds, status</w:t>
            </w:r>
          </w:p>
        </w:tc>
        <w:tc>
          <w:tcPr>
            <w:tcW w:type="dxa" w:w="3389"/>
            <w:vAlign w:val="center"/>
            <w:shd w:fill="F1F5F9"/>
          </w:tcPr>
          <w:p>
            <w:pPr>
              <w:spacing w:after="0" w:before="0"/>
            </w:pPr>
            <w:r/>
            <w:r>
              <w:rPr>
                <w:rFonts w:ascii="Aptos" w:hAnsi="Aptos"/>
                <w:b w:val="0"/>
                <w:color w:val="334155"/>
                <w:sz w:val="15"/>
              </w:rPr>
              <w:t>Owned by brand.</w:t>
            </w:r>
          </w:p>
        </w:tc>
      </w:tr>
      <w:tr>
        <w:tc>
          <w:tcPr>
            <w:tcW w:type="dxa" w:w="3389"/>
            <w:vAlign w:val="center"/>
          </w:tcPr>
          <w:p>
            <w:pPr>
              <w:spacing w:after="0" w:before="0"/>
            </w:pPr>
            <w:r/>
            <w:r>
              <w:rPr>
                <w:rFonts w:ascii="Aptos" w:hAnsi="Aptos"/>
                <w:b w:val="0"/>
                <w:color w:val="334155"/>
                <w:sz w:val="15"/>
              </w:rPr>
              <w:t>BriefReference</w:t>
            </w:r>
          </w:p>
        </w:tc>
        <w:tc>
          <w:tcPr>
            <w:tcW w:type="dxa" w:w="3389"/>
            <w:vAlign w:val="center"/>
          </w:tcPr>
          <w:p>
            <w:pPr>
              <w:spacing w:after="0" w:before="0"/>
            </w:pPr>
            <w:r/>
            <w:r>
              <w:rPr>
                <w:rFonts w:ascii="Aptos" w:hAnsi="Aptos"/>
                <w:b w:val="0"/>
                <w:color w:val="334155"/>
                <w:sz w:val="15"/>
              </w:rPr>
              <w:t>id, brief_id, asset_url, reference_type, note</w:t>
            </w:r>
          </w:p>
        </w:tc>
        <w:tc>
          <w:tcPr>
            <w:tcW w:type="dxa" w:w="3389"/>
            <w:vAlign w:val="center"/>
          </w:tcPr>
          <w:p>
            <w:pPr>
              <w:spacing w:after="0" w:before="0"/>
            </w:pPr>
            <w:r/>
            <w:r>
              <w:rPr>
                <w:rFonts w:ascii="Aptos" w:hAnsi="Aptos"/>
                <w:b w:val="0"/>
                <w:color w:val="334155"/>
                <w:sz w:val="15"/>
              </w:rPr>
              <w:t>Reference URL/image/brand guide.</w:t>
            </w:r>
          </w:p>
        </w:tc>
      </w:tr>
      <w:tr>
        <w:tc>
          <w:tcPr>
            <w:tcW w:type="dxa" w:w="3389"/>
            <w:vAlign w:val="center"/>
            <w:shd w:fill="F1F5F9"/>
          </w:tcPr>
          <w:p>
            <w:pPr>
              <w:spacing w:after="0" w:before="0"/>
            </w:pPr>
            <w:r/>
            <w:r>
              <w:rPr>
                <w:rFonts w:ascii="Aptos" w:hAnsi="Aptos"/>
                <w:b w:val="0"/>
                <w:color w:val="334155"/>
                <w:sz w:val="15"/>
              </w:rPr>
              <w:t>Proposal</w:t>
            </w:r>
          </w:p>
        </w:tc>
        <w:tc>
          <w:tcPr>
            <w:tcW w:type="dxa" w:w="3389"/>
            <w:vAlign w:val="center"/>
            <w:shd w:fill="F1F5F9"/>
          </w:tcPr>
          <w:p>
            <w:pPr>
              <w:spacing w:after="0" w:before="0"/>
            </w:pPr>
            <w:r/>
            <w:r>
              <w:rPr>
                <w:rFonts w:ascii="Aptos" w:hAnsi="Aptos"/>
                <w:b w:val="0"/>
                <w:color w:val="334155"/>
                <w:sz w:val="15"/>
              </w:rPr>
              <w:t>id, brief_id, creator_id, approach, deliverables[], price, timeline, assumptions, status, created_at</w:t>
            </w:r>
          </w:p>
        </w:tc>
        <w:tc>
          <w:tcPr>
            <w:tcW w:type="dxa" w:w="3389"/>
            <w:vAlign w:val="center"/>
            <w:shd w:fill="F1F5F9"/>
          </w:tcPr>
          <w:p>
            <w:pPr>
              <w:spacing w:after="0" w:before="0"/>
            </w:pPr>
            <w:r/>
            <w:r>
              <w:rPr>
                <w:rFonts w:ascii="Aptos" w:hAnsi="Aptos"/>
                <w:b w:val="0"/>
                <w:color w:val="334155"/>
                <w:sz w:val="15"/>
              </w:rPr>
              <w:t>Creator response to brief.</w:t>
            </w:r>
          </w:p>
        </w:tc>
      </w:tr>
      <w:tr>
        <w:tc>
          <w:tcPr>
            <w:tcW w:type="dxa" w:w="3389"/>
            <w:vAlign w:val="center"/>
          </w:tcPr>
          <w:p>
            <w:pPr>
              <w:spacing w:after="0" w:before="0"/>
            </w:pPr>
            <w:r/>
            <w:r>
              <w:rPr>
                <w:rFonts w:ascii="Aptos" w:hAnsi="Aptos"/>
                <w:b w:val="0"/>
                <w:color w:val="334155"/>
                <w:sz w:val="15"/>
              </w:rPr>
              <w:t>Campaign</w:t>
            </w:r>
          </w:p>
        </w:tc>
        <w:tc>
          <w:tcPr>
            <w:tcW w:type="dxa" w:w="3389"/>
            <w:vAlign w:val="center"/>
          </w:tcPr>
          <w:p>
            <w:pPr>
              <w:spacing w:after="0" w:before="0"/>
            </w:pPr>
            <w:r/>
            <w:r>
              <w:rPr>
                <w:rFonts w:ascii="Aptos" w:hAnsi="Aptos"/>
                <w:b w:val="0"/>
                <w:color w:val="334155"/>
                <w:sz w:val="15"/>
              </w:rPr>
              <w:t>id, brief_id, creator_id, status, start_date, due_date, agreed_price</w:t>
            </w:r>
          </w:p>
        </w:tc>
        <w:tc>
          <w:tcPr>
            <w:tcW w:type="dxa" w:w="3389"/>
            <w:vAlign w:val="center"/>
          </w:tcPr>
          <w:p>
            <w:pPr>
              <w:spacing w:after="0" w:before="0"/>
            </w:pPr>
            <w:r/>
            <w:r>
              <w:rPr>
                <w:rFonts w:ascii="Aptos" w:hAnsi="Aptos"/>
                <w:b w:val="0"/>
                <w:color w:val="334155"/>
                <w:sz w:val="15"/>
              </w:rPr>
              <w:t>May be created after proposal acceptance.</w:t>
            </w:r>
          </w:p>
        </w:tc>
      </w:tr>
      <w:tr>
        <w:tc>
          <w:tcPr>
            <w:tcW w:type="dxa" w:w="3389"/>
            <w:vAlign w:val="center"/>
            <w:shd w:fill="F1F5F9"/>
          </w:tcPr>
          <w:p>
            <w:pPr>
              <w:spacing w:after="0" w:before="0"/>
            </w:pPr>
            <w:r/>
            <w:r>
              <w:rPr>
                <w:rFonts w:ascii="Aptos" w:hAnsi="Aptos"/>
                <w:b w:val="0"/>
                <w:color w:val="334155"/>
                <w:sz w:val="15"/>
              </w:rPr>
              <w:t>Milestone</w:t>
            </w:r>
          </w:p>
        </w:tc>
        <w:tc>
          <w:tcPr>
            <w:tcW w:type="dxa" w:w="3389"/>
            <w:vAlign w:val="center"/>
            <w:shd w:fill="F1F5F9"/>
          </w:tcPr>
          <w:p>
            <w:pPr>
              <w:spacing w:after="0" w:before="0"/>
            </w:pPr>
            <w:r/>
            <w:r>
              <w:rPr>
                <w:rFonts w:ascii="Aptos" w:hAnsi="Aptos"/>
                <w:b w:val="0"/>
                <w:color w:val="334155"/>
                <w:sz w:val="15"/>
              </w:rPr>
              <w:t>id, campaign_id, title, due_date, status, deliverable_url, revision_count</w:t>
            </w:r>
          </w:p>
        </w:tc>
        <w:tc>
          <w:tcPr>
            <w:tcW w:type="dxa" w:w="3389"/>
            <w:vAlign w:val="center"/>
            <w:shd w:fill="F1F5F9"/>
          </w:tcPr>
          <w:p>
            <w:pPr>
              <w:spacing w:after="0" w:before="0"/>
            </w:pPr>
            <w:r/>
            <w:r>
              <w:rPr>
                <w:rFonts w:ascii="Aptos" w:hAnsi="Aptos"/>
                <w:b w:val="0"/>
                <w:color w:val="334155"/>
                <w:sz w:val="15"/>
              </w:rPr>
              <w:t>Tracks delivery/review.</w:t>
            </w:r>
          </w:p>
        </w:tc>
      </w:tr>
      <w:tr>
        <w:tc>
          <w:tcPr>
            <w:tcW w:type="dxa" w:w="3389"/>
            <w:vAlign w:val="center"/>
          </w:tcPr>
          <w:p>
            <w:pPr>
              <w:spacing w:after="0" w:before="0"/>
            </w:pPr>
            <w:r/>
            <w:r>
              <w:rPr>
                <w:rFonts w:ascii="Aptos" w:hAnsi="Aptos"/>
                <w:b w:val="0"/>
                <w:color w:val="334155"/>
                <w:sz w:val="15"/>
              </w:rPr>
              <w:t>Message</w:t>
            </w:r>
          </w:p>
        </w:tc>
        <w:tc>
          <w:tcPr>
            <w:tcW w:type="dxa" w:w="3389"/>
            <w:vAlign w:val="center"/>
          </w:tcPr>
          <w:p>
            <w:pPr>
              <w:spacing w:after="0" w:before="0"/>
            </w:pPr>
            <w:r/>
            <w:r>
              <w:rPr>
                <w:rFonts w:ascii="Aptos" w:hAnsi="Aptos"/>
                <w:b w:val="0"/>
                <w:color w:val="334155"/>
                <w:sz w:val="15"/>
              </w:rPr>
              <w:t>id, campaign_id, sender_id, body, attachment_url, created_at, read_at</w:t>
            </w:r>
          </w:p>
        </w:tc>
        <w:tc>
          <w:tcPr>
            <w:tcW w:type="dxa" w:w="3389"/>
            <w:vAlign w:val="center"/>
          </w:tcPr>
          <w:p>
            <w:pPr>
              <w:spacing w:after="0" w:before="0"/>
            </w:pPr>
            <w:r/>
            <w:r>
              <w:rPr>
                <w:rFonts w:ascii="Aptos" w:hAnsi="Aptos"/>
                <w:b w:val="0"/>
                <w:color w:val="334155"/>
                <w:sz w:val="15"/>
              </w:rPr>
              <w:t>Restrict to campaign participants.</w:t>
            </w:r>
          </w:p>
        </w:tc>
      </w:tr>
      <w:tr>
        <w:tc>
          <w:tcPr>
            <w:tcW w:type="dxa" w:w="3389"/>
            <w:vAlign w:val="center"/>
            <w:shd w:fill="F1F5F9"/>
          </w:tcPr>
          <w:p>
            <w:pPr>
              <w:spacing w:after="0" w:before="0"/>
            </w:pPr>
            <w:r/>
            <w:r>
              <w:rPr>
                <w:rFonts w:ascii="Aptos" w:hAnsi="Aptos"/>
                <w:b w:val="0"/>
                <w:color w:val="334155"/>
                <w:sz w:val="15"/>
              </w:rPr>
              <w:t>SavedCreator</w:t>
            </w:r>
          </w:p>
        </w:tc>
        <w:tc>
          <w:tcPr>
            <w:tcW w:type="dxa" w:w="3389"/>
            <w:vAlign w:val="center"/>
            <w:shd w:fill="F1F5F9"/>
          </w:tcPr>
          <w:p>
            <w:pPr>
              <w:spacing w:after="0" w:before="0"/>
            </w:pPr>
            <w:r/>
            <w:r>
              <w:rPr>
                <w:rFonts w:ascii="Aptos" w:hAnsi="Aptos"/>
                <w:b w:val="0"/>
                <w:color w:val="334155"/>
                <w:sz w:val="15"/>
              </w:rPr>
              <w:t>brand_user_id, creator_id, created_at</w:t>
            </w:r>
          </w:p>
        </w:tc>
        <w:tc>
          <w:tcPr>
            <w:tcW w:type="dxa" w:w="3389"/>
            <w:vAlign w:val="center"/>
            <w:shd w:fill="F1F5F9"/>
          </w:tcPr>
          <w:p>
            <w:pPr>
              <w:spacing w:after="0" w:before="0"/>
            </w:pPr>
            <w:r/>
            <w:r>
              <w:rPr>
                <w:rFonts w:ascii="Aptos" w:hAnsi="Aptos"/>
                <w:b w:val="0"/>
                <w:color w:val="334155"/>
                <w:sz w:val="15"/>
              </w:rPr>
              <w:t>Unique pair prevents duplicates.</w:t>
            </w:r>
          </w:p>
        </w:tc>
      </w:tr>
      <w:tr>
        <w:tc>
          <w:tcPr>
            <w:tcW w:type="dxa" w:w="3389"/>
            <w:vAlign w:val="center"/>
          </w:tcPr>
          <w:p>
            <w:pPr>
              <w:spacing w:after="0" w:before="0"/>
            </w:pPr>
            <w:r/>
            <w:r>
              <w:rPr>
                <w:rFonts w:ascii="Aptos" w:hAnsi="Aptos"/>
                <w:b w:val="0"/>
                <w:color w:val="334155"/>
                <w:sz w:val="15"/>
              </w:rPr>
              <w:t>CreatorScore</w:t>
            </w:r>
          </w:p>
        </w:tc>
        <w:tc>
          <w:tcPr>
            <w:tcW w:type="dxa" w:w="3389"/>
            <w:vAlign w:val="center"/>
          </w:tcPr>
          <w:p>
            <w:pPr>
              <w:spacing w:after="0" w:before="0"/>
            </w:pPr>
            <w:r/>
            <w:r>
              <w:rPr>
                <w:rFonts w:ascii="Aptos" w:hAnsi="Aptos"/>
                <w:b w:val="0"/>
                <w:color w:val="334155"/>
                <w:sz w:val="15"/>
              </w:rPr>
              <w:t>creator_id, total_score, component_scores, score_version, calculated_at</w:t>
            </w:r>
          </w:p>
        </w:tc>
        <w:tc>
          <w:tcPr>
            <w:tcW w:type="dxa" w:w="3389"/>
            <w:vAlign w:val="center"/>
          </w:tcPr>
          <w:p>
            <w:pPr>
              <w:spacing w:after="0" w:before="0"/>
            </w:pPr>
            <w:r/>
            <w:r>
              <w:rPr>
                <w:rFonts w:ascii="Aptos" w:hAnsi="Aptos"/>
                <w:b w:val="0"/>
                <w:color w:val="334155"/>
                <w:sz w:val="15"/>
              </w:rPr>
              <w:t>Store component values and scoring version.</w:t>
            </w:r>
          </w:p>
        </w:tc>
      </w:tr>
      <w:tr>
        <w:tc>
          <w:tcPr>
            <w:tcW w:type="dxa" w:w="3389"/>
            <w:vAlign w:val="center"/>
            <w:shd w:fill="F1F5F9"/>
          </w:tcPr>
          <w:p>
            <w:pPr>
              <w:spacing w:after="0" w:before="0"/>
            </w:pPr>
            <w:r/>
            <w:r>
              <w:rPr>
                <w:rFonts w:ascii="Aptos" w:hAnsi="Aptos"/>
                <w:b w:val="0"/>
                <w:color w:val="334155"/>
                <w:sz w:val="15"/>
              </w:rPr>
              <w:t>ScoreRecommendation</w:t>
            </w:r>
          </w:p>
        </w:tc>
        <w:tc>
          <w:tcPr>
            <w:tcW w:type="dxa" w:w="3389"/>
            <w:vAlign w:val="center"/>
            <w:shd w:fill="F1F5F9"/>
          </w:tcPr>
          <w:p>
            <w:pPr>
              <w:spacing w:after="0" w:before="0"/>
            </w:pPr>
            <w:r/>
            <w:r>
              <w:rPr>
                <w:rFonts w:ascii="Aptos" w:hAnsi="Aptos"/>
                <w:b w:val="0"/>
                <w:color w:val="334155"/>
                <w:sz w:val="15"/>
              </w:rPr>
              <w:t>id, creator_id, category, recommendation_text, points_potential, status, created_at</w:t>
            </w:r>
          </w:p>
        </w:tc>
        <w:tc>
          <w:tcPr>
            <w:tcW w:type="dxa" w:w="3389"/>
            <w:vAlign w:val="center"/>
            <w:shd w:fill="F1F5F9"/>
          </w:tcPr>
          <w:p>
            <w:pPr>
              <w:spacing w:after="0" w:before="0"/>
            </w:pPr>
            <w:r/>
            <w:r>
              <w:rPr>
                <w:rFonts w:ascii="Aptos" w:hAnsi="Aptos"/>
                <w:b w:val="0"/>
                <w:color w:val="334155"/>
                <w:sz w:val="15"/>
              </w:rPr>
              <w:t>Actionable score improvements.</w:t>
            </w:r>
          </w:p>
        </w:tc>
      </w:tr>
      <w:tr>
        <w:tc>
          <w:tcPr>
            <w:tcW w:type="dxa" w:w="3389"/>
            <w:vAlign w:val="center"/>
          </w:tcPr>
          <w:p>
            <w:pPr>
              <w:spacing w:after="0" w:before="0"/>
            </w:pPr>
            <w:r/>
            <w:r>
              <w:rPr>
                <w:rFonts w:ascii="Aptos" w:hAnsi="Aptos"/>
                <w:b w:val="0"/>
                <w:color w:val="334155"/>
                <w:sz w:val="15"/>
              </w:rPr>
              <w:t>ScoreAudit (optional)</w:t>
            </w:r>
          </w:p>
        </w:tc>
        <w:tc>
          <w:tcPr>
            <w:tcW w:type="dxa" w:w="3389"/>
            <w:vAlign w:val="center"/>
          </w:tcPr>
          <w:p>
            <w:pPr>
              <w:spacing w:after="0" w:before="0"/>
            </w:pPr>
            <w:r/>
            <w:r>
              <w:rPr>
                <w:rFonts w:ascii="Aptos" w:hAnsi="Aptos"/>
                <w:b w:val="0"/>
                <w:color w:val="334155"/>
                <w:sz w:val="15"/>
              </w:rPr>
              <w:t>id, creator_id, score_version, component_values_json, reason, created_at</w:t>
            </w:r>
          </w:p>
        </w:tc>
        <w:tc>
          <w:tcPr>
            <w:tcW w:type="dxa" w:w="3389"/>
            <w:vAlign w:val="center"/>
          </w:tcPr>
          <w:p>
            <w:pPr>
              <w:spacing w:after="0" w:before="0"/>
            </w:pPr>
            <w:r/>
            <w:r>
              <w:rPr>
                <w:rFonts w:ascii="Aptos" w:hAnsi="Aptos"/>
                <w:b w:val="0"/>
                <w:color w:val="334155"/>
                <w:sz w:val="15"/>
              </w:rPr>
              <w:t>Debug historical score changes.</w:t>
            </w:r>
          </w:p>
        </w:tc>
      </w:tr>
    </w:tbl>
    <w:p>
      <w:pPr>
        <w:spacing w:after="20"/>
      </w:pPr>
    </w:p>
    <w:p>
      <w:pPr>
        <w:pStyle w:val="Heading2"/>
      </w:pPr>
      <w:r>
        <w:t>Data rules</w:t>
      </w:r>
    </w:p>
    <w:p>
      <w:pPr>
        <w:pStyle w:val="ListBullet"/>
        <w:spacing w:after="30"/>
      </w:pPr>
      <w:r>
        <w:t>Use UUID primary keys and timestamps consistently.</w:t>
      </w:r>
    </w:p>
    <w:p>
      <w:pPr>
        <w:pStyle w:val="ListBullet"/>
        <w:spacing w:after="30"/>
      </w:pPr>
      <w:r>
        <w:t>Use PostgreSQL arrays or normalized join tables consistently for tag fields.</w:t>
      </w:r>
    </w:p>
    <w:p>
      <w:pPr>
        <w:pStyle w:val="ListBullet"/>
        <w:spacing w:after="30"/>
      </w:pPr>
      <w:r>
        <w:t>Keep verification/reviewer metadata separate from creator-entered claims.</w:t>
      </w:r>
    </w:p>
    <w:p>
      <w:pPr>
        <w:pStyle w:val="ListBullet"/>
        <w:spacing w:after="30"/>
      </w:pPr>
      <w:r>
        <w:t>Apply row-level security: users edit only their own profile, briefs, portfolio, proposals, and allowed campaign data.</w:t>
      </w:r>
    </w:p>
    <w:p>
      <w:pPr>
        <w:pStyle w:val="ListBullet"/>
        <w:spacing w:after="30"/>
      </w:pPr>
      <w:r>
        <w:t>Do not store secrets in the database unless required and properly protected.</w:t>
      </w:r>
    </w:p>
    <w:p>
      <w:pPr>
        <w:pStyle w:val="Heading1"/>
      </w:pPr>
      <w:r>
        <w:t>10. Search, Ranking, and AI Logic</w:t>
      </w:r>
    </w:p>
    <w:p>
      <w:pPr>
        <w:pStyle w:val="Heading2"/>
      </w:pPr>
      <w:r>
        <w:t>10.1 Search pipeline</w:t>
      </w:r>
    </w:p>
    <w:p>
      <w:pPr>
        <w:pStyle w:val="ListNumber"/>
        <w:spacing w:after="40"/>
      </w:pPr>
      <w:r>
        <w:t>Normalize query text and tags.</w:t>
      </w:r>
    </w:p>
    <w:p>
      <w:pPr>
        <w:pStyle w:val="ListNumber"/>
        <w:spacing w:after="40"/>
      </w:pPr>
      <w:r>
        <w:t>Apply hard constraints such as required content type, output format, explicit rights constraints, and mandatory availability.</w:t>
      </w:r>
    </w:p>
    <w:p>
      <w:pPr>
        <w:pStyle w:val="ListNumber"/>
        <w:spacing w:after="40"/>
      </w:pPr>
      <w:r>
        <w:t>Calculate brief-match score from skills, specialization, tools/models, style/content overlap, and format fit.</w:t>
      </w:r>
    </w:p>
    <w:p>
      <w:pPr>
        <w:pStyle w:val="ListNumber"/>
        <w:spacing w:after="40"/>
      </w:pPr>
      <w:r>
        <w:t>Calculate profile score from the seven weighted components.</w:t>
      </w:r>
    </w:p>
    <w:p>
      <w:pPr>
        <w:pStyle w:val="ListNumber"/>
        <w:spacing w:after="40"/>
      </w:pPr>
      <w:r>
        <w:t>Add freshness/availability signal only when data is reliable; use neutral values for missing new-creator history.</w:t>
      </w:r>
    </w:p>
    <w:p>
      <w:pPr>
        <w:pStyle w:val="ListNumber"/>
        <w:spacing w:after="40"/>
      </w:pPr>
      <w:r>
        <w:t>Combine signals with configured weights, sort, and return explanations.</w:t>
      </w:r>
    </w:p>
    <w:p>
      <w:pPr>
        <w:pStyle w:val="ListNumber"/>
        <w:spacing w:after="40"/>
      </w:pPr>
      <w:r>
        <w:t>When no results exist, preserve filters and offer broaden/clear options.</w:t>
      </w:r>
    </w:p>
    <w:p>
      <w:pPr>
        <w:pStyle w:val="Heading2"/>
      </w:pPr>
      <w:r>
        <w:t>10.2 Brief-match score suggestion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2554"/>
          </w:tcPr>
          <w:p>
            <w:pPr>
              <w:spacing w:after="0" w:before="0"/>
            </w:pPr>
            <w:r/>
            <w:r>
              <w:rPr>
                <w:rFonts w:ascii="Aptos" w:hAnsi="Aptos"/>
                <w:b/>
                <w:color w:val="FFFFFF"/>
                <w:sz w:val="16"/>
              </w:rPr>
              <w:t>Match factor</w:t>
            </w:r>
          </w:p>
        </w:tc>
        <w:tc>
          <w:tcPr>
            <w:tcW w:type="dxa" w:w="5083"/>
            <w:vAlign w:val="center"/>
            <w:shd w:fill="172554"/>
          </w:tcPr>
          <w:p>
            <w:pPr>
              <w:spacing w:after="0" w:before="0"/>
            </w:pPr>
            <w:r/>
            <w:r>
              <w:rPr>
                <w:rFonts w:ascii="Aptos" w:hAnsi="Aptos"/>
                <w:b/>
                <w:color w:val="FFFFFF"/>
                <w:sz w:val="16"/>
              </w:rPr>
              <w:t>Suggested weight</w:t>
            </w:r>
          </w:p>
        </w:tc>
      </w:tr>
      <w:tr>
        <w:tc>
          <w:tcPr>
            <w:tcW w:type="dxa" w:w="5083"/>
            <w:vAlign w:val="center"/>
          </w:tcPr>
          <w:p>
            <w:pPr>
              <w:spacing w:after="0" w:before="0"/>
            </w:pPr>
            <w:r/>
            <w:r>
              <w:rPr>
                <w:rFonts w:ascii="Aptos" w:hAnsi="Aptos"/>
                <w:b w:val="0"/>
                <w:color w:val="334155"/>
                <w:sz w:val="15"/>
              </w:rPr>
              <w:t>Skills overlap</w:t>
            </w:r>
          </w:p>
        </w:tc>
        <w:tc>
          <w:tcPr>
            <w:tcW w:type="dxa" w:w="5083"/>
            <w:vAlign w:val="center"/>
          </w:tcPr>
          <w:p>
            <w:pPr>
              <w:spacing w:after="0" w:before="0"/>
            </w:pPr>
            <w:r/>
            <w:r>
              <w:rPr>
                <w:rFonts w:ascii="Aptos" w:hAnsi="Aptos"/>
                <w:b w:val="0"/>
                <w:color w:val="334155"/>
                <w:sz w:val="15"/>
              </w:rPr>
              <w:t>30%</w:t>
            </w:r>
          </w:p>
        </w:tc>
      </w:tr>
      <w:tr>
        <w:tc>
          <w:tcPr>
            <w:tcW w:type="dxa" w:w="5083"/>
            <w:vAlign w:val="center"/>
            <w:shd w:fill="F1F5F9"/>
          </w:tcPr>
          <w:p>
            <w:pPr>
              <w:spacing w:after="0" w:before="0"/>
            </w:pPr>
            <w:r/>
            <w:r>
              <w:rPr>
                <w:rFonts w:ascii="Aptos" w:hAnsi="Aptos"/>
                <w:b w:val="0"/>
                <w:color w:val="334155"/>
                <w:sz w:val="15"/>
              </w:rPr>
              <w:t>Specialization overlap</w:t>
            </w:r>
          </w:p>
        </w:tc>
        <w:tc>
          <w:tcPr>
            <w:tcW w:type="dxa" w:w="5083"/>
            <w:vAlign w:val="center"/>
            <w:shd w:fill="F1F5F9"/>
          </w:tcPr>
          <w:p>
            <w:pPr>
              <w:spacing w:after="0" w:before="0"/>
            </w:pPr>
            <w:r/>
            <w:r>
              <w:rPr>
                <w:rFonts w:ascii="Aptos" w:hAnsi="Aptos"/>
                <w:b w:val="0"/>
                <w:color w:val="334155"/>
                <w:sz w:val="15"/>
              </w:rPr>
              <w:t>25%</w:t>
            </w:r>
          </w:p>
        </w:tc>
      </w:tr>
      <w:tr>
        <w:tc>
          <w:tcPr>
            <w:tcW w:type="dxa" w:w="5083"/>
            <w:vAlign w:val="center"/>
          </w:tcPr>
          <w:p>
            <w:pPr>
              <w:spacing w:after="0" w:before="0"/>
            </w:pPr>
            <w:r/>
            <w:r>
              <w:rPr>
                <w:rFonts w:ascii="Aptos" w:hAnsi="Aptos"/>
                <w:b w:val="0"/>
                <w:color w:val="334155"/>
                <w:sz w:val="15"/>
              </w:rPr>
              <w:t>Tools/models overlap</w:t>
            </w:r>
          </w:p>
        </w:tc>
        <w:tc>
          <w:tcPr>
            <w:tcW w:type="dxa" w:w="5083"/>
            <w:vAlign w:val="center"/>
          </w:tcPr>
          <w:p>
            <w:pPr>
              <w:spacing w:after="0" w:before="0"/>
            </w:pPr>
            <w:r/>
            <w:r>
              <w:rPr>
                <w:rFonts w:ascii="Aptos" w:hAnsi="Aptos"/>
                <w:b w:val="0"/>
                <w:color w:val="334155"/>
                <w:sz w:val="15"/>
              </w:rPr>
              <w:t>20%</w:t>
            </w:r>
          </w:p>
        </w:tc>
      </w:tr>
      <w:tr>
        <w:tc>
          <w:tcPr>
            <w:tcW w:type="dxa" w:w="5083"/>
            <w:vAlign w:val="center"/>
            <w:shd w:fill="F1F5F9"/>
          </w:tcPr>
          <w:p>
            <w:pPr>
              <w:spacing w:after="0" w:before="0"/>
            </w:pPr>
            <w:r/>
            <w:r>
              <w:rPr>
                <w:rFonts w:ascii="Aptos" w:hAnsi="Aptos"/>
                <w:b w:val="0"/>
                <w:color w:val="334155"/>
                <w:sz w:val="15"/>
              </w:rPr>
              <w:t>Portfolio style/content match</w:t>
            </w:r>
          </w:p>
        </w:tc>
        <w:tc>
          <w:tcPr>
            <w:tcW w:type="dxa" w:w="5083"/>
            <w:vAlign w:val="center"/>
            <w:shd w:fill="F1F5F9"/>
          </w:tcPr>
          <w:p>
            <w:pPr>
              <w:spacing w:after="0" w:before="0"/>
            </w:pPr>
            <w:r/>
            <w:r>
              <w:rPr>
                <w:rFonts w:ascii="Aptos" w:hAnsi="Aptos"/>
                <w:b w:val="0"/>
                <w:color w:val="334155"/>
                <w:sz w:val="15"/>
              </w:rPr>
              <w:t>15%</w:t>
            </w:r>
          </w:p>
        </w:tc>
      </w:tr>
      <w:tr>
        <w:tc>
          <w:tcPr>
            <w:tcW w:type="dxa" w:w="5083"/>
            <w:vAlign w:val="center"/>
          </w:tcPr>
          <w:p>
            <w:pPr>
              <w:spacing w:after="0" w:before="0"/>
            </w:pPr>
            <w:r/>
            <w:r>
              <w:rPr>
                <w:rFonts w:ascii="Aptos" w:hAnsi="Aptos"/>
                <w:b w:val="0"/>
                <w:color w:val="334155"/>
                <w:sz w:val="15"/>
              </w:rPr>
              <w:t>Availability/profile constraints</w:t>
            </w:r>
          </w:p>
        </w:tc>
        <w:tc>
          <w:tcPr>
            <w:tcW w:type="dxa" w:w="5083"/>
            <w:vAlign w:val="center"/>
          </w:tcPr>
          <w:p>
            <w:pPr>
              <w:spacing w:after="0" w:before="0"/>
            </w:pPr>
            <w:r/>
            <w:r>
              <w:rPr>
                <w:rFonts w:ascii="Aptos" w:hAnsi="Aptos"/>
                <w:b w:val="0"/>
                <w:color w:val="334155"/>
                <w:sz w:val="15"/>
              </w:rPr>
              <w:t>10%</w:t>
            </w:r>
          </w:p>
        </w:tc>
      </w:tr>
    </w:tbl>
    <w:p>
      <w:pPr>
        <w:spacing w:after="20"/>
      </w:pPr>
    </w:p>
    <w:p>
      <w:pPr>
        <w:spacing w:after="100"/>
      </w:pPr>
      <w:r>
        <w:t>These are configurable MVP weights, not validated performance claims. Ensure weights are documented and tested.</w:t>
      </w:r>
    </w:p>
    <w:p>
      <w:pPr>
        <w:pStyle w:val="Heading2"/>
      </w:pPr>
      <w:r>
        <w:t>10.3 AI brief builder output schema</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2554"/>
          </w:tcPr>
          <w:p>
            <w:pPr>
              <w:spacing w:after="0" w:before="0"/>
            </w:pPr>
            <w:r/>
            <w:r>
              <w:rPr>
                <w:rFonts w:ascii="Aptos" w:hAnsi="Aptos"/>
                <w:b/>
                <w:color w:val="FFFFFF"/>
                <w:sz w:val="16"/>
              </w:rPr>
              <w:t>Field</w:t>
            </w:r>
          </w:p>
        </w:tc>
        <w:tc>
          <w:tcPr>
            <w:tcW w:type="dxa" w:w="5083"/>
            <w:vAlign w:val="center"/>
            <w:shd w:fill="172554"/>
          </w:tcPr>
          <w:p>
            <w:pPr>
              <w:spacing w:after="0" w:before="0"/>
            </w:pPr>
            <w:r/>
            <w:r>
              <w:rPr>
                <w:rFonts w:ascii="Aptos" w:hAnsi="Aptos"/>
                <w:b/>
                <w:color w:val="FFFFFF"/>
                <w:sz w:val="16"/>
              </w:rPr>
              <w:t>Example / rule</w:t>
            </w:r>
          </w:p>
        </w:tc>
      </w:tr>
      <w:tr>
        <w:tc>
          <w:tcPr>
            <w:tcW w:type="dxa" w:w="5083"/>
            <w:vAlign w:val="center"/>
          </w:tcPr>
          <w:p>
            <w:pPr>
              <w:spacing w:after="0" w:before="0"/>
            </w:pPr>
            <w:r/>
            <w:r>
              <w:rPr>
                <w:rFonts w:ascii="Aptos" w:hAnsi="Aptos"/>
                <w:b w:val="0"/>
                <w:color w:val="334155"/>
                <w:sz w:val="15"/>
              </w:rPr>
              <w:t>objective</w:t>
            </w:r>
          </w:p>
        </w:tc>
        <w:tc>
          <w:tcPr>
            <w:tcW w:type="dxa" w:w="5083"/>
            <w:vAlign w:val="center"/>
          </w:tcPr>
          <w:p>
            <w:pPr>
              <w:spacing w:after="0" w:before="0"/>
            </w:pPr>
            <w:r/>
            <w:r>
              <w:rPr>
                <w:rFonts w:ascii="Aptos" w:hAnsi="Aptos"/>
                <w:b w:val="0"/>
                <w:color w:val="334155"/>
                <w:sz w:val="15"/>
              </w:rPr>
              <w:t>What the campaign should achieve; ask if unclear.</w:t>
            </w:r>
          </w:p>
        </w:tc>
      </w:tr>
      <w:tr>
        <w:tc>
          <w:tcPr>
            <w:tcW w:type="dxa" w:w="5083"/>
            <w:vAlign w:val="center"/>
            <w:shd w:fill="F1F5F9"/>
          </w:tcPr>
          <w:p>
            <w:pPr>
              <w:spacing w:after="0" w:before="0"/>
            </w:pPr>
            <w:r/>
            <w:r>
              <w:rPr>
                <w:rFonts w:ascii="Aptos" w:hAnsi="Aptos"/>
                <w:b w:val="0"/>
                <w:color w:val="334155"/>
                <w:sz w:val="15"/>
              </w:rPr>
              <w:t>audience</w:t>
            </w:r>
          </w:p>
        </w:tc>
        <w:tc>
          <w:tcPr>
            <w:tcW w:type="dxa" w:w="5083"/>
            <w:vAlign w:val="center"/>
            <w:shd w:fill="F1F5F9"/>
          </w:tcPr>
          <w:p>
            <w:pPr>
              <w:spacing w:after="0" w:before="0"/>
            </w:pPr>
            <w:r/>
            <w:r>
              <w:rPr>
                <w:rFonts w:ascii="Aptos" w:hAnsi="Aptos"/>
                <w:b w:val="0"/>
                <w:color w:val="334155"/>
                <w:sz w:val="15"/>
              </w:rPr>
              <w:t>Target audience; do not invent specifics.</w:t>
            </w:r>
          </w:p>
        </w:tc>
      </w:tr>
      <w:tr>
        <w:tc>
          <w:tcPr>
            <w:tcW w:type="dxa" w:w="5083"/>
            <w:vAlign w:val="center"/>
          </w:tcPr>
          <w:p>
            <w:pPr>
              <w:spacing w:after="0" w:before="0"/>
            </w:pPr>
            <w:r/>
            <w:r>
              <w:rPr>
                <w:rFonts w:ascii="Aptos" w:hAnsi="Aptos"/>
                <w:b w:val="0"/>
                <w:color w:val="334155"/>
                <w:sz w:val="15"/>
              </w:rPr>
              <w:t>content_type</w:t>
            </w:r>
          </w:p>
        </w:tc>
        <w:tc>
          <w:tcPr>
            <w:tcW w:type="dxa" w:w="5083"/>
            <w:vAlign w:val="center"/>
          </w:tcPr>
          <w:p>
            <w:pPr>
              <w:spacing w:after="0" w:before="0"/>
            </w:pPr>
            <w:r/>
            <w:r>
              <w:rPr>
                <w:rFonts w:ascii="Aptos" w:hAnsi="Aptos"/>
                <w:b w:val="0"/>
                <w:color w:val="334155"/>
                <w:sz w:val="15"/>
              </w:rPr>
              <w:t>Video, animation, graphic, product visual, social ad, custom.</w:t>
            </w:r>
          </w:p>
        </w:tc>
      </w:tr>
      <w:tr>
        <w:tc>
          <w:tcPr>
            <w:tcW w:type="dxa" w:w="5083"/>
            <w:vAlign w:val="center"/>
            <w:shd w:fill="F1F5F9"/>
          </w:tcPr>
          <w:p>
            <w:pPr>
              <w:spacing w:after="0" w:before="0"/>
            </w:pPr>
            <w:r/>
            <w:r>
              <w:rPr>
                <w:rFonts w:ascii="Aptos" w:hAnsi="Aptos"/>
                <w:b w:val="0"/>
                <w:color w:val="334155"/>
                <w:sz w:val="15"/>
              </w:rPr>
              <w:t>style_tags</w:t>
            </w:r>
          </w:p>
        </w:tc>
        <w:tc>
          <w:tcPr>
            <w:tcW w:type="dxa" w:w="5083"/>
            <w:vAlign w:val="center"/>
            <w:shd w:fill="F1F5F9"/>
          </w:tcPr>
          <w:p>
            <w:pPr>
              <w:spacing w:after="0" w:before="0"/>
            </w:pPr>
            <w:r/>
            <w:r>
              <w:rPr>
                <w:rFonts w:ascii="Aptos" w:hAnsi="Aptos"/>
                <w:b w:val="0"/>
                <w:color w:val="334155"/>
                <w:sz w:val="15"/>
              </w:rPr>
              <w:t>Editable style/tone tags inferred from user text.</w:t>
            </w:r>
          </w:p>
        </w:tc>
      </w:tr>
      <w:tr>
        <w:tc>
          <w:tcPr>
            <w:tcW w:type="dxa" w:w="5083"/>
            <w:vAlign w:val="center"/>
          </w:tcPr>
          <w:p>
            <w:pPr>
              <w:spacing w:after="0" w:before="0"/>
            </w:pPr>
            <w:r/>
            <w:r>
              <w:rPr>
                <w:rFonts w:ascii="Aptos" w:hAnsi="Aptos"/>
                <w:b w:val="0"/>
                <w:color w:val="334155"/>
                <w:sz w:val="15"/>
              </w:rPr>
              <w:t>formats</w:t>
            </w:r>
          </w:p>
        </w:tc>
        <w:tc>
          <w:tcPr>
            <w:tcW w:type="dxa" w:w="5083"/>
            <w:vAlign w:val="center"/>
          </w:tcPr>
          <w:p>
            <w:pPr>
              <w:spacing w:after="0" w:before="0"/>
            </w:pPr>
            <w:r/>
            <w:r>
              <w:rPr>
                <w:rFonts w:ascii="Aptos" w:hAnsi="Aptos"/>
                <w:b w:val="0"/>
                <w:color w:val="334155"/>
                <w:sz w:val="15"/>
              </w:rPr>
              <w:t>Aspect ratio, resolution, duration, file type; ask when missing.</w:t>
            </w:r>
          </w:p>
        </w:tc>
      </w:tr>
      <w:tr>
        <w:tc>
          <w:tcPr>
            <w:tcW w:type="dxa" w:w="5083"/>
            <w:vAlign w:val="center"/>
            <w:shd w:fill="F1F5F9"/>
          </w:tcPr>
          <w:p>
            <w:pPr>
              <w:spacing w:after="0" w:before="0"/>
            </w:pPr>
            <w:r/>
            <w:r>
              <w:rPr>
                <w:rFonts w:ascii="Aptos" w:hAnsi="Aptos"/>
                <w:b w:val="0"/>
                <w:color w:val="334155"/>
                <w:sz w:val="15"/>
              </w:rPr>
              <w:t>deliverables</w:t>
            </w:r>
          </w:p>
        </w:tc>
        <w:tc>
          <w:tcPr>
            <w:tcW w:type="dxa" w:w="5083"/>
            <w:vAlign w:val="center"/>
            <w:shd w:fill="F1F5F9"/>
          </w:tcPr>
          <w:p>
            <w:pPr>
              <w:spacing w:after="0" w:before="0"/>
            </w:pPr>
            <w:r/>
            <w:r>
              <w:rPr>
                <w:rFonts w:ascii="Aptos" w:hAnsi="Aptos"/>
                <w:b w:val="0"/>
                <w:color w:val="334155"/>
                <w:sz w:val="15"/>
              </w:rPr>
              <w:t>Asset count, variants, source files; ask when missing.</w:t>
            </w:r>
          </w:p>
        </w:tc>
      </w:tr>
      <w:tr>
        <w:tc>
          <w:tcPr>
            <w:tcW w:type="dxa" w:w="5083"/>
            <w:vAlign w:val="center"/>
          </w:tcPr>
          <w:p>
            <w:pPr>
              <w:spacing w:after="0" w:before="0"/>
            </w:pPr>
            <w:r/>
            <w:r>
              <w:rPr>
                <w:rFonts w:ascii="Aptos" w:hAnsi="Aptos"/>
                <w:b w:val="0"/>
                <w:color w:val="334155"/>
                <w:sz w:val="15"/>
              </w:rPr>
              <w:t>commercial_use</w:t>
            </w:r>
          </w:p>
        </w:tc>
        <w:tc>
          <w:tcPr>
            <w:tcW w:type="dxa" w:w="5083"/>
            <w:vAlign w:val="center"/>
          </w:tcPr>
          <w:p>
            <w:pPr>
              <w:spacing w:after="0" w:before="0"/>
            </w:pPr>
            <w:r/>
            <w:r>
              <w:rPr>
                <w:rFonts w:ascii="Aptos" w:hAnsi="Aptos"/>
                <w:b w:val="0"/>
                <w:color w:val="334155"/>
                <w:sz w:val="15"/>
              </w:rPr>
              <w:t>Channels, territory, duration, exclusivity, paid media; ask when missing.</w:t>
            </w:r>
          </w:p>
        </w:tc>
      </w:tr>
      <w:tr>
        <w:tc>
          <w:tcPr>
            <w:tcW w:type="dxa" w:w="5083"/>
            <w:vAlign w:val="center"/>
            <w:shd w:fill="F1F5F9"/>
          </w:tcPr>
          <w:p>
            <w:pPr>
              <w:spacing w:after="0" w:before="0"/>
            </w:pPr>
            <w:r/>
            <w:r>
              <w:rPr>
                <w:rFonts w:ascii="Aptos" w:hAnsi="Aptos"/>
                <w:b w:val="0"/>
                <w:color w:val="334155"/>
                <w:sz w:val="15"/>
              </w:rPr>
              <w:t>budget_timeline</w:t>
            </w:r>
          </w:p>
        </w:tc>
        <w:tc>
          <w:tcPr>
            <w:tcW w:type="dxa" w:w="5083"/>
            <w:vAlign w:val="center"/>
            <w:shd w:fill="F1F5F9"/>
          </w:tcPr>
          <w:p>
            <w:pPr>
              <w:spacing w:after="0" w:before="0"/>
            </w:pPr>
            <w:r/>
            <w:r>
              <w:rPr>
                <w:rFonts w:ascii="Aptos" w:hAnsi="Aptos"/>
                <w:b w:val="0"/>
                <w:color w:val="334155"/>
                <w:sz w:val="15"/>
              </w:rPr>
              <w:t>Budget, deadline, revisions; unknowns become questions.</w:t>
            </w:r>
          </w:p>
        </w:tc>
      </w:tr>
      <w:tr>
        <w:tc>
          <w:tcPr>
            <w:tcW w:type="dxa" w:w="5083"/>
            <w:vAlign w:val="center"/>
          </w:tcPr>
          <w:p>
            <w:pPr>
              <w:spacing w:after="0" w:before="0"/>
            </w:pPr>
            <w:r/>
            <w:r>
              <w:rPr>
                <w:rFonts w:ascii="Aptos" w:hAnsi="Aptos"/>
                <w:b w:val="0"/>
                <w:color w:val="334155"/>
                <w:sz w:val="15"/>
              </w:rPr>
              <w:t>clarifying_questions</w:t>
            </w:r>
          </w:p>
        </w:tc>
        <w:tc>
          <w:tcPr>
            <w:tcW w:type="dxa" w:w="5083"/>
            <w:vAlign w:val="center"/>
          </w:tcPr>
          <w:p>
            <w:pPr>
              <w:spacing w:after="0" w:before="0"/>
            </w:pPr>
            <w:r/>
            <w:r>
              <w:rPr>
                <w:rFonts w:ascii="Aptos" w:hAnsi="Aptos"/>
                <w:b w:val="0"/>
                <w:color w:val="334155"/>
                <w:sz w:val="15"/>
              </w:rPr>
              <w:t>Array of fields requiring user confirmation.</w:t>
            </w:r>
          </w:p>
        </w:tc>
      </w:tr>
    </w:tbl>
    <w:p>
      <w:pPr>
        <w:spacing w:after="20"/>
      </w:pPr>
    </w:p>
    <w:p>
      <w:pPr>
        <w:pStyle w:val="Heading2"/>
      </w:pPr>
      <w:r>
        <w:t>10.4 Score calculation rules</w:t>
      </w:r>
    </w:p>
    <w:p>
      <w:pPr>
        <w:pStyle w:val="ListBullet"/>
        <w:spacing w:after="30"/>
      </w:pPr>
      <w:r>
        <w:t>Each component is normalized to its allocated points; total score is the sum, clamped between 0 and 100.</w:t>
      </w:r>
    </w:p>
    <w:p>
      <w:pPr>
        <w:pStyle w:val="ListBullet"/>
        <w:spacing w:after="30"/>
      </w:pPr>
      <w:r>
        <w:t>Portfolio quantity has diminishing returns; useful metadata and evidence matter more than repetitive uploads.</w:t>
      </w:r>
    </w:p>
    <w:p>
      <w:pPr>
        <w:pStyle w:val="ListBullet"/>
        <w:spacing w:after="30"/>
      </w:pPr>
      <w:r>
        <w:t>Score recomputation should be deterministic for the same profile data and scoring version.</w:t>
      </w:r>
    </w:p>
    <w:p>
      <w:pPr>
        <w:pStyle w:val="ListBullet"/>
        <w:spacing w:after="30"/>
      </w:pPr>
      <w:r>
        <w:t>Score recommendations should be tied to missing fields and explain potential impact without guaranteeing exact gains.</w:t>
      </w:r>
    </w:p>
    <w:p>
      <w:pPr>
        <w:pStyle w:val="ListBullet"/>
        <w:spacing w:after="30"/>
      </w:pPr>
      <w:r>
        <w:t>Maintain separate score versions so changes can be audited and compared.</w:t>
      </w:r>
    </w:p>
    <w:p>
      <w:pPr>
        <w:pStyle w:val="Heading1"/>
      </w:pPr>
      <w:r>
        <w:t>11. API Contracts and Validation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2554"/>
          </w:tcPr>
          <w:p>
            <w:pPr>
              <w:spacing w:after="0" w:before="0"/>
            </w:pPr>
            <w:r/>
            <w:r>
              <w:rPr>
                <w:rFonts w:ascii="Aptos" w:hAnsi="Aptos"/>
                <w:b/>
                <w:color w:val="FFFFFF"/>
                <w:sz w:val="16"/>
              </w:rPr>
              <w:t>Action</w:t>
            </w:r>
          </w:p>
        </w:tc>
        <w:tc>
          <w:tcPr>
            <w:tcW w:type="dxa" w:w="3389"/>
            <w:vAlign w:val="center"/>
            <w:shd w:fill="172554"/>
          </w:tcPr>
          <w:p>
            <w:pPr>
              <w:spacing w:after="0" w:before="0"/>
            </w:pPr>
            <w:r/>
            <w:r>
              <w:rPr>
                <w:rFonts w:ascii="Aptos" w:hAnsi="Aptos"/>
                <w:b/>
                <w:color w:val="FFFFFF"/>
                <w:sz w:val="16"/>
              </w:rPr>
              <w:t>Input</w:t>
            </w:r>
          </w:p>
        </w:tc>
        <w:tc>
          <w:tcPr>
            <w:tcW w:type="dxa" w:w="3389"/>
            <w:vAlign w:val="center"/>
            <w:shd w:fill="172554"/>
          </w:tcPr>
          <w:p>
            <w:pPr>
              <w:spacing w:after="0" w:before="0"/>
            </w:pPr>
            <w:r/>
            <w:r>
              <w:rPr>
                <w:rFonts w:ascii="Aptos" w:hAnsi="Aptos"/>
                <w:b/>
                <w:color w:val="FFFFFF"/>
                <w:sz w:val="16"/>
              </w:rPr>
              <w:t>Expected behavior</w:t>
            </w:r>
          </w:p>
        </w:tc>
      </w:tr>
      <w:tr>
        <w:tc>
          <w:tcPr>
            <w:tcW w:type="dxa" w:w="3389"/>
            <w:vAlign w:val="center"/>
          </w:tcPr>
          <w:p>
            <w:pPr>
              <w:spacing w:after="0" w:before="0"/>
            </w:pPr>
            <w:r/>
            <w:r>
              <w:rPr>
                <w:rFonts w:ascii="Aptos" w:hAnsi="Aptos"/>
                <w:b w:val="0"/>
                <w:color w:val="334155"/>
                <w:sz w:val="15"/>
              </w:rPr>
              <w:t>GET /creators</w:t>
            </w:r>
          </w:p>
        </w:tc>
        <w:tc>
          <w:tcPr>
            <w:tcW w:type="dxa" w:w="3389"/>
            <w:vAlign w:val="center"/>
          </w:tcPr>
          <w:p>
            <w:pPr>
              <w:spacing w:after="0" w:before="0"/>
            </w:pPr>
            <w:r/>
            <w:r>
              <w:rPr>
                <w:rFonts w:ascii="Aptos" w:hAnsi="Aptos"/>
                <w:b w:val="0"/>
                <w:color w:val="334155"/>
                <w:sz w:val="15"/>
              </w:rPr>
              <w:t>q, skills[], tools[], contentType, format, availability, sort, page</w:t>
            </w:r>
          </w:p>
        </w:tc>
        <w:tc>
          <w:tcPr>
            <w:tcW w:type="dxa" w:w="3389"/>
            <w:vAlign w:val="center"/>
          </w:tcPr>
          <w:p>
            <w:pPr>
              <w:spacing w:after="0" w:before="0"/>
            </w:pPr>
            <w:r/>
            <w:r>
              <w:rPr>
                <w:rFonts w:ascii="Aptos" w:hAnsi="Aptos"/>
                <w:b w:val="0"/>
                <w:color w:val="334155"/>
                <w:sz w:val="15"/>
              </w:rPr>
              <w:t>Filtered creator cards, total count, ranking explanation.</w:t>
            </w:r>
          </w:p>
        </w:tc>
      </w:tr>
      <w:tr>
        <w:tc>
          <w:tcPr>
            <w:tcW w:type="dxa" w:w="3389"/>
            <w:vAlign w:val="center"/>
            <w:shd w:fill="F1F5F9"/>
          </w:tcPr>
          <w:p>
            <w:pPr>
              <w:spacing w:after="0" w:before="0"/>
            </w:pPr>
            <w:r/>
            <w:r>
              <w:rPr>
                <w:rFonts w:ascii="Aptos" w:hAnsi="Aptos"/>
                <w:b w:val="0"/>
                <w:color w:val="334155"/>
                <w:sz w:val="15"/>
              </w:rPr>
              <w:t>GET /creators/:id</w:t>
            </w:r>
          </w:p>
        </w:tc>
        <w:tc>
          <w:tcPr>
            <w:tcW w:type="dxa" w:w="3389"/>
            <w:vAlign w:val="center"/>
            <w:shd w:fill="F1F5F9"/>
          </w:tcPr>
          <w:p>
            <w:pPr>
              <w:spacing w:after="0" w:before="0"/>
            </w:pPr>
            <w:r/>
            <w:r>
              <w:rPr>
                <w:rFonts w:ascii="Aptos" w:hAnsi="Aptos"/>
                <w:b w:val="0"/>
                <w:color w:val="334155"/>
                <w:sz w:val="15"/>
              </w:rPr>
              <w:t>Creator ID</w:t>
            </w:r>
          </w:p>
        </w:tc>
        <w:tc>
          <w:tcPr>
            <w:tcW w:type="dxa" w:w="3389"/>
            <w:vAlign w:val="center"/>
            <w:shd w:fill="F1F5F9"/>
          </w:tcPr>
          <w:p>
            <w:pPr>
              <w:spacing w:after="0" w:before="0"/>
            </w:pPr>
            <w:r/>
            <w:r>
              <w:rPr>
                <w:rFonts w:ascii="Aptos" w:hAnsi="Aptos"/>
                <w:b w:val="0"/>
                <w:color w:val="334155"/>
                <w:sz w:val="15"/>
              </w:rPr>
              <w:t>Profile, portfolio, tool/workflow evidence states, score breakdown.</w:t>
            </w:r>
          </w:p>
        </w:tc>
      </w:tr>
      <w:tr>
        <w:tc>
          <w:tcPr>
            <w:tcW w:type="dxa" w:w="3389"/>
            <w:vAlign w:val="center"/>
          </w:tcPr>
          <w:p>
            <w:pPr>
              <w:spacing w:after="0" w:before="0"/>
            </w:pPr>
            <w:r/>
            <w:r>
              <w:rPr>
                <w:rFonts w:ascii="Aptos" w:hAnsi="Aptos"/>
                <w:b w:val="0"/>
                <w:color w:val="334155"/>
                <w:sz w:val="15"/>
              </w:rPr>
              <w:t>POST /briefs</w:t>
            </w:r>
          </w:p>
        </w:tc>
        <w:tc>
          <w:tcPr>
            <w:tcW w:type="dxa" w:w="3389"/>
            <w:vAlign w:val="center"/>
          </w:tcPr>
          <w:p>
            <w:pPr>
              <w:spacing w:after="0" w:before="0"/>
            </w:pPr>
            <w:r/>
            <w:r>
              <w:rPr>
                <w:rFonts w:ascii="Aptos" w:hAnsi="Aptos"/>
                <w:b w:val="0"/>
                <w:color w:val="334155"/>
                <w:sz w:val="15"/>
              </w:rPr>
              <w:t>Validated brief payload</w:t>
            </w:r>
          </w:p>
        </w:tc>
        <w:tc>
          <w:tcPr>
            <w:tcW w:type="dxa" w:w="3389"/>
            <w:vAlign w:val="center"/>
          </w:tcPr>
          <w:p>
            <w:pPr>
              <w:spacing w:after="0" w:before="0"/>
            </w:pPr>
            <w:r/>
            <w:r>
              <w:rPr>
                <w:rFonts w:ascii="Aptos" w:hAnsi="Aptos"/>
                <w:b w:val="0"/>
                <w:color w:val="334155"/>
                <w:sz w:val="15"/>
              </w:rPr>
              <w:t>Create draft or published brief for current brand.</w:t>
            </w:r>
          </w:p>
        </w:tc>
      </w:tr>
      <w:tr>
        <w:tc>
          <w:tcPr>
            <w:tcW w:type="dxa" w:w="3389"/>
            <w:vAlign w:val="center"/>
            <w:shd w:fill="F1F5F9"/>
          </w:tcPr>
          <w:p>
            <w:pPr>
              <w:spacing w:after="0" w:before="0"/>
            </w:pPr>
            <w:r/>
            <w:r>
              <w:rPr>
                <w:rFonts w:ascii="Aptos" w:hAnsi="Aptos"/>
                <w:b w:val="0"/>
                <w:color w:val="334155"/>
                <w:sz w:val="15"/>
              </w:rPr>
              <w:t>POST /ai/brief-draft</w:t>
            </w:r>
          </w:p>
        </w:tc>
        <w:tc>
          <w:tcPr>
            <w:tcW w:type="dxa" w:w="3389"/>
            <w:vAlign w:val="center"/>
            <w:shd w:fill="F1F5F9"/>
          </w:tcPr>
          <w:p>
            <w:pPr>
              <w:spacing w:after="0" w:before="0"/>
            </w:pPr>
            <w:r/>
            <w:r>
              <w:rPr>
                <w:rFonts w:ascii="Aptos" w:hAnsi="Aptos"/>
                <w:b w:val="0"/>
                <w:color w:val="334155"/>
                <w:sz w:val="15"/>
              </w:rPr>
              <w:t>Rough idea and optional constraints</w:t>
            </w:r>
          </w:p>
        </w:tc>
        <w:tc>
          <w:tcPr>
            <w:tcW w:type="dxa" w:w="3389"/>
            <w:vAlign w:val="center"/>
            <w:shd w:fill="F1F5F9"/>
          </w:tcPr>
          <w:p>
            <w:pPr>
              <w:spacing w:after="0" w:before="0"/>
            </w:pPr>
            <w:r/>
            <w:r>
              <w:rPr>
                <w:rFonts w:ascii="Aptos" w:hAnsi="Aptos"/>
                <w:b w:val="0"/>
                <w:color w:val="334155"/>
                <w:sz w:val="15"/>
              </w:rPr>
              <w:t>Structured editable JSON plus clarifying questions.</w:t>
            </w:r>
          </w:p>
        </w:tc>
      </w:tr>
      <w:tr>
        <w:tc>
          <w:tcPr>
            <w:tcW w:type="dxa" w:w="3389"/>
            <w:vAlign w:val="center"/>
          </w:tcPr>
          <w:p>
            <w:pPr>
              <w:spacing w:after="0" w:before="0"/>
            </w:pPr>
            <w:r/>
            <w:r>
              <w:rPr>
                <w:rFonts w:ascii="Aptos" w:hAnsi="Aptos"/>
                <w:b w:val="0"/>
                <w:color w:val="334155"/>
                <w:sz w:val="15"/>
              </w:rPr>
              <w:t>POST /creators/:id/recalculate-score</w:t>
            </w:r>
          </w:p>
        </w:tc>
        <w:tc>
          <w:tcPr>
            <w:tcW w:type="dxa" w:w="3389"/>
            <w:vAlign w:val="center"/>
          </w:tcPr>
          <w:p>
            <w:pPr>
              <w:spacing w:after="0" w:before="0"/>
            </w:pPr>
            <w:r/>
            <w:r>
              <w:rPr>
                <w:rFonts w:ascii="Aptos" w:hAnsi="Aptos"/>
                <w:b w:val="0"/>
                <w:color w:val="334155"/>
                <w:sz w:val="15"/>
              </w:rPr>
              <w:t>Creator ID / authorized request</w:t>
            </w:r>
          </w:p>
        </w:tc>
        <w:tc>
          <w:tcPr>
            <w:tcW w:type="dxa" w:w="3389"/>
            <w:vAlign w:val="center"/>
          </w:tcPr>
          <w:p>
            <w:pPr>
              <w:spacing w:after="0" w:before="0"/>
            </w:pPr>
            <w:r/>
            <w:r>
              <w:rPr>
                <w:rFonts w:ascii="Aptos" w:hAnsi="Aptos"/>
                <w:b w:val="0"/>
                <w:color w:val="334155"/>
                <w:sz w:val="15"/>
              </w:rPr>
              <w:t>Recompute and persist score if permitted.</w:t>
            </w:r>
          </w:p>
        </w:tc>
      </w:tr>
      <w:tr>
        <w:tc>
          <w:tcPr>
            <w:tcW w:type="dxa" w:w="3389"/>
            <w:vAlign w:val="center"/>
            <w:shd w:fill="F1F5F9"/>
          </w:tcPr>
          <w:p>
            <w:pPr>
              <w:spacing w:after="0" w:before="0"/>
            </w:pPr>
            <w:r/>
            <w:r>
              <w:rPr>
                <w:rFonts w:ascii="Aptos" w:hAnsi="Aptos"/>
                <w:b w:val="0"/>
                <w:color w:val="334155"/>
                <w:sz w:val="15"/>
              </w:rPr>
              <w:t>POST /saved-creators</w:t>
            </w:r>
          </w:p>
        </w:tc>
        <w:tc>
          <w:tcPr>
            <w:tcW w:type="dxa" w:w="3389"/>
            <w:vAlign w:val="center"/>
            <w:shd w:fill="F1F5F9"/>
          </w:tcPr>
          <w:p>
            <w:pPr>
              <w:spacing w:after="0" w:before="0"/>
            </w:pPr>
            <w:r/>
            <w:r>
              <w:rPr>
                <w:rFonts w:ascii="Aptos" w:hAnsi="Aptos"/>
                <w:b w:val="0"/>
                <w:color w:val="334155"/>
                <w:sz w:val="15"/>
              </w:rPr>
              <w:t>Creator ID</w:t>
            </w:r>
          </w:p>
        </w:tc>
        <w:tc>
          <w:tcPr>
            <w:tcW w:type="dxa" w:w="3389"/>
            <w:vAlign w:val="center"/>
            <w:shd w:fill="F1F5F9"/>
          </w:tcPr>
          <w:p>
            <w:pPr>
              <w:spacing w:after="0" w:before="0"/>
            </w:pPr>
            <w:r/>
            <w:r>
              <w:rPr>
                <w:rFonts w:ascii="Aptos" w:hAnsi="Aptos"/>
                <w:b w:val="0"/>
                <w:color w:val="334155"/>
                <w:sz w:val="15"/>
              </w:rPr>
              <w:t>Save creator for current brand.</w:t>
            </w:r>
          </w:p>
        </w:tc>
      </w:tr>
      <w:tr>
        <w:tc>
          <w:tcPr>
            <w:tcW w:type="dxa" w:w="3389"/>
            <w:vAlign w:val="center"/>
          </w:tcPr>
          <w:p>
            <w:pPr>
              <w:spacing w:after="0" w:before="0"/>
            </w:pPr>
            <w:r/>
            <w:r>
              <w:rPr>
                <w:rFonts w:ascii="Aptos" w:hAnsi="Aptos"/>
                <w:b w:val="0"/>
                <w:color w:val="334155"/>
                <w:sz w:val="15"/>
              </w:rPr>
              <w:t>POST /briefs/:id/proposals</w:t>
            </w:r>
          </w:p>
        </w:tc>
        <w:tc>
          <w:tcPr>
            <w:tcW w:type="dxa" w:w="3389"/>
            <w:vAlign w:val="center"/>
          </w:tcPr>
          <w:p>
            <w:pPr>
              <w:spacing w:after="0" w:before="0"/>
            </w:pPr>
            <w:r/>
            <w:r>
              <w:rPr>
                <w:rFonts w:ascii="Aptos" w:hAnsi="Aptos"/>
                <w:b w:val="0"/>
                <w:color w:val="334155"/>
                <w:sz w:val="15"/>
              </w:rPr>
              <w:t>Approach, deliverables, price, timeline</w:t>
            </w:r>
          </w:p>
        </w:tc>
        <w:tc>
          <w:tcPr>
            <w:tcW w:type="dxa" w:w="3389"/>
            <w:vAlign w:val="center"/>
          </w:tcPr>
          <w:p>
            <w:pPr>
              <w:spacing w:after="0" w:before="0"/>
            </w:pPr>
            <w:r/>
            <w:r>
              <w:rPr>
                <w:rFonts w:ascii="Aptos" w:hAnsi="Aptos"/>
                <w:b w:val="0"/>
                <w:color w:val="334155"/>
                <w:sz w:val="15"/>
              </w:rPr>
              <w:t>Create proposal for eligible creator.</w:t>
            </w:r>
          </w:p>
        </w:tc>
      </w:tr>
      <w:tr>
        <w:tc>
          <w:tcPr>
            <w:tcW w:type="dxa" w:w="3389"/>
            <w:vAlign w:val="center"/>
            <w:shd w:fill="F1F5F9"/>
          </w:tcPr>
          <w:p>
            <w:pPr>
              <w:spacing w:after="0" w:before="0"/>
            </w:pPr>
            <w:r/>
            <w:r>
              <w:rPr>
                <w:rFonts w:ascii="Aptos" w:hAnsi="Aptos"/>
                <w:b w:val="0"/>
                <w:color w:val="334155"/>
                <w:sz w:val="15"/>
              </w:rPr>
              <w:t>PATCH /campaigns/:id/status</w:t>
            </w:r>
          </w:p>
        </w:tc>
        <w:tc>
          <w:tcPr>
            <w:tcW w:type="dxa" w:w="3389"/>
            <w:vAlign w:val="center"/>
            <w:shd w:fill="F1F5F9"/>
          </w:tcPr>
          <w:p>
            <w:pPr>
              <w:spacing w:after="0" w:before="0"/>
            </w:pPr>
            <w:r/>
            <w:r>
              <w:rPr>
                <w:rFonts w:ascii="Aptos" w:hAnsi="Aptos"/>
                <w:b w:val="0"/>
                <w:color w:val="334155"/>
                <w:sz w:val="15"/>
              </w:rPr>
              <w:t>Allowed next status</w:t>
            </w:r>
          </w:p>
        </w:tc>
        <w:tc>
          <w:tcPr>
            <w:tcW w:type="dxa" w:w="3389"/>
            <w:vAlign w:val="center"/>
            <w:shd w:fill="F1F5F9"/>
          </w:tcPr>
          <w:p>
            <w:pPr>
              <w:spacing w:after="0" w:before="0"/>
            </w:pPr>
            <w:r/>
            <w:r>
              <w:rPr>
                <w:rFonts w:ascii="Aptos" w:hAnsi="Aptos"/>
                <w:b w:val="0"/>
                <w:color w:val="334155"/>
                <w:sz w:val="15"/>
              </w:rPr>
              <w:t>Validate role and status transition before update.</w:t>
            </w:r>
          </w:p>
        </w:tc>
      </w:tr>
    </w:tbl>
    <w:p>
      <w:pPr>
        <w:spacing w:after="20"/>
      </w:pPr>
    </w:p>
    <w:p>
      <w:pPr>
        <w:pStyle w:val="Heading2"/>
      </w:pPr>
      <w:r>
        <w:t>Validation rules</w:t>
      </w:r>
    </w:p>
    <w:p>
      <w:pPr>
        <w:pStyle w:val="ListBullet"/>
        <w:spacing w:after="30"/>
      </w:pPr>
      <w:r>
        <w:t>Budget minimum cannot exceed budget maximum.</w:t>
      </w:r>
    </w:p>
    <w:p>
      <w:pPr>
        <w:pStyle w:val="ListBullet"/>
        <w:spacing w:after="30"/>
      </w:pPr>
      <w:r>
        <w:t>Deadline must be a valid date; prevent accidental past deadlines unless explicitly allowed.</w:t>
      </w:r>
    </w:p>
    <w:p>
      <w:pPr>
        <w:pStyle w:val="ListBullet"/>
        <w:spacing w:after="30"/>
      </w:pPr>
      <w:r>
        <w:t>Required content type and deliverables must be present before publish.</w:t>
      </w:r>
    </w:p>
    <w:p>
      <w:pPr>
        <w:pStyle w:val="ListBullet"/>
        <w:spacing w:after="30"/>
      </w:pPr>
      <w:r>
        <w:t>Commercial-use fields should support “unknown / needs discussion” rather than forcing invented answers.</w:t>
      </w:r>
    </w:p>
    <w:p>
      <w:pPr>
        <w:pStyle w:val="ListBullet"/>
        <w:spacing w:after="30"/>
      </w:pPr>
      <w:r>
        <w:t>Validate media URLs/types and provide fallback UI for broken media.</w:t>
      </w:r>
    </w:p>
    <w:p>
      <w:pPr>
        <w:pStyle w:val="ListBullet"/>
        <w:spacing w:after="30"/>
      </w:pPr>
      <w:r>
        <w:t>Validate allowed campaign status transitions and user permissions server-side.</w:t>
      </w:r>
    </w:p>
    <w:p>
      <w:pPr>
        <w:pStyle w:val="Heading1"/>
      </w:pPr>
      <w:r>
        <w:t>12. Security, Privacy, Trust, and Commercial Use</w:t>
      </w:r>
    </w:p>
    <w:p>
      <w:pPr>
        <w:pStyle w:val="ListBullet"/>
        <w:spacing w:after="30"/>
      </w:pPr>
      <w:r>
        <w:t>Keep all API keys server-side and provide .env.example with placeholders only.</w:t>
      </w:r>
    </w:p>
    <w:p>
      <w:pPr>
        <w:pStyle w:val="ListBullet"/>
        <w:spacing w:after="30"/>
      </w:pPr>
      <w:r>
        <w:t>Use authorization checks and row-level security for private profiles, briefs, messages, and campaign data.</w:t>
      </w:r>
    </w:p>
    <w:p>
      <w:pPr>
        <w:pStyle w:val="ListBullet"/>
        <w:spacing w:after="30"/>
      </w:pPr>
      <w:r>
        <w:t>Do not represent creator declarations as legal advice, platform certification, or guaranteed licensing rights.</w:t>
      </w:r>
    </w:p>
    <w:p>
      <w:pPr>
        <w:pStyle w:val="ListBullet"/>
        <w:spacing w:after="30"/>
      </w:pPr>
      <w:r>
        <w:t>Display third-party asset and synthetic likeness/voice disclosures where relevant.</w:t>
      </w:r>
    </w:p>
    <w:p>
      <w:pPr>
        <w:pStyle w:val="ListBullet"/>
        <w:spacing w:after="30"/>
      </w:pPr>
      <w:r>
        <w:t>Provide report/moderation affordances if feasible and record reviewer actions.</w:t>
      </w:r>
    </w:p>
    <w:p>
      <w:pPr>
        <w:pStyle w:val="ListBullet"/>
        <w:spacing w:after="30"/>
      </w:pPr>
      <w:r>
        <w:t>Use sample data clearly labeled fictional; do not fabricate client names, endorsements, or verification badges.</w:t>
      </w:r>
    </w:p>
    <w:p>
      <w:pPr>
        <w:pStyle w:val="ListBullet"/>
        <w:spacing w:after="30"/>
      </w:pPr>
      <w:r>
        <w:t>Do not use protected or sensitive traits, demographic proxies, face/body attributes, follower count, paid promotion, or expensive tools as direct score factors.</w:t>
      </w:r>
    </w:p>
    <w:p>
      <w:pPr>
        <w:pStyle w:val="ListBullet"/>
        <w:spacing w:after="30"/>
      </w:pPr>
      <w:r>
        <w:t>Give creators a way to correct incorrect AI-extracted metadata and challenge evidence-review outcomes.</w:t>
      </w:r>
    </w:p>
    <w:p>
      <w:pPr>
        <w:pStyle w:val="Heading1"/>
      </w:pPr>
      <w:r>
        <w:t>13. Testing and Acceptance Criteria</w:t>
      </w:r>
    </w:p>
    <w:p>
      <w:pPr>
        <w:pStyle w:val="ListBullet"/>
        <w:spacing w:after="30"/>
      </w:pPr>
      <w:r>
        <w:t>☐ Landing CTAs navigate correctly.</w:t>
      </w:r>
    </w:p>
    <w:p>
      <w:pPr>
        <w:pStyle w:val="ListBullet"/>
        <w:spacing w:after="30"/>
      </w:pPr>
      <w:r>
        <w:t>☐ Search works across name, bio, skill, tool, specialization, and portfolio title.</w:t>
      </w:r>
    </w:p>
    <w:p>
      <w:pPr>
        <w:pStyle w:val="ListBullet"/>
        <w:spacing w:after="30"/>
      </w:pPr>
      <w:r>
        <w:t>☐ Combined filters work; clear-all restores results.</w:t>
      </w:r>
    </w:p>
    <w:p>
      <w:pPr>
        <w:pStyle w:val="ListBullet"/>
        <w:spacing w:after="30"/>
      </w:pPr>
      <w:r>
        <w:t>☐ No-results state is helpful and preserves selected filters.</w:t>
      </w:r>
    </w:p>
    <w:p>
      <w:pPr>
        <w:pStyle w:val="ListBullet"/>
        <w:spacing w:after="30"/>
      </w:pPr>
      <w:r>
        <w:t>☐ Creator profiles show portfolio, tools/models, workflow, formats, rights notes, evidence states, and score.</w:t>
      </w:r>
    </w:p>
    <w:p>
      <w:pPr>
        <w:pStyle w:val="ListBullet"/>
        <w:spacing w:after="30"/>
      </w:pPr>
      <w:r>
        <w:t>☐ Score components sum to 100 possible points and are reproducible.</w:t>
      </w:r>
    </w:p>
    <w:p>
      <w:pPr>
        <w:pStyle w:val="ListBullet"/>
        <w:spacing w:after="30"/>
      </w:pPr>
      <w:r>
        <w:t>☐ Profile edits trigger score recalculation or an explicit recalculation action.</w:t>
      </w:r>
    </w:p>
    <w:p>
      <w:pPr>
        <w:pStyle w:val="ListBullet"/>
        <w:spacing w:after="30"/>
      </w:pPr>
      <w:r>
        <w:t>☐ Ranking applies hard constraints before weighted scoring.</w:t>
      </w:r>
    </w:p>
    <w:p>
      <w:pPr>
        <w:pStyle w:val="ListBullet"/>
        <w:spacing w:after="30"/>
      </w:pPr>
      <w:r>
        <w:t>☐ Profile score is not confused with brief-match score.</w:t>
      </w:r>
    </w:p>
    <w:p>
      <w:pPr>
        <w:pStyle w:val="ListBullet"/>
        <w:spacing w:after="30"/>
      </w:pPr>
      <w:r>
        <w:t>☐ New creators are discoverable and not punished for missing history.</w:t>
      </w:r>
    </w:p>
    <w:p>
      <w:pPr>
        <w:pStyle w:val="ListBullet"/>
        <w:spacing w:after="30"/>
      </w:pPr>
      <w:r>
        <w:t>☐ Brief form validates required fields and commercial-use needs.</w:t>
      </w:r>
    </w:p>
    <w:p>
      <w:pPr>
        <w:pStyle w:val="ListBullet"/>
        <w:spacing w:after="30"/>
      </w:pPr>
      <w:r>
        <w:t>☐ AI brief builder returns editable fields and clarifying questions; never auto-publishes.</w:t>
      </w:r>
    </w:p>
    <w:p>
      <w:pPr>
        <w:pStyle w:val="ListBullet"/>
        <w:spacing w:after="30"/>
      </w:pPr>
      <w:r>
        <w:t>☐ Shortlist add/remove persists in demo mode.</w:t>
      </w:r>
    </w:p>
    <w:p>
      <w:pPr>
        <w:pStyle w:val="ListBullet"/>
        <w:spacing w:after="30"/>
      </w:pPr>
      <w:r>
        <w:t>☐ Campaign status and revision notes update correctly.</w:t>
      </w:r>
    </w:p>
    <w:p>
      <w:pPr>
        <w:pStyle w:val="ListBullet"/>
        <w:spacing w:after="30"/>
      </w:pPr>
      <w:r>
        <w:t>☐ Mobile layout supports filtering, forms, and portfolio viewing.</w:t>
      </w:r>
    </w:p>
    <w:p>
      <w:pPr>
        <w:pStyle w:val="ListBullet"/>
        <w:spacing w:after="30"/>
      </w:pPr>
      <w:r>
        <w:t>☐ No secret keys appear in frontend bundles or source control.</w:t>
      </w:r>
    </w:p>
    <w:p>
      <w:pPr>
        <w:pStyle w:val="ListBullet"/>
        <w:spacing w:after="30"/>
      </w:pPr>
      <w:r>
        <w:t>☐ README explains setup, demo mode, environment variables, architecture, and known limitations.</w:t>
      </w:r>
    </w:p>
    <w:p>
      <w:pPr>
        <w:pStyle w:val="ListBullet"/>
        <w:spacing w:after="30"/>
      </w:pPr>
      <w:r>
        <w:t>☐ Production build and type-check pass.</w:t>
      </w:r>
    </w:p>
    <w:p>
      <w:pPr>
        <w:pStyle w:val="Heading1"/>
      </w:pPr>
      <w:r>
        <w:t>14. Hackathon Execution Plan and Demo Script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2554"/>
          </w:tcPr>
          <w:p>
            <w:pPr>
              <w:spacing w:after="0" w:before="0"/>
            </w:pPr>
            <w:r/>
            <w:r>
              <w:rPr>
                <w:rFonts w:ascii="Aptos" w:hAnsi="Aptos"/>
                <w:b/>
                <w:color w:val="FFFFFF"/>
                <w:sz w:val="16"/>
              </w:rPr>
              <w:t>Phase</w:t>
            </w:r>
          </w:p>
        </w:tc>
        <w:tc>
          <w:tcPr>
            <w:tcW w:type="dxa" w:w="3389"/>
            <w:vAlign w:val="center"/>
            <w:shd w:fill="172554"/>
          </w:tcPr>
          <w:p>
            <w:pPr>
              <w:spacing w:after="0" w:before="0"/>
            </w:pPr>
            <w:r/>
            <w:r>
              <w:rPr>
                <w:rFonts w:ascii="Aptos" w:hAnsi="Aptos"/>
                <w:b/>
                <w:color w:val="FFFFFF"/>
                <w:sz w:val="16"/>
              </w:rPr>
              <w:t>Tasks</w:t>
            </w:r>
          </w:p>
        </w:tc>
        <w:tc>
          <w:tcPr>
            <w:tcW w:type="dxa" w:w="3389"/>
            <w:vAlign w:val="center"/>
            <w:shd w:fill="172554"/>
          </w:tcPr>
          <w:p>
            <w:pPr>
              <w:spacing w:after="0" w:before="0"/>
            </w:pPr>
            <w:r/>
            <w:r>
              <w:rPr>
                <w:rFonts w:ascii="Aptos" w:hAnsi="Aptos"/>
                <w:b/>
                <w:color w:val="FFFFFF"/>
                <w:sz w:val="16"/>
              </w:rPr>
              <w:t>Done when</w:t>
            </w:r>
          </w:p>
        </w:tc>
      </w:tr>
      <w:tr>
        <w:tc>
          <w:tcPr>
            <w:tcW w:type="dxa" w:w="3389"/>
            <w:vAlign w:val="center"/>
          </w:tcPr>
          <w:p>
            <w:pPr>
              <w:spacing w:after="0" w:before="0"/>
            </w:pPr>
            <w:r/>
            <w:r>
              <w:rPr>
                <w:rFonts w:ascii="Aptos" w:hAnsi="Aptos"/>
                <w:b w:val="0"/>
                <w:color w:val="334155"/>
                <w:sz w:val="15"/>
              </w:rPr>
              <w:t>1. Foundation</w:t>
            </w:r>
          </w:p>
        </w:tc>
        <w:tc>
          <w:tcPr>
            <w:tcW w:type="dxa" w:w="3389"/>
            <w:vAlign w:val="center"/>
          </w:tcPr>
          <w:p>
            <w:pPr>
              <w:spacing w:after="0" w:before="0"/>
            </w:pPr>
            <w:r/>
            <w:r>
              <w:rPr>
                <w:rFonts w:ascii="Aptos" w:hAnsi="Aptos"/>
                <w:b w:val="0"/>
                <w:color w:val="334155"/>
                <w:sz w:val="15"/>
              </w:rPr>
              <w:t>Inspect repo, tokens, navigation, types, seed data.</w:t>
            </w:r>
          </w:p>
        </w:tc>
        <w:tc>
          <w:tcPr>
            <w:tcW w:type="dxa" w:w="3389"/>
            <w:vAlign w:val="center"/>
          </w:tcPr>
          <w:p>
            <w:pPr>
              <w:spacing w:after="0" w:before="0"/>
            </w:pPr>
            <w:r/>
            <w:r>
              <w:rPr>
                <w:rFonts w:ascii="Aptos" w:hAnsi="Aptos"/>
                <w:b w:val="0"/>
                <w:color w:val="334155"/>
                <w:sz w:val="15"/>
              </w:rPr>
              <w:t>App boots and shared shell works.</w:t>
            </w:r>
          </w:p>
        </w:tc>
      </w:tr>
      <w:tr>
        <w:tc>
          <w:tcPr>
            <w:tcW w:type="dxa" w:w="3389"/>
            <w:vAlign w:val="center"/>
            <w:shd w:fill="F1F5F9"/>
          </w:tcPr>
          <w:p>
            <w:pPr>
              <w:spacing w:after="0" w:before="0"/>
            </w:pPr>
            <w:r/>
            <w:r>
              <w:rPr>
                <w:rFonts w:ascii="Aptos" w:hAnsi="Aptos"/>
                <w:b w:val="0"/>
                <w:color w:val="334155"/>
                <w:sz w:val="15"/>
              </w:rPr>
              <w:t>2. Core judging features</w:t>
            </w:r>
          </w:p>
        </w:tc>
        <w:tc>
          <w:tcPr>
            <w:tcW w:type="dxa" w:w="3389"/>
            <w:vAlign w:val="center"/>
            <w:shd w:fill="F1F5F9"/>
          </w:tcPr>
          <w:p>
            <w:pPr>
              <w:spacing w:after="0" w:before="0"/>
            </w:pPr>
            <w:r/>
            <w:r>
              <w:rPr>
                <w:rFonts w:ascii="Aptos" w:hAnsi="Aptos"/>
                <w:b w:val="0"/>
                <w:color w:val="334155"/>
                <w:sz w:val="15"/>
              </w:rPr>
              <w:t>Search/filter, creator profile, portfolio detail, brief form.</w:t>
            </w:r>
          </w:p>
        </w:tc>
        <w:tc>
          <w:tcPr>
            <w:tcW w:type="dxa" w:w="3389"/>
            <w:vAlign w:val="center"/>
            <w:shd w:fill="F1F5F9"/>
          </w:tcPr>
          <w:p>
            <w:pPr>
              <w:spacing w:after="0" w:before="0"/>
            </w:pPr>
            <w:r/>
            <w:r>
              <w:rPr>
                <w:rFonts w:ascii="Aptos" w:hAnsi="Aptos"/>
                <w:b w:val="0"/>
                <w:color w:val="334155"/>
                <w:sz w:val="15"/>
              </w:rPr>
              <w:t>Brand can find a creator and create a complete brief.</w:t>
            </w:r>
          </w:p>
        </w:tc>
      </w:tr>
      <w:tr>
        <w:tc>
          <w:tcPr>
            <w:tcW w:type="dxa" w:w="3389"/>
            <w:vAlign w:val="center"/>
          </w:tcPr>
          <w:p>
            <w:pPr>
              <w:spacing w:after="0" w:before="0"/>
            </w:pPr>
            <w:r/>
            <w:r>
              <w:rPr>
                <w:rFonts w:ascii="Aptos" w:hAnsi="Aptos"/>
                <w:b w:val="0"/>
                <w:color w:val="334155"/>
                <w:sz w:val="15"/>
              </w:rPr>
              <w:t>3. Differentiators</w:t>
            </w:r>
          </w:p>
        </w:tc>
        <w:tc>
          <w:tcPr>
            <w:tcW w:type="dxa" w:w="3389"/>
            <w:vAlign w:val="center"/>
          </w:tcPr>
          <w:p>
            <w:pPr>
              <w:spacing w:after="0" w:before="0"/>
            </w:pPr>
            <w:r/>
            <w:r>
              <w:rPr>
                <w:rFonts w:ascii="Aptos" w:hAnsi="Aptos"/>
                <w:b w:val="0"/>
                <w:color w:val="334155"/>
                <w:sz w:val="15"/>
              </w:rPr>
              <w:t>Profile score, improvement tips, AI brief builder, evidence labels.</w:t>
            </w:r>
          </w:p>
        </w:tc>
        <w:tc>
          <w:tcPr>
            <w:tcW w:type="dxa" w:w="3389"/>
            <w:vAlign w:val="center"/>
          </w:tcPr>
          <w:p>
            <w:pPr>
              <w:spacing w:after="0" w:before="0"/>
            </w:pPr>
            <w:r/>
            <w:r>
              <w:rPr>
                <w:rFonts w:ascii="Aptos" w:hAnsi="Aptos"/>
                <w:b w:val="0"/>
                <w:color w:val="334155"/>
                <w:sz w:val="15"/>
              </w:rPr>
              <w:t>Score/ranking is explainable; AI output is editable.</w:t>
            </w:r>
          </w:p>
        </w:tc>
      </w:tr>
      <w:tr>
        <w:tc>
          <w:tcPr>
            <w:tcW w:type="dxa" w:w="3389"/>
            <w:vAlign w:val="center"/>
            <w:shd w:fill="F1F5F9"/>
          </w:tcPr>
          <w:p>
            <w:pPr>
              <w:spacing w:after="0" w:before="0"/>
            </w:pPr>
            <w:r/>
            <w:r>
              <w:rPr>
                <w:rFonts w:ascii="Aptos" w:hAnsi="Aptos"/>
                <w:b w:val="0"/>
                <w:color w:val="334155"/>
                <w:sz w:val="15"/>
              </w:rPr>
              <w:t>4. Workflow</w:t>
            </w:r>
          </w:p>
        </w:tc>
        <w:tc>
          <w:tcPr>
            <w:tcW w:type="dxa" w:w="3389"/>
            <w:vAlign w:val="center"/>
            <w:shd w:fill="F1F5F9"/>
          </w:tcPr>
          <w:p>
            <w:pPr>
              <w:spacing w:after="0" w:before="0"/>
            </w:pPr>
            <w:r/>
            <w:r>
              <w:rPr>
                <w:rFonts w:ascii="Aptos" w:hAnsi="Aptos"/>
                <w:b w:val="0"/>
                <w:color w:val="334155"/>
                <w:sz w:val="15"/>
              </w:rPr>
              <w:t>Shortlist, proposal, campaign status, revisions.</w:t>
            </w:r>
          </w:p>
        </w:tc>
        <w:tc>
          <w:tcPr>
            <w:tcW w:type="dxa" w:w="3389"/>
            <w:vAlign w:val="center"/>
            <w:shd w:fill="F1F5F9"/>
          </w:tcPr>
          <w:p>
            <w:pPr>
              <w:spacing w:after="0" w:before="0"/>
            </w:pPr>
            <w:r/>
            <w:r>
              <w:rPr>
                <w:rFonts w:ascii="Aptos" w:hAnsi="Aptos"/>
                <w:b w:val="0"/>
                <w:color w:val="334155"/>
                <w:sz w:val="15"/>
              </w:rPr>
              <w:t>Discovery-to-delivery flow can be demonstrated.</w:t>
            </w:r>
          </w:p>
        </w:tc>
      </w:tr>
      <w:tr>
        <w:tc>
          <w:tcPr>
            <w:tcW w:type="dxa" w:w="3389"/>
            <w:vAlign w:val="center"/>
          </w:tcPr>
          <w:p>
            <w:pPr>
              <w:spacing w:after="0" w:before="0"/>
            </w:pPr>
            <w:r/>
            <w:r>
              <w:rPr>
                <w:rFonts w:ascii="Aptos" w:hAnsi="Aptos"/>
                <w:b w:val="0"/>
                <w:color w:val="334155"/>
                <w:sz w:val="15"/>
              </w:rPr>
              <w:t>5. Polish</w:t>
            </w:r>
          </w:p>
        </w:tc>
        <w:tc>
          <w:tcPr>
            <w:tcW w:type="dxa" w:w="3389"/>
            <w:vAlign w:val="center"/>
          </w:tcPr>
          <w:p>
            <w:pPr>
              <w:spacing w:after="0" w:before="0"/>
            </w:pPr>
            <w:r/>
            <w:r>
              <w:rPr>
                <w:rFonts w:ascii="Aptos" w:hAnsi="Aptos"/>
                <w:b w:val="0"/>
                <w:color w:val="334155"/>
                <w:sz w:val="15"/>
              </w:rPr>
              <w:t>Responsive states, validation, README, QA, rehearsal.</w:t>
            </w:r>
          </w:p>
        </w:tc>
        <w:tc>
          <w:tcPr>
            <w:tcW w:type="dxa" w:w="3389"/>
            <w:vAlign w:val="center"/>
          </w:tcPr>
          <w:p>
            <w:pPr>
              <w:spacing w:after="0" w:before="0"/>
            </w:pPr>
            <w:r/>
            <w:r>
              <w:rPr>
                <w:rFonts w:ascii="Aptos" w:hAnsi="Aptos"/>
                <w:b w:val="0"/>
                <w:color w:val="334155"/>
                <w:sz w:val="15"/>
              </w:rPr>
              <w:t>Build passes and demo works without surprises.</w:t>
            </w:r>
          </w:p>
        </w:tc>
      </w:tr>
    </w:tbl>
    <w:p>
      <w:pPr>
        <w:spacing w:after="20"/>
      </w:pPr>
    </w:p>
    <w:p>
      <w:pPr>
        <w:pStyle w:val="Heading2"/>
      </w:pPr>
      <w:r>
        <w:t>3–4 minute demo script</w:t>
      </w:r>
    </w:p>
    <w:p>
      <w:pPr>
        <w:pStyle w:val="ListNumber"/>
        <w:spacing w:after="40"/>
      </w:pPr>
      <w:r>
        <w:t>Introduce the problem and Kampus.VC's AI-native differentiation.</w:t>
      </w:r>
    </w:p>
    <w:p>
      <w:pPr>
        <w:pStyle w:val="ListNumber"/>
        <w:spacing w:after="40"/>
      </w:pPr>
      <w:r>
        <w:t>Search for a product-animation creator using tool and format filters.</w:t>
      </w:r>
    </w:p>
    <w:p>
      <w:pPr>
        <w:pStyle w:val="ListNumber"/>
        <w:spacing w:after="40"/>
      </w:pPr>
      <w:r>
        <w:t>Open the profile and show workflow details, evidence states, and Profile Score.</w:t>
      </w:r>
    </w:p>
    <w:p>
      <w:pPr>
        <w:pStyle w:val="ListNumber"/>
        <w:spacing w:after="40"/>
      </w:pPr>
      <w:r>
        <w:t>Show “Why this creator appears here” and compare Best match with Highest profile score.</w:t>
      </w:r>
    </w:p>
    <w:p>
      <w:pPr>
        <w:pStyle w:val="ListNumber"/>
        <w:spacing w:after="40"/>
      </w:pPr>
      <w:r>
        <w:t>Enter a rough campaign idea into the AI brief builder; edit generated fields and answer missing questions.</w:t>
      </w:r>
    </w:p>
    <w:p>
      <w:pPr>
        <w:pStyle w:val="ListNumber"/>
        <w:spacing w:after="40"/>
      </w:pPr>
      <w:r>
        <w:t>Review commercial-use terms, save/publish the brief, shortlist/contact a creator, and show a campaign milestone/revision.</w:t>
      </w:r>
    </w:p>
    <w:p>
      <w:pPr>
        <w:pStyle w:val="ListNumber"/>
        <w:spacing w:after="40"/>
      </w:pPr>
      <w:r>
        <w:t>Close by mapping features to the judging criteria and clearly identify mocked versus live integrations.</w:t>
      </w:r>
    </w:p>
    <w:p>
      <w:pPr>
        <w:pStyle w:val="Heading1"/>
      </w:pPr>
      <w:r>
        <w:t>15. Antigravity Full Build Prompt</w:t>
      </w:r>
    </w:p>
    <w:p>
      <w:pPr>
        <w:spacing w:after="100"/>
      </w:pPr>
      <w:r>
        <w:t>You are a senior full-stack engineer and product designer. Build a working hackathon prototype for “Kampus.VC”, an AI Content Creator Marketplace for HackXLerate 2026.</w:t>
        <w:br/>
        <w:br/>
        <w:t>FIRST ACTION</w:t>
        <w:br/>
        <w:t>Inspect the existing repository, identify its stack, and preserve working code. Do not rewrite the project unnecessarily. Briefly state the discovered stack and implementation plan, then implement.</w:t>
        <w:br/>
        <w:br/>
        <w:t>PRODUCT</w:t>
        <w:br/>
        <w:t>Connect brands/agencies with AI filmmakers, animators, and generative creators. Brands must discover creators, inspect AI-specific portfolios, create structured briefs with commercial-use requirements, shortlist/contact creators, and follow campaign progress. Creators manage profiles/portfolios, improve an explainable profile score, review opportunities, and submit proposals.</w:t>
        <w:br/>
        <w:br/>
        <w:t>STACK</w:t>
        <w:br/>
        <w:t>Prefer React + TypeScript + Vite, Tailwind CSS, and Lucide icons for a new frontend. Use Supabase PostgreSQL/Auth/Storage if configured. Otherwise implement usable local demo mode with seeded data and persistence. AI calls must go through server-side routes/provider abstraction. Never expose API secrets in frontend code.</w:t>
        <w:br/>
        <w:br/>
        <w:t>DESIGN</w:t>
        <w:br/>
        <w:t>Premium creative-tech. #F8FAFC surfaces, #172554 navy, #2563EB electric blue, #7C3AED violet, #0F766E teal, #334155 text. Inter-like typography, clean cards, subtle borders, portfolio-led layout, accessible focus/contrast, responsive desktop/mobile. Reuse Stitch-generated screens if available.</w:t>
        <w:br/>
        <w:br/>
        <w:t>MUST-HAVE SCREENS</w:t>
        <w:br/>
        <w:t>Landing; role selection/auth; brand dashboard; creator marketplace; creator profile; portfolio case study; create/edit brief; AI brief builder; creator dashboard; portfolio editor; saved creators; campaign detail with proposal, milestones, revisions and status timeline; useful loading/error/empty/success states.</w:t>
        <w:br/>
        <w:br/>
        <w:t>CREATOR DISCOVERY</w:t>
        <w:br/>
        <w:t>Seed at least 8 fictional creators across AI film, animation, product visuals, social ads, motion graphics and concept art. Include varied skills, tools/models, formats, availability, rate range, portfolio items, rights notes, and scores. Search across names, bios, skills, tools, specialization and portfolio titles. Filters must combine correctly. Provide Best match, Highest profile score, Recently updated and New creators sorts. Explain ranking factors and preserve filters on empty results.</w:t>
        <w:br/>
        <w:br/>
        <w:t>AI PROFILE &amp; PORTFOLIO SCORE</w:t>
        <w:br/>
        <w:t>Implement a dynamic, deterministic score out of 100:</w:t>
        <w:br/>
        <w:t>- Profile completeness: 15</w:t>
        <w:br/>
        <w:t>- Portfolio strength: 25</w:t>
        <w:br/>
        <w:t>- AI workflow transparency: 20</w:t>
        <w:br/>
        <w:t>- Skill evidence: 15</w:t>
        <w:br/>
        <w:t>- Commercial readiness: 10</w:t>
        <w:br/>
        <w:t>- Trust/evidence: 10</w:t>
        <w:br/>
        <w:t>- Freshness/responsiveness: 5</w:t>
        <w:br/>
        <w:t>AI may extract metadata, identify missing information and recommend improvements, but deterministic code computes the final score. Store component scores, score version and calculated_at. Add CreatorScore and ScoreRecommendation models/tables or equivalent. Recalculate on relevant edits or provide a demo action. Show score on creator cards/profile, component breakdown, calculation date, “How this score works”, and actionable creator-dashboard recommendations with estimated point potential. Make the profile score distinct from brief-match score.</w:t>
        <w:br/>
        <w:br/>
        <w:t>SEARCH RANKING</w:t>
        <w:br/>
        <w:t>Apply hard constraints first: mandatory content type, format/aspect ratio, explicit usage-rights constraints, and availability if mandatory. Normalize signals to 0–100, then calculate:</w:t>
        <w:br/>
        <w:t>final_rank = 0.60 * brief_match_score + 0.30 * profile_score + 0.10 * freshness_availability_score.</w:t>
        <w:br/>
        <w:t>If no brief is active, rank by profile score plus freshness/availability. New creators get a neutral default for missing response history. A high score cannot override hard constraints. Do not use protected/sensitive traits, demographic proxies, face/body attributes, follower count, paid promotion, expensive tools or platform tenure as direct quality signals. Deduplicate repetitive portfolio items and flag suspicious entries for human review without automatically accusing creators.</w:t>
        <w:br/>
        <w:br/>
        <w:t>BRIEF CREATION</w:t>
        <w:br/>
        <w:t>Support objective, audience, key message, content type, style, references, aspect ratio, resolution, duration, deliverables, channels, territory, license duration, exclusivity, paid media, source files, third-party asset constraints, budget, deadline and revision rounds. Validate required fields; support draft, preview and publish. Unknown commercial-use answers should become clarification questions rather than fabricated defaults.</w:t>
        <w:br/>
        <w:br/>
        <w:t>AI BRIEF BUILDER</w:t>
        <w:br/>
        <w:t>Convert rough idea to structured editable JSON aligned to the brief schema. Ask questions for missing details. Never auto-publish. If no key is configured, use deterministic mock output with a visible demo label. Handle timeouts and malformed responses.</w:t>
        <w:br/>
        <w:br/>
        <w:t>PORTFOLIO</w:t>
        <w:br/>
        <w:t>Each item needs media URL/type, title, description, role, category, skills, tools/models, workflow steps, output formats, aspect ratios and rights/disclosure fields. Distinguish self-reported, evidence submitted, reviewed and rejected claims. Never fabricate verification.</w:t>
        <w:br/>
        <w:br/>
        <w:t>DATA &amp; SECURITY</w:t>
        <w:br/>
        <w:t>Suggested entities: User, CreatorProfile, ToolEvidence, PortfolioItem, PortfolioRights, Brief, BriefReference, Proposal, Campaign, Milestone, Message, SavedCreator, CreatorScore, ScoreRecommendation, optional ScoreAudit. Use UUIDs and timestamps. Add server-side validation and row-level security where Supabase is used. Users edit only their own data; campaign messages are limited to participants. Keep keys out of the client and repository; provide .env.example.</w:t>
        <w:br/>
        <w:br/>
        <w:t>QUALITY</w:t>
        <w:br/>
        <w:t>All primary buttons must work or be disabled with a reason. Use reusable typed components, accessible labels, keyboard navigation, error handling, demo reset, and fictional seed data. Add unit tests for scoring, ranking, hard constraints, ties, empty data and new creators. Add README with setup, run/build commands, environment variables, architecture, data model, demo mode and limitations. Run type-check and production build; fix errors before finishing.</w:t>
        <w:br/>
        <w:br/>
        <w:t>IMPLEMENT IN ORDER</w:t>
        <w:br/>
        <w:t>1. Inspect repository and report stack.</w:t>
        <w:br/>
        <w:t>2. Build design tokens, shared shell, types and seed data.</w:t>
        <w:br/>
        <w:t>3. Complete search/filtering and creator profile/portfolio.</w:t>
        <w:br/>
        <w:t>4. Complete brief form and AI builder fallback.</w:t>
        <w:br/>
        <w:t>5. Add scoring engine, score UI, explainable ranking and improvement tips.</w:t>
        <w:br/>
        <w:t>6. Add shortlist/campaign workflow.</w:t>
        <w:br/>
        <w:t>7. Add responsive states, tests, README, and verify build.</w:t>
        <w:br/>
        <w:br/>
        <w:t>JUDGING PRIORITIES</w:t>
        <w:br/>
        <w:t>Creator Profiles &amp; AI Portfolios 30%; Brief Definition 20%; Discovery &amp; Filtering 25%; UX 15%; Presentation/Demo 10%. Prioritize end-to-end functionality over a large number of incomplete screens.</w:t>
      </w:r>
    </w:p>
    <w:p>
      <w:pPr>
        <w:pStyle w:val="Heading1"/>
      </w:pPr>
      <w:r>
        <w:t>16. Submission Checklist and Known Limitations</w:t>
      </w:r>
    </w:p>
    <w:p>
      <w:pPr>
        <w:pStyle w:val="Heading2"/>
      </w:pPr>
      <w:r>
        <w:t>Submission deliverables</w:t>
      </w:r>
    </w:p>
    <w:p>
      <w:pPr>
        <w:pStyle w:val="ListBullet"/>
        <w:spacing w:after="30"/>
      </w:pPr>
      <w:r>
        <w:t>Working prototype for creator profiles/AI portfolios, brief creation, creator search/filtering, and profile scoring.</w:t>
      </w:r>
    </w:p>
    <w:p>
      <w:pPr>
        <w:pStyle w:val="ListBullet"/>
        <w:spacing w:after="30"/>
      </w:pPr>
      <w:r>
        <w:t>This full project specification and data-model note.</w:t>
      </w:r>
    </w:p>
    <w:p>
      <w:pPr>
        <w:pStyle w:val="ListBullet"/>
        <w:spacing w:after="30"/>
      </w:pPr>
      <w:r>
        <w:t>Short demo video or slide deck demonstrating discovery → profile → brief → campaign.</w:t>
      </w:r>
    </w:p>
    <w:p>
      <w:pPr>
        <w:pStyle w:val="ListBullet"/>
        <w:spacing w:after="30"/>
      </w:pPr>
      <w:r>
        <w:t>README with setup, environment variables, data model, architecture, and mock/live integration notes.</w:t>
      </w:r>
    </w:p>
    <w:p>
      <w:pPr>
        <w:pStyle w:val="ListBullet"/>
        <w:spacing w:after="30"/>
      </w:pPr>
      <w:r>
        <w:t>Optional bonus features: AI-assisted brief builder and evidence-based verification signals.</w:t>
      </w:r>
    </w:p>
    <w:p>
      <w:pPr>
        <w:pStyle w:val="Heading2"/>
      </w:pPr>
      <w:r>
        <w:t>Known limitations to disclose honestly</w:t>
      </w:r>
    </w:p>
    <w:p>
      <w:pPr>
        <w:pStyle w:val="ListBullet"/>
        <w:spacing w:after="30"/>
      </w:pPr>
      <w:r>
        <w:t>A prototype score is a transparent profile-readiness heuristic, not a validated predictor of creative outcomes.</w:t>
      </w:r>
    </w:p>
    <w:p>
      <w:pPr>
        <w:pStyle w:val="ListBullet"/>
        <w:spacing w:after="30"/>
      </w:pPr>
      <w:r>
        <w:t>Commercial-use fields capture declarations and requirements; they do not certify legal ownership or replace legal review.</w:t>
      </w:r>
    </w:p>
    <w:p>
      <w:pPr>
        <w:pStyle w:val="ListBullet"/>
        <w:spacing w:after="30"/>
      </w:pPr>
      <w:r>
        <w:t>If using demo mode, explain that sample creators, scores, AI responses, messages, and campaign activity may be simulated.</w:t>
      </w:r>
    </w:p>
    <w:p>
      <w:pPr>
        <w:pStyle w:val="ListBullet"/>
        <w:spacing w:after="30"/>
      </w:pPr>
      <w:r>
        <w:t>Real evidence review, payment handling, contract signing, dispute resolution, and production-grade moderation may be future work unless implemented.</w:t>
      </w:r>
    </w:p>
    <w:p>
      <w:pPr>
        <w:pStyle w:val="Heading1"/>
      </w:pPr>
      <w:r>
        <w:t>Final recommendation</w:t>
      </w:r>
    </w:p>
    <w:p>
      <w:pPr>
        <w:spacing w:after="100"/>
      </w:pPr>
      <w:r>
        <w:t>Build the end-to-end discovery and briefing flow first. The most compelling demo is not a collection of attractive screens; it is a working path where a brand finds a relevant creator, understands the portfolio and score, builds a complete brief, and sees the engagement move forward.</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Kampus.VC • Full Project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ptos" w:hAnsi="Aptos"/>
        <w:color w:val="64748B"/>
        <w:sz w:val="15"/>
      </w:rPr>
      <w:t>KAMPUS.VC  |  HACKXLERATE 2026  |  PRODUCT &amp; TECHNICAL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3415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255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F76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255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64748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