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0F5E" w14:textId="77777777" w:rsidR="00DF6B36" w:rsidRDefault="00000000">
      <w:pPr>
        <w:spacing w:after="60"/>
        <w:jc w:val="center"/>
      </w:pPr>
      <w:r>
        <w:rPr>
          <w:b/>
          <w:bCs/>
          <w:sz w:val="28"/>
          <w:szCs w:val="28"/>
        </w:rPr>
        <w:t>Biology Refusal Classifier</w:t>
      </w:r>
    </w:p>
    <w:p w14:paraId="48BF574C" w14:textId="77777777" w:rsidR="00DF6B36" w:rsidRDefault="00000000"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>Repo: github.com/&lt;your-username&gt;/biology-refusal-classifier</w:t>
      </w:r>
    </w:p>
    <w:p w14:paraId="6F84E9C1" w14:textId="77777777" w:rsidR="00DF6B36" w:rsidRDefault="00000000">
      <w:pPr>
        <w:pStyle w:val="Heading2"/>
        <w:spacing w:before="120" w:after="60"/>
      </w:pPr>
      <w:r>
        <w:t>Data</w:t>
      </w:r>
    </w:p>
    <w:p w14:paraId="59088793" w14:textId="0E86D33C" w:rsidR="00DF6B36" w:rsidRDefault="00000000">
      <w:pPr>
        <w:spacing w:after="80"/>
      </w:pPr>
      <w:r>
        <w:t>Positives are WMDP-bio question stems</w:t>
      </w:r>
      <w:r w:rsidR="009C296C">
        <w:t xml:space="preserve">: </w:t>
      </w:r>
      <w:r>
        <w:t xml:space="preserve">1,273 originals + 177 programmatic prose </w:t>
      </w:r>
      <w:proofErr w:type="spellStart"/>
      <w:r>
        <w:t>rephrasings</w:t>
      </w:r>
      <w:proofErr w:type="spellEnd"/>
      <w:r>
        <w:t xml:space="preserve"> to test format generalization</w:t>
      </w:r>
      <w:r w:rsidR="009C296C">
        <w:t xml:space="preserve"> (these are </w:t>
      </w:r>
      <w:r>
        <w:t>regex transformations, not LLM-generated). The central modeling decision was the negative set. WMDP-bio is stylistically homogeneous (academic MCQ, technical biology), so a naive negative set would let the classifier exploit either confound</w:t>
      </w:r>
      <w:r w:rsidR="009C296C">
        <w:t xml:space="preserve"> by for example, </w:t>
      </w:r>
      <w:r>
        <w:t xml:space="preserve">refusing all biology, or refusing all MCQ. </w:t>
      </w:r>
      <w:r w:rsidR="009C296C">
        <w:t xml:space="preserve">Bearing this in mind, </w:t>
      </w:r>
      <w:r>
        <w:t>I stratified negatives across four buckets, each targeting a specific confound:</w:t>
      </w:r>
    </w:p>
    <w:p w14:paraId="3745F2FC" w14:textId="77777777" w:rsidR="00DF6B36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mmlu_bio</w:t>
      </w:r>
      <w:proofErr w:type="spellEnd"/>
      <w:r>
        <w:rPr>
          <w:b/>
          <w:bCs/>
        </w:rPr>
        <w:t xml:space="preserve"> </w:t>
      </w:r>
      <w:r>
        <w:t>(n=512): same format, same domain. Controls against “biology = refuse.”</w:t>
      </w:r>
    </w:p>
    <w:p w14:paraId="11878C8F" w14:textId="77777777" w:rsidR="00DF6B36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mmlu_other</w:t>
      </w:r>
      <w:proofErr w:type="spellEnd"/>
      <w:r>
        <w:rPr>
          <w:b/>
          <w:bCs/>
        </w:rPr>
        <w:t xml:space="preserve"> </w:t>
      </w:r>
      <w:r>
        <w:t>(n=1,000): same format, different domain. Controls against “MCQ = refuse.”</w:t>
      </w:r>
    </w:p>
    <w:p w14:paraId="182809B7" w14:textId="3AB78914" w:rsidR="00DF6B36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alpaca </w:t>
      </w:r>
      <w:r>
        <w:t xml:space="preserve">(n=3,000): different format, different domain. </w:t>
      </w:r>
      <w:r w:rsidR="009C296C">
        <w:t>This is a r</w:t>
      </w:r>
      <w:r>
        <w:t>ealistic-traffic baseline.</w:t>
      </w:r>
    </w:p>
    <w:p w14:paraId="53097B0F" w14:textId="33947C0C" w:rsidR="00DF6B36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dual_use</w:t>
      </w:r>
      <w:proofErr w:type="spellEnd"/>
      <w:r>
        <w:rPr>
          <w:b/>
          <w:bCs/>
        </w:rPr>
        <w:t xml:space="preserve"> </w:t>
      </w:r>
      <w:r>
        <w:t xml:space="preserve">(n=500): MMLU virology/genetics/anatomy + filtered </w:t>
      </w:r>
      <w:proofErr w:type="spellStart"/>
      <w:r>
        <w:t>PubMedQA</w:t>
      </w:r>
      <w:proofErr w:type="spellEnd"/>
      <w:r>
        <w:t>. Expert-authored adjacency</w:t>
      </w:r>
      <w:r w:rsidR="009C296C">
        <w:t xml:space="preserve"> – </w:t>
      </w:r>
      <w:r>
        <w:t>th</w:t>
      </w:r>
      <w:r w:rsidR="009C296C">
        <w:t>is is the</w:t>
      </w:r>
      <w:r>
        <w:t xml:space="preserve"> hardest negative.</w:t>
      </w:r>
    </w:p>
    <w:p w14:paraId="2DC2D687" w14:textId="41FEDAAA" w:rsidR="00DF6B36" w:rsidRDefault="00000000">
      <w:pPr>
        <w:spacing w:after="80"/>
      </w:pPr>
      <w:r>
        <w:t>Splits: 80/20 train/test, with WMDP-bio split by topic cluster (</w:t>
      </w:r>
      <w:proofErr w:type="spellStart"/>
      <w:r>
        <w:t>KMeans</w:t>
      </w:r>
      <w:proofErr w:type="spellEnd"/>
      <w:r>
        <w:t xml:space="preserve"> k=30 on </w:t>
      </w:r>
      <w:proofErr w:type="spellStart"/>
      <w:r>
        <w:t>MiniLM</w:t>
      </w:r>
      <w:proofErr w:type="spellEnd"/>
      <w:r>
        <w:t xml:space="preserve"> embeddings) rather than randomly, so </w:t>
      </w:r>
      <w:proofErr w:type="gramStart"/>
      <w:r>
        <w:t>topically-related</w:t>
      </w:r>
      <w:proofErr w:type="gramEnd"/>
      <w:r>
        <w:t xml:space="preserve"> questions don’t leak between train and test</w:t>
      </w:r>
      <w:r w:rsidR="009C296C">
        <w:t xml:space="preserve"> datasets</w:t>
      </w:r>
      <w:r>
        <w:t xml:space="preserve">. Rephrased versions paired to their source’s split. </w:t>
      </w:r>
      <w:r w:rsidR="009C296C">
        <w:t>The c</w:t>
      </w:r>
      <w:r>
        <w:t>lass imbalance (</w:t>
      </w:r>
      <w:r w:rsidR="009C296C">
        <w:t xml:space="preserve">roughly </w:t>
      </w:r>
      <w:r>
        <w:t xml:space="preserve">3.5:1 </w:t>
      </w:r>
      <w:r w:rsidR="009C296C">
        <w:t xml:space="preserve">for </w:t>
      </w:r>
      <w:proofErr w:type="spellStart"/>
      <w:proofErr w:type="gramStart"/>
      <w:r>
        <w:t>neg</w:t>
      </w:r>
      <w:r w:rsidR="009C296C">
        <w:t>ative</w:t>
      </w:r>
      <w:r>
        <w:t>:pos</w:t>
      </w:r>
      <w:r w:rsidR="009C296C">
        <w:t>itive</w:t>
      </w:r>
      <w:proofErr w:type="spellEnd"/>
      <w:proofErr w:type="gramEnd"/>
      <w:r>
        <w:t>)</w:t>
      </w:r>
      <w:r w:rsidR="009C296C">
        <w:t xml:space="preserve"> is</w:t>
      </w:r>
      <w:r>
        <w:t xml:space="preserve"> handled at training time with weighted loss.</w:t>
      </w:r>
    </w:p>
    <w:p w14:paraId="26ACB7FC" w14:textId="77777777" w:rsidR="00DF6B36" w:rsidRDefault="00000000">
      <w:pPr>
        <w:pStyle w:val="Heading2"/>
        <w:spacing w:before="120" w:after="60"/>
      </w:pPr>
      <w:r>
        <w:t>Modeling</w:t>
      </w:r>
    </w:p>
    <w:p w14:paraId="4B1B0833" w14:textId="77777777" w:rsidR="00DF6B36" w:rsidRDefault="00000000">
      <w:pPr>
        <w:spacing w:after="80"/>
      </w:pPr>
      <w:r>
        <w:t xml:space="preserve">Three classifiers on the same split: (1) TF-IDF + </w:t>
      </w:r>
      <w:proofErr w:type="spellStart"/>
      <w:r>
        <w:t>LogisticRegressionCV</w:t>
      </w:r>
      <w:proofErr w:type="spellEnd"/>
      <w:r>
        <w:t xml:space="preserve"> (lexical baseline, also a diagnostic probe), (2) </w:t>
      </w:r>
      <w:proofErr w:type="spellStart"/>
      <w:r>
        <w:t>MiniLM</w:t>
      </w:r>
      <w:proofErr w:type="spellEnd"/>
      <w:r>
        <w:t xml:space="preserve"> sentence-transformer + </w:t>
      </w:r>
      <w:proofErr w:type="spellStart"/>
      <w:r>
        <w:t>LogisticRegressionCV</w:t>
      </w:r>
      <w:proofErr w:type="spellEnd"/>
      <w:r>
        <w:t xml:space="preserve"> (semantic embeddings, linear head), (3) </w:t>
      </w:r>
      <w:proofErr w:type="spellStart"/>
      <w:r>
        <w:t>DistilBERT</w:t>
      </w:r>
      <w:proofErr w:type="spellEnd"/>
      <w:r>
        <w:t xml:space="preserve"> fine-tune (3 epochs, </w:t>
      </w:r>
      <w:proofErr w:type="spellStart"/>
      <w:r>
        <w:t>lr</w:t>
      </w:r>
      <w:proofErr w:type="spellEnd"/>
      <w:r>
        <w:t xml:space="preserve"> 2e-5, </w:t>
      </w:r>
      <w:proofErr w:type="gramStart"/>
      <w:r>
        <w:t>weight decay</w:t>
      </w:r>
      <w:proofErr w:type="gramEnd"/>
      <w:r>
        <w:t xml:space="preserve"> 0.01, weighted cross-entropy). Same evaluation function across all three for comparability.</w:t>
      </w:r>
    </w:p>
    <w:p w14:paraId="67167B92" w14:textId="77777777" w:rsidR="00DF6B36" w:rsidRDefault="00000000">
      <w:pPr>
        <w:pStyle w:val="Heading2"/>
        <w:spacing w:before="120" w:after="60"/>
      </w:pPr>
      <w:r>
        <w:t>Results</w:t>
      </w:r>
    </w:p>
    <w:p w14:paraId="648F7138" w14:textId="77777777" w:rsidR="00DF6B36" w:rsidRDefault="00000000">
      <w:pPr>
        <w:spacing w:after="80"/>
      </w:pPr>
      <w:r>
        <w:t>Test-set metrics, post-cleanup (see below):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693"/>
        <w:gridCol w:w="838"/>
        <w:gridCol w:w="889"/>
        <w:gridCol w:w="742"/>
        <w:gridCol w:w="790"/>
        <w:gridCol w:w="865"/>
        <w:gridCol w:w="800"/>
        <w:gridCol w:w="793"/>
        <w:gridCol w:w="797"/>
        <w:gridCol w:w="968"/>
      </w:tblGrid>
      <w:tr w:rsidR="00DF6B36" w14:paraId="3F3468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761BC" w14:textId="77777777" w:rsidR="00DF6B36" w:rsidRDefault="00000000"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D54D2" w14:textId="77777777" w:rsidR="00DF6B3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Acc</w:t>
            </w:r>
          </w:p>
        </w:tc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BC8F0" w14:textId="77777777" w:rsidR="00DF6B3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F1 (ref)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8986C" w14:textId="77777777" w:rsidR="00DF6B3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F1 (don't)</w:t>
            </w:r>
          </w:p>
        </w:tc>
        <w:tc>
          <w:tcPr>
            <w:tcW w:w="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C3D2E" w14:textId="77777777" w:rsidR="00DF6B3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AP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3CE4C" w14:textId="77777777" w:rsidR="00DF6B3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AUC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E2979" w14:textId="77777777" w:rsidR="00DF6B3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R@alpaca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A0E80" w14:textId="77777777" w:rsidR="00DF6B36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R@other</w:t>
            </w:r>
            <w:proofErr w:type="spellEnd"/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B34F8" w14:textId="77777777" w:rsidR="00DF6B36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R@bio</w:t>
            </w:r>
            <w:proofErr w:type="spellEnd"/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BDA39" w14:textId="77777777" w:rsidR="00DF6B36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R@dual</w:t>
            </w:r>
            <w:proofErr w:type="spellEnd"/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F852B" w14:textId="77777777" w:rsidR="00DF6B3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R@FPR=1%</w:t>
            </w:r>
          </w:p>
        </w:tc>
      </w:tr>
      <w:tr w:rsidR="00DF6B36" w14:paraId="060C8E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B2629" w14:textId="77777777" w:rsidR="00DF6B36" w:rsidRDefault="00000000">
            <w:r>
              <w:rPr>
                <w:sz w:val="17"/>
                <w:szCs w:val="17"/>
              </w:rPr>
              <w:t>TF-IDF + LR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3DD4B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0.971</w:t>
            </w:r>
          </w:p>
        </w:tc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D5D63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0.938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48252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0.981</w:t>
            </w:r>
          </w:p>
        </w:tc>
        <w:tc>
          <w:tcPr>
            <w:tcW w:w="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85815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0.980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804BB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0.993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A5160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0.997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0A8BD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0.985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644D6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0.931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B87FA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0.899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C718A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0.825</w:t>
            </w:r>
          </w:p>
        </w:tc>
      </w:tr>
      <w:tr w:rsidR="00DF6B36" w14:paraId="5B941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C11A4" w14:textId="77777777" w:rsidR="00DF6B36" w:rsidRDefault="00000000">
            <w:proofErr w:type="spellStart"/>
            <w:r>
              <w:rPr>
                <w:sz w:val="17"/>
                <w:szCs w:val="17"/>
              </w:rPr>
              <w:t>MiniLM</w:t>
            </w:r>
            <w:proofErr w:type="spellEnd"/>
            <w:r>
              <w:rPr>
                <w:sz w:val="17"/>
                <w:szCs w:val="17"/>
              </w:rPr>
              <w:t xml:space="preserve"> + LR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D891D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0.971</w:t>
            </w:r>
          </w:p>
        </w:tc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1CA6C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0.941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F3D24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0.981</w:t>
            </w:r>
          </w:p>
        </w:tc>
        <w:tc>
          <w:tcPr>
            <w:tcW w:w="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978DB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0.979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E16D2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0.994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E1EAD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0.998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BC003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0.985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21E50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0.961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1BA21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0.808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E605F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0.789</w:t>
            </w:r>
          </w:p>
        </w:tc>
      </w:tr>
      <w:tr w:rsidR="00DF6B36" w14:paraId="68B856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7CC9C" w14:textId="77777777" w:rsidR="00DF6B36" w:rsidRDefault="00000000">
            <w:proofErr w:type="spellStart"/>
            <w:r>
              <w:rPr>
                <w:sz w:val="17"/>
                <w:szCs w:val="17"/>
              </w:rPr>
              <w:t>DistilBERT</w:t>
            </w:r>
            <w:proofErr w:type="spellEnd"/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157A2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0.985</w:t>
            </w:r>
          </w:p>
        </w:tc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BCF52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0.968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D6518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0.990</w:t>
            </w:r>
          </w:p>
        </w:tc>
        <w:tc>
          <w:tcPr>
            <w:tcW w:w="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BF734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0.994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7432F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0.997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92BE1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1.000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52D5B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1.000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9D500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0.990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D2BC6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0.960</w:t>
            </w:r>
          </w:p>
        </w:tc>
        <w:tc>
          <w:tcPr>
            <w:tcW w:w="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555C5" w14:textId="77777777" w:rsidR="00DF6B36" w:rsidRDefault="00000000">
            <w:pPr>
              <w:jc w:val="center"/>
            </w:pPr>
            <w:r>
              <w:rPr>
                <w:sz w:val="17"/>
                <w:szCs w:val="17"/>
              </w:rPr>
              <w:t>0.967</w:t>
            </w:r>
          </w:p>
        </w:tc>
      </w:tr>
    </w:tbl>
    <w:p w14:paraId="02E440FE" w14:textId="77777777" w:rsidR="00DF6B36" w:rsidRDefault="00DF6B36">
      <w:pPr>
        <w:spacing w:after="80"/>
      </w:pPr>
    </w:p>
    <w:p w14:paraId="720C881B" w14:textId="3F709CCF" w:rsidR="009C296C" w:rsidRDefault="00000000">
      <w:pPr>
        <w:spacing w:after="80"/>
      </w:pPr>
      <w:proofErr w:type="spellStart"/>
      <w:r>
        <w:rPr>
          <w:b/>
          <w:bCs/>
        </w:rPr>
        <w:t>R@bucket</w:t>
      </w:r>
      <w:proofErr w:type="spellEnd"/>
      <w:r>
        <w:t xml:space="preserve"> = </w:t>
      </w:r>
      <w:r w:rsidR="009C296C">
        <w:t xml:space="preserve">the </w:t>
      </w:r>
      <w:r>
        <w:t>recall on negatives (fraction</w:t>
      </w:r>
      <w:r w:rsidR="009C296C">
        <w:t xml:space="preserve"> that’s</w:t>
      </w:r>
      <w:r>
        <w:t xml:space="preserve"> correctly labeled “don’t refuse”). </w:t>
      </w:r>
    </w:p>
    <w:p w14:paraId="099E09D2" w14:textId="0F520AB9" w:rsidR="00DF6B36" w:rsidRDefault="00000000">
      <w:pPr>
        <w:spacing w:after="80"/>
      </w:pPr>
      <w:r>
        <w:rPr>
          <w:b/>
          <w:bCs/>
        </w:rPr>
        <w:t>R@FPR=1%</w:t>
      </w:r>
      <w:r>
        <w:t xml:space="preserve"> = </w:t>
      </w:r>
      <w:r w:rsidR="009C296C">
        <w:t xml:space="preserve">the </w:t>
      </w:r>
      <w:r>
        <w:t xml:space="preserve">recall at the threshold holding FPR ≤ 0.01 </w:t>
      </w:r>
      <w:r w:rsidR="009C296C">
        <w:t>(what you would ideally want in</w:t>
      </w:r>
      <w:r>
        <w:t xml:space="preserve"> productio</w:t>
      </w:r>
      <w:r w:rsidR="009C296C">
        <w:t>n</w:t>
      </w:r>
      <w:r>
        <w:t>.</w:t>
      </w:r>
      <w:r w:rsidR="009C296C">
        <w:t>)</w:t>
      </w:r>
    </w:p>
    <w:p w14:paraId="0EEB83F4" w14:textId="0A0A2239" w:rsidR="00DF6B36" w:rsidRDefault="009C296C">
      <w:pPr>
        <w:spacing w:after="80"/>
      </w:pPr>
      <w:r w:rsidRPr="009C296C">
        <w:t xml:space="preserve">One important </w:t>
      </w:r>
      <w:r w:rsidR="00D045F7">
        <w:t>observation</w:t>
      </w:r>
      <w:r w:rsidRPr="009C296C">
        <w:t xml:space="preserve"> is that t</w:t>
      </w:r>
      <w:r w:rsidR="00000000" w:rsidRPr="009C296C">
        <w:t>he negative-bucket design did real work.</w:t>
      </w:r>
      <w:r w:rsidR="00000000">
        <w:rPr>
          <w:b/>
          <w:bCs/>
        </w:rPr>
        <w:t xml:space="preserve"> </w:t>
      </w:r>
      <w:r w:rsidR="00000000">
        <w:t>Recall drops monotonically from alpaca (</w:t>
      </w:r>
      <w:r w:rsidR="00D045F7">
        <w:t>~</w:t>
      </w:r>
      <w:r w:rsidR="00000000">
        <w:t xml:space="preserve">1.00 for all models) to </w:t>
      </w:r>
      <w:proofErr w:type="spellStart"/>
      <w:r w:rsidR="00000000">
        <w:t>dual_use</w:t>
      </w:r>
      <w:proofErr w:type="spellEnd"/>
      <w:r w:rsidR="00000000">
        <w:t xml:space="preserve"> (0.81–0.96). The difficulty gradient confirms the harder negative buckets reduced trivial separability.</w:t>
      </w:r>
    </w:p>
    <w:p w14:paraId="7C31D6C2" w14:textId="41AD8E1A" w:rsidR="00DF6B36" w:rsidRDefault="00000000">
      <w:pPr>
        <w:spacing w:after="80"/>
      </w:pPr>
      <w:proofErr w:type="spellStart"/>
      <w:r>
        <w:rPr>
          <w:b/>
          <w:bCs/>
        </w:rPr>
        <w:t>DistilBERT</w:t>
      </w:r>
      <w:proofErr w:type="spellEnd"/>
      <w:r>
        <w:rPr>
          <w:b/>
          <w:bCs/>
        </w:rPr>
        <w:t xml:space="preserve"> wins on production-relevant metrics, not just F1. </w:t>
      </w:r>
      <w:r>
        <w:t xml:space="preserve">At FPR ≤ 1%, </w:t>
      </w:r>
      <w:proofErr w:type="spellStart"/>
      <w:r>
        <w:t>DistilBERT</w:t>
      </w:r>
      <w:proofErr w:type="spellEnd"/>
      <w:r>
        <w:t xml:space="preserve"> holds 0.967 recall while the linear models drop to 0.79–0.83. </w:t>
      </w:r>
      <w:r w:rsidR="00D045F7">
        <w:t>The a</w:t>
      </w:r>
      <w:r>
        <w:t>ggregate F1 understates this gap because it averages across operating points.</w:t>
      </w:r>
    </w:p>
    <w:p w14:paraId="1F08CB19" w14:textId="4D24833C" w:rsidR="00DF6B36" w:rsidRDefault="00000000">
      <w:pPr>
        <w:spacing w:after="80"/>
      </w:pPr>
      <w:proofErr w:type="spellStart"/>
      <w:r>
        <w:rPr>
          <w:b/>
          <w:bCs/>
        </w:rPr>
        <w:t>MiniLM</w:t>
      </w:r>
      <w:proofErr w:type="spellEnd"/>
      <w:r>
        <w:rPr>
          <w:b/>
          <w:bCs/>
        </w:rPr>
        <w:t xml:space="preserve"> + LR underperforms TF-IDF on </w:t>
      </w:r>
      <w:proofErr w:type="spellStart"/>
      <w:r>
        <w:rPr>
          <w:b/>
          <w:bCs/>
        </w:rPr>
        <w:t>dual_use</w:t>
      </w:r>
      <w:proofErr w:type="spellEnd"/>
      <w:r>
        <w:rPr>
          <w:b/>
          <w:bCs/>
        </w:rPr>
        <w:t xml:space="preserve"> (0.808 vs 0.899). </w:t>
      </w:r>
      <w:r w:rsidR="00D045F7">
        <w:t>This was contrary to what I expected but made sense in retrospect.</w:t>
      </w:r>
      <w:r>
        <w:t xml:space="preserve"> </w:t>
      </w:r>
      <w:r w:rsidR="00D045F7">
        <w:t>F</w:t>
      </w:r>
      <w:r>
        <w:t xml:space="preserve">rozen semantic embeddings + linear classifier are worse than lexical features on the closest-adjacency slice. </w:t>
      </w:r>
      <w:proofErr w:type="spellStart"/>
      <w:r>
        <w:t>MiniLM’s</w:t>
      </w:r>
      <w:proofErr w:type="spellEnd"/>
      <w:r>
        <w:t xml:space="preserve"> embedding space places dual-use questions topically close to positives, and a linear head</w:t>
      </w:r>
      <w:r w:rsidR="00D045F7">
        <w:t xml:space="preserve"> probably</w:t>
      </w:r>
      <w:r>
        <w:t xml:space="preserve"> can’t separate them. The “smart features + simple model” middle path isn’t strictly better than the simple path </w:t>
      </w:r>
      <w:r w:rsidR="00D045F7">
        <w:t xml:space="preserve">though as </w:t>
      </w:r>
      <w:r>
        <w:t>it</w:t>
      </w:r>
      <w:r w:rsidR="00D045F7">
        <w:t xml:space="preserve"> still</w:t>
      </w:r>
      <w:r>
        <w:t xml:space="preserve"> depends on what the embeddings were optimized for.</w:t>
      </w:r>
    </w:p>
    <w:p w14:paraId="2F644EA2" w14:textId="110FD8A8" w:rsidR="00DF6B36" w:rsidRDefault="00000000">
      <w:pPr>
        <w:spacing w:after="80"/>
      </w:pPr>
      <w:r>
        <w:rPr>
          <w:b/>
          <w:bCs/>
        </w:rPr>
        <w:t xml:space="preserve">Errors concentrate in </w:t>
      </w:r>
      <w:proofErr w:type="spellStart"/>
      <w:r>
        <w:rPr>
          <w:b/>
          <w:bCs/>
        </w:rPr>
        <w:t>dual_use</w:t>
      </w:r>
      <w:proofErr w:type="spellEnd"/>
      <w:r>
        <w:rPr>
          <w:b/>
          <w:bCs/>
        </w:rPr>
        <w:t xml:space="preserve"> and are largely model-specific. </w:t>
      </w:r>
      <w:r>
        <w:t xml:space="preserve">Of </w:t>
      </w:r>
      <w:proofErr w:type="spellStart"/>
      <w:r>
        <w:t>MiniLM+LR’s</w:t>
      </w:r>
      <w:proofErr w:type="spellEnd"/>
      <w:r>
        <w:t xml:space="preserve"> 27 false positives, 19 are </w:t>
      </w:r>
      <w:proofErr w:type="spellStart"/>
      <w:r>
        <w:t>dual_use</w:t>
      </w:r>
      <w:proofErr w:type="spellEnd"/>
      <w:r>
        <w:t xml:space="preserve">. </w:t>
      </w:r>
      <w:proofErr w:type="spellStart"/>
      <w:r>
        <w:t>DistilBERT</w:t>
      </w:r>
      <w:proofErr w:type="spellEnd"/>
      <w:r>
        <w:t xml:space="preserve"> has 5 false </w:t>
      </w:r>
      <w:proofErr w:type="gramStart"/>
      <w:r>
        <w:t>positives</w:t>
      </w:r>
      <w:proofErr w:type="gramEnd"/>
      <w:r>
        <w:t xml:space="preserve"> total. Only 4 test examples are missed by all three models</w:t>
      </w:r>
      <w:r w:rsidR="00D045F7">
        <w:t xml:space="preserve">. </w:t>
      </w:r>
      <w:proofErr w:type="gramStart"/>
      <w:r w:rsidR="00D045F7">
        <w:t>So</w:t>
      </w:r>
      <w:proofErr w:type="gramEnd"/>
      <w:r w:rsidR="00D045F7">
        <w:t xml:space="preserve"> this shows us that the </w:t>
      </w:r>
      <w:r>
        <w:t>failures aren’t intrinsic to the data</w:t>
      </w:r>
      <w:r w:rsidR="00D045F7">
        <w:t xml:space="preserve"> but rather, different </w:t>
      </w:r>
      <w:r>
        <w:t xml:space="preserve">models </w:t>
      </w:r>
      <w:r w:rsidR="00D045F7">
        <w:t>are exploiting</w:t>
      </w:r>
      <w:r>
        <w:t xml:space="preserve"> different signals.</w:t>
      </w:r>
    </w:p>
    <w:p w14:paraId="36295A72" w14:textId="77777777" w:rsidR="00DF6B36" w:rsidRDefault="00000000">
      <w:pPr>
        <w:pStyle w:val="Heading2"/>
        <w:spacing w:before="120" w:after="60"/>
      </w:pPr>
      <w:r>
        <w:t>Leakage diagnostic</w:t>
      </w:r>
    </w:p>
    <w:p w14:paraId="6B7F86BA" w14:textId="25BEFCC5" w:rsidR="00DF6B36" w:rsidRDefault="00D045F7">
      <w:pPr>
        <w:spacing w:after="80"/>
      </w:pPr>
      <w:r>
        <w:t>I was suspicious of the headline</w:t>
      </w:r>
      <w:r w:rsidR="00000000">
        <w:t xml:space="preserve"> scores of 94–98% </w:t>
      </w:r>
      <w:r>
        <w:t>and thought leakage must have occurred so</w:t>
      </w:r>
      <w:r w:rsidR="00000000">
        <w:t xml:space="preserve"> I ran six checks: exact duplicates, near-duplicates via embedding similarity, cross-source topical proximity, label sanity, top discriminating features, and bucket-pair separability. </w:t>
      </w:r>
      <w:r w:rsidRPr="00D045F7">
        <w:t>Two findings: (1) 12 test examples (~1%) had max train-similarity ≥ 0.90</w:t>
      </w:r>
      <w:r>
        <w:t xml:space="preserve"> which is</w:t>
      </w:r>
      <w:r w:rsidRPr="00D045F7">
        <w:t xml:space="preserve"> a conservative threshold catching both true paraphrases and </w:t>
      </w:r>
      <w:proofErr w:type="gramStart"/>
      <w:r w:rsidRPr="00D045F7">
        <w:t>topically-adjacent</w:t>
      </w:r>
      <w:proofErr w:type="gramEnd"/>
      <w:r w:rsidRPr="00D045F7">
        <w:t xml:space="preserve"> items, mostly within-Alpaca near-duplicates rather than positive-to-negative leakage.</w:t>
      </w:r>
      <w:r>
        <w:t xml:space="preserve"> I removed all </w:t>
      </w:r>
      <w:r w:rsidRPr="00D045F7">
        <w:t>12. (2) TF-IDF's top features included format/imperative artifacts ("describe," "explain," "following")</w:t>
      </w:r>
      <w:r>
        <w:t xml:space="preserve"> so this signaled</w:t>
      </w:r>
      <w:r w:rsidRPr="00D045F7">
        <w:t xml:space="preserve"> provenance-detection rather than content.</w:t>
      </w:r>
      <w:r>
        <w:t xml:space="preserve"> </w:t>
      </w:r>
      <w:r w:rsidR="00000000">
        <w:t xml:space="preserve">I added 29 format-artifact tokens to TF-IDF’s </w:t>
      </w:r>
      <w:proofErr w:type="spellStart"/>
      <w:r w:rsidR="00000000">
        <w:t>stopword</w:t>
      </w:r>
      <w:proofErr w:type="spellEnd"/>
      <w:r w:rsidR="00000000">
        <w:t xml:space="preserve"> </w:t>
      </w:r>
      <w:r w:rsidR="00000000">
        <w:lastRenderedPageBreak/>
        <w:t>list and retrained. After both fixes, headline metrics moved by &lt;0.01 across all models. The artifacts existed but were redundant with content features. Models were learning content all along.</w:t>
      </w:r>
    </w:p>
    <w:p w14:paraId="16607A12" w14:textId="77777777" w:rsidR="00DF6B36" w:rsidRDefault="00000000">
      <w:pPr>
        <w:pStyle w:val="Heading2"/>
        <w:spacing w:before="120" w:after="60"/>
      </w:pPr>
      <w:r>
        <w:t>Limitations and what I'd do next</w:t>
      </w:r>
    </w:p>
    <w:p w14:paraId="3B6A67F8" w14:textId="06C22518" w:rsidR="00D045F7" w:rsidRPr="00D045F7" w:rsidRDefault="00D045F7" w:rsidP="00D045F7">
      <w:pPr>
        <w:pStyle w:val="font-claude-response-body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D045F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D045F7">
        <w:rPr>
          <w:rFonts w:ascii="Calibri" w:hAnsi="Calibri" w:cs="Calibri"/>
          <w:sz w:val="20"/>
          <w:szCs w:val="20"/>
        </w:rPr>
        <w:t>MiniLM</w:t>
      </w:r>
      <w:proofErr w:type="spellEnd"/>
      <w:r w:rsidRPr="00D045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D045F7">
        <w:rPr>
          <w:rFonts w:ascii="Calibri" w:hAnsi="Calibri" w:cs="Calibri"/>
          <w:sz w:val="20"/>
          <w:szCs w:val="20"/>
        </w:rPr>
        <w:t>dual_use</w:t>
      </w:r>
      <w:proofErr w:type="spellEnd"/>
      <w:r w:rsidRPr="00D045F7">
        <w:rPr>
          <w:rFonts w:ascii="Calibri" w:hAnsi="Calibri" w:cs="Calibri"/>
          <w:sz w:val="20"/>
          <w:szCs w:val="20"/>
        </w:rPr>
        <w:t xml:space="preserve"> result is the most interesting finding in this whole </w:t>
      </w:r>
      <w:r>
        <w:rPr>
          <w:rFonts w:ascii="Calibri" w:hAnsi="Calibri" w:cs="Calibri"/>
          <w:sz w:val="20"/>
          <w:szCs w:val="20"/>
        </w:rPr>
        <w:t>task</w:t>
      </w:r>
      <w:r w:rsidRPr="00D045F7">
        <w:rPr>
          <w:rFonts w:ascii="Calibri" w:hAnsi="Calibri" w:cs="Calibri"/>
          <w:sz w:val="20"/>
          <w:szCs w:val="20"/>
        </w:rPr>
        <w:t xml:space="preserve">, and I'd really like to put error bars on it before claiming </w:t>
      </w:r>
      <w:r>
        <w:rPr>
          <w:rFonts w:ascii="Calibri" w:hAnsi="Calibri" w:cs="Calibri"/>
          <w:sz w:val="20"/>
          <w:szCs w:val="20"/>
        </w:rPr>
        <w:t xml:space="preserve">that </w:t>
      </w:r>
      <w:r w:rsidRPr="00D045F7">
        <w:rPr>
          <w:rFonts w:ascii="Calibri" w:hAnsi="Calibri" w:cs="Calibri"/>
          <w:sz w:val="20"/>
          <w:szCs w:val="20"/>
        </w:rPr>
        <w:t>it's robust</w:t>
      </w:r>
      <w:r>
        <w:rPr>
          <w:rFonts w:ascii="Calibri" w:hAnsi="Calibri" w:cs="Calibri"/>
          <w:sz w:val="20"/>
          <w:szCs w:val="20"/>
        </w:rPr>
        <w:t>. C</w:t>
      </w:r>
      <w:r w:rsidRPr="00D045F7">
        <w:rPr>
          <w:rFonts w:ascii="Calibri" w:hAnsi="Calibri" w:cs="Calibri"/>
          <w:sz w:val="20"/>
          <w:szCs w:val="20"/>
        </w:rPr>
        <w:t xml:space="preserve">ross-validation across a few seeds </w:t>
      </w:r>
      <w:r>
        <w:rPr>
          <w:rFonts w:ascii="Calibri" w:hAnsi="Calibri" w:cs="Calibri"/>
          <w:sz w:val="20"/>
          <w:szCs w:val="20"/>
        </w:rPr>
        <w:t>would be a good way to do this</w:t>
      </w:r>
      <w:r w:rsidRPr="00D045F7">
        <w:rPr>
          <w:rFonts w:ascii="Calibri" w:hAnsi="Calibri" w:cs="Calibri"/>
          <w:sz w:val="20"/>
          <w:szCs w:val="20"/>
        </w:rPr>
        <w:t>. I'd also do threshold optimization properly rather than reporting at 0.5</w:t>
      </w:r>
      <w:r>
        <w:rPr>
          <w:rFonts w:ascii="Calibri" w:hAnsi="Calibri" w:cs="Calibri"/>
          <w:sz w:val="20"/>
          <w:szCs w:val="20"/>
        </w:rPr>
        <w:t>.</w:t>
      </w:r>
    </w:p>
    <w:p w14:paraId="7C2359E0" w14:textId="7BFEA21B" w:rsidR="00D045F7" w:rsidRPr="00D045F7" w:rsidRDefault="00D045F7" w:rsidP="00D045F7">
      <w:pPr>
        <w:pStyle w:val="font-claude-response-body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D045F7">
        <w:rPr>
          <w:rFonts w:ascii="Calibri" w:hAnsi="Calibri" w:cs="Calibri"/>
          <w:sz w:val="20"/>
          <w:szCs w:val="20"/>
        </w:rPr>
        <w:t>The bigger gap is positive coverage</w:t>
      </w:r>
      <w:r>
        <w:rPr>
          <w:rFonts w:ascii="Calibri" w:hAnsi="Calibri" w:cs="Calibri"/>
          <w:sz w:val="20"/>
          <w:szCs w:val="20"/>
        </w:rPr>
        <w:t xml:space="preserve"> as</w:t>
      </w:r>
      <w:r w:rsidRPr="00D045F7">
        <w:rPr>
          <w:rFonts w:ascii="Calibri" w:hAnsi="Calibri" w:cs="Calibri"/>
          <w:sz w:val="20"/>
          <w:szCs w:val="20"/>
        </w:rPr>
        <w:t xml:space="preserve"> WMDP-bio is one narrow proxy </w:t>
      </w:r>
      <w:r>
        <w:rPr>
          <w:rFonts w:ascii="Calibri" w:hAnsi="Calibri" w:cs="Calibri"/>
          <w:sz w:val="20"/>
          <w:szCs w:val="20"/>
        </w:rPr>
        <w:t>with</w:t>
      </w:r>
      <w:r w:rsidRPr="00D045F7">
        <w:rPr>
          <w:rFonts w:ascii="Calibri" w:hAnsi="Calibri" w:cs="Calibri"/>
          <w:sz w:val="20"/>
          <w:szCs w:val="20"/>
        </w:rPr>
        <w:t xml:space="preserve"> MCQ probes of hazardous knowledge</w:t>
      </w:r>
      <w:r>
        <w:rPr>
          <w:rFonts w:ascii="Calibri" w:hAnsi="Calibri" w:cs="Calibri"/>
          <w:sz w:val="20"/>
          <w:szCs w:val="20"/>
        </w:rPr>
        <w:t>, meanwhile</w:t>
      </w:r>
      <w:r w:rsidRPr="00D045F7">
        <w:rPr>
          <w:rFonts w:ascii="Calibri" w:hAnsi="Calibri" w:cs="Calibri"/>
          <w:sz w:val="20"/>
          <w:szCs w:val="20"/>
        </w:rPr>
        <w:t xml:space="preserve"> a real production classifier would need expert-authored prose I didn't have access to</w:t>
      </w:r>
      <w:r>
        <w:rPr>
          <w:rFonts w:ascii="Calibri" w:hAnsi="Calibri" w:cs="Calibri"/>
          <w:sz w:val="20"/>
          <w:szCs w:val="20"/>
        </w:rPr>
        <w:t xml:space="preserve"> (to prevent learning structure and steer towards </w:t>
      </w:r>
      <w:proofErr w:type="spellStart"/>
      <w:r>
        <w:rPr>
          <w:rFonts w:ascii="Calibri" w:hAnsi="Calibri" w:cs="Calibri"/>
          <w:sz w:val="20"/>
          <w:szCs w:val="20"/>
        </w:rPr>
        <w:t>biorisk</w:t>
      </w:r>
      <w:proofErr w:type="spellEnd"/>
      <w:r>
        <w:rPr>
          <w:rFonts w:ascii="Calibri" w:hAnsi="Calibri" w:cs="Calibri"/>
          <w:sz w:val="20"/>
          <w:szCs w:val="20"/>
        </w:rPr>
        <w:t xml:space="preserve"> detection)</w:t>
      </w:r>
      <w:r w:rsidRPr="00D045F7">
        <w:rPr>
          <w:rFonts w:ascii="Calibri" w:hAnsi="Calibri" w:cs="Calibri"/>
          <w:sz w:val="20"/>
          <w:szCs w:val="20"/>
        </w:rPr>
        <w:t xml:space="preserve">. On the negative side, </w:t>
      </w:r>
      <w:proofErr w:type="spellStart"/>
      <w:r w:rsidRPr="00D045F7">
        <w:rPr>
          <w:rFonts w:ascii="Calibri" w:hAnsi="Calibri" w:cs="Calibri"/>
          <w:sz w:val="20"/>
          <w:szCs w:val="20"/>
        </w:rPr>
        <w:t>mmlu_bio</w:t>
      </w:r>
      <w:proofErr w:type="spellEnd"/>
      <w:r w:rsidRPr="00D045F7">
        <w:rPr>
          <w:rFonts w:ascii="Calibri" w:hAnsi="Calibri" w:cs="Calibri"/>
          <w:sz w:val="20"/>
          <w:szCs w:val="20"/>
        </w:rPr>
        <w:t xml:space="preserve"> came in at 512 vs my 2,000 </w:t>
      </w:r>
      <w:proofErr w:type="gramStart"/>
      <w:r w:rsidRPr="00D045F7">
        <w:rPr>
          <w:rFonts w:ascii="Calibri" w:hAnsi="Calibri" w:cs="Calibri"/>
          <w:sz w:val="20"/>
          <w:szCs w:val="20"/>
        </w:rPr>
        <w:t>target</w:t>
      </w:r>
      <w:proofErr w:type="gramEnd"/>
      <w:r w:rsidRPr="00D045F7">
        <w:rPr>
          <w:rFonts w:ascii="Calibri" w:hAnsi="Calibri" w:cs="Calibri"/>
          <w:sz w:val="20"/>
          <w:szCs w:val="20"/>
        </w:rPr>
        <w:t xml:space="preserve"> because that's just how much biology MMLU has; I'd supplement with </w:t>
      </w:r>
      <w:proofErr w:type="spellStart"/>
      <w:r w:rsidRPr="00D045F7">
        <w:rPr>
          <w:rFonts w:ascii="Calibri" w:hAnsi="Calibri" w:cs="Calibri"/>
          <w:sz w:val="20"/>
          <w:szCs w:val="20"/>
        </w:rPr>
        <w:t>BioASQ</w:t>
      </w:r>
      <w:proofErr w:type="spellEnd"/>
      <w:r w:rsidRPr="00D045F7">
        <w:rPr>
          <w:rFonts w:ascii="Calibri" w:hAnsi="Calibri" w:cs="Calibri"/>
          <w:sz w:val="20"/>
          <w:szCs w:val="20"/>
        </w:rPr>
        <w:t xml:space="preserve"> or filtered </w:t>
      </w:r>
      <w:proofErr w:type="spellStart"/>
      <w:r w:rsidRPr="00D045F7">
        <w:rPr>
          <w:rFonts w:ascii="Calibri" w:hAnsi="Calibri" w:cs="Calibri"/>
          <w:sz w:val="20"/>
          <w:szCs w:val="20"/>
        </w:rPr>
        <w:t>PubMedQA</w:t>
      </w:r>
      <w:proofErr w:type="spellEnd"/>
      <w:r w:rsidRPr="00D045F7">
        <w:rPr>
          <w:rFonts w:ascii="Calibri" w:hAnsi="Calibri" w:cs="Calibri"/>
          <w:sz w:val="20"/>
          <w:szCs w:val="20"/>
        </w:rPr>
        <w:t xml:space="preserve"> to bring the most important hard-negative bucket closer to where I wanted it.</w:t>
      </w:r>
    </w:p>
    <w:p w14:paraId="733BDCD5" w14:textId="3912E619" w:rsidR="00D045F7" w:rsidRPr="00D045F7" w:rsidRDefault="00D045F7" w:rsidP="00D045F7">
      <w:pPr>
        <w:pStyle w:val="font-claude-response-body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D045F7">
        <w:rPr>
          <w:rFonts w:ascii="Calibri" w:hAnsi="Calibri" w:cs="Calibri"/>
          <w:sz w:val="20"/>
          <w:szCs w:val="20"/>
        </w:rPr>
        <w:t>Tooling note: I used Claude (claude.ai) throughout, mostly for scoping the negative-bucket design, iterating on the leakage diagnostics, and generating evaluation visualizations. I drove the methodological calls</w:t>
      </w:r>
      <w:r>
        <w:rPr>
          <w:rFonts w:ascii="Calibri" w:hAnsi="Calibri" w:cs="Calibri"/>
          <w:sz w:val="20"/>
          <w:szCs w:val="20"/>
        </w:rPr>
        <w:t xml:space="preserve"> and it</w:t>
      </w:r>
      <w:r w:rsidRPr="00D045F7">
        <w:rPr>
          <w:rFonts w:ascii="Calibri" w:hAnsi="Calibri" w:cs="Calibri"/>
          <w:sz w:val="20"/>
          <w:szCs w:val="20"/>
        </w:rPr>
        <w:t xml:space="preserve"> accelerated execution.</w:t>
      </w:r>
    </w:p>
    <w:p w14:paraId="5CD3F1CD" w14:textId="77777777" w:rsidR="00D045F7" w:rsidRDefault="00D045F7" w:rsidP="00D045F7">
      <w:pPr>
        <w:spacing w:after="40"/>
      </w:pPr>
    </w:p>
    <w:sectPr w:rsidR="00D045F7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5564B"/>
    <w:multiLevelType w:val="hybridMultilevel"/>
    <w:tmpl w:val="92F4FF26"/>
    <w:lvl w:ilvl="0" w:tplc="F0CC5AAE">
      <w:start w:val="1"/>
      <w:numFmt w:val="bullet"/>
      <w:lvlText w:val="●"/>
      <w:lvlJc w:val="left"/>
      <w:pPr>
        <w:ind w:left="720" w:hanging="360"/>
      </w:pPr>
    </w:lvl>
    <w:lvl w:ilvl="1" w:tplc="1F2646AE">
      <w:start w:val="1"/>
      <w:numFmt w:val="bullet"/>
      <w:lvlText w:val="○"/>
      <w:lvlJc w:val="left"/>
      <w:pPr>
        <w:ind w:left="1440" w:hanging="360"/>
      </w:pPr>
    </w:lvl>
    <w:lvl w:ilvl="2" w:tplc="D1F8AB26">
      <w:start w:val="1"/>
      <w:numFmt w:val="bullet"/>
      <w:lvlText w:val="■"/>
      <w:lvlJc w:val="left"/>
      <w:pPr>
        <w:ind w:left="2160" w:hanging="360"/>
      </w:pPr>
    </w:lvl>
    <w:lvl w:ilvl="3" w:tplc="85BCF1EC">
      <w:start w:val="1"/>
      <w:numFmt w:val="bullet"/>
      <w:lvlText w:val="●"/>
      <w:lvlJc w:val="left"/>
      <w:pPr>
        <w:ind w:left="2880" w:hanging="360"/>
      </w:pPr>
    </w:lvl>
    <w:lvl w:ilvl="4" w:tplc="8C1C78C2">
      <w:start w:val="1"/>
      <w:numFmt w:val="bullet"/>
      <w:lvlText w:val="○"/>
      <w:lvlJc w:val="left"/>
      <w:pPr>
        <w:ind w:left="3600" w:hanging="360"/>
      </w:pPr>
    </w:lvl>
    <w:lvl w:ilvl="5" w:tplc="0A107314">
      <w:start w:val="1"/>
      <w:numFmt w:val="bullet"/>
      <w:lvlText w:val="■"/>
      <w:lvlJc w:val="left"/>
      <w:pPr>
        <w:ind w:left="4320" w:hanging="360"/>
      </w:pPr>
    </w:lvl>
    <w:lvl w:ilvl="6" w:tplc="5CC69E46">
      <w:start w:val="1"/>
      <w:numFmt w:val="bullet"/>
      <w:lvlText w:val="●"/>
      <w:lvlJc w:val="left"/>
      <w:pPr>
        <w:ind w:left="5040" w:hanging="360"/>
      </w:pPr>
    </w:lvl>
    <w:lvl w:ilvl="7" w:tplc="4B706762">
      <w:start w:val="1"/>
      <w:numFmt w:val="bullet"/>
      <w:lvlText w:val="●"/>
      <w:lvlJc w:val="left"/>
      <w:pPr>
        <w:ind w:left="5760" w:hanging="360"/>
      </w:pPr>
    </w:lvl>
    <w:lvl w:ilvl="8" w:tplc="BBA42C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C94336"/>
    <w:multiLevelType w:val="hybridMultilevel"/>
    <w:tmpl w:val="64D6EF64"/>
    <w:lvl w:ilvl="0" w:tplc="7A708578">
      <w:start w:val="1"/>
      <w:numFmt w:val="bullet"/>
      <w:lvlText w:val="•"/>
      <w:lvlJc w:val="left"/>
      <w:pPr>
        <w:ind w:left="460" w:hanging="240"/>
      </w:pPr>
    </w:lvl>
    <w:lvl w:ilvl="1" w:tplc="E8127934">
      <w:numFmt w:val="decimal"/>
      <w:lvlText w:val=""/>
      <w:lvlJc w:val="left"/>
    </w:lvl>
    <w:lvl w:ilvl="2" w:tplc="49A2237C">
      <w:numFmt w:val="decimal"/>
      <w:lvlText w:val=""/>
      <w:lvlJc w:val="left"/>
    </w:lvl>
    <w:lvl w:ilvl="3" w:tplc="B060FA34">
      <w:numFmt w:val="decimal"/>
      <w:lvlText w:val=""/>
      <w:lvlJc w:val="left"/>
    </w:lvl>
    <w:lvl w:ilvl="4" w:tplc="3AAA12D6">
      <w:numFmt w:val="decimal"/>
      <w:lvlText w:val=""/>
      <w:lvlJc w:val="left"/>
    </w:lvl>
    <w:lvl w:ilvl="5" w:tplc="FE9C6FA0">
      <w:numFmt w:val="decimal"/>
      <w:lvlText w:val=""/>
      <w:lvlJc w:val="left"/>
    </w:lvl>
    <w:lvl w:ilvl="6" w:tplc="E1AC02D0">
      <w:numFmt w:val="decimal"/>
      <w:lvlText w:val=""/>
      <w:lvlJc w:val="left"/>
    </w:lvl>
    <w:lvl w:ilvl="7" w:tplc="61567656">
      <w:numFmt w:val="decimal"/>
      <w:lvlText w:val=""/>
      <w:lvlJc w:val="left"/>
    </w:lvl>
    <w:lvl w:ilvl="8" w:tplc="1B2A78B8">
      <w:numFmt w:val="decimal"/>
      <w:lvlText w:val=""/>
      <w:lvlJc w:val="left"/>
    </w:lvl>
  </w:abstractNum>
  <w:num w:numId="1" w16cid:durableId="433793121">
    <w:abstractNumId w:val="0"/>
    <w:lvlOverride w:ilvl="0">
      <w:startOverride w:val="1"/>
    </w:lvlOverride>
  </w:num>
  <w:num w:numId="2" w16cid:durableId="451175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B36"/>
    <w:rsid w:val="00215FEB"/>
    <w:rsid w:val="009C296C"/>
    <w:rsid w:val="00D045F7"/>
    <w:rsid w:val="00DF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40D53"/>
  <w15:docId w15:val="{306A507A-8AED-4F42-B3AD-9C82B6D3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F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D045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5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Singh, Utkarsh</cp:lastModifiedBy>
  <cp:revision>2</cp:revision>
  <dcterms:created xsi:type="dcterms:W3CDTF">2026-05-15T22:50:00Z</dcterms:created>
  <dcterms:modified xsi:type="dcterms:W3CDTF">2026-05-15T22:50:00Z</dcterms:modified>
</cp:coreProperties>
</file>