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CELL QUALIFICATION PROTOCOL</w:t>
      </w:r>
    </w:p>
    <w:p>
      <w:pPr>
        <w:jc w:val="center"/>
      </w:pPr>
      <w:r>
        <w:rPr>
          <w:b/>
        </w:rPr>
        <w:t>CYG-21700-50G  —  Cygnus Cell Technologies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Document No.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CQP-CYG21700-00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Target market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EU / UN-38.3</w:t>
            </w:r>
          </w:p>
        </w:tc>
      </w:tr>
    </w:tbl>
    <w:p/>
    <w:p>
      <w:r>
        <w:rPr>
          <w:b/>
          <w:color w:val="1F3A5F"/>
          <w:sz w:val="26"/>
        </w:rPr>
        <w:t>1. Purpose</w:t>
      </w:r>
    </w:p>
    <w:p>
      <w:r>
        <w:t>This protocol defines the qualification testing of the CYG-21700-50G cell manufactured by Cygnus Cell Technologies, under IESF-4400. The cell is qualified across the following duty profiles: Automotive Traction &amp; Grid Storage.</w:t>
      </w:r>
    </w:p>
    <w:p>
      <w:r>
        <w:rPr>
          <w:b/>
          <w:color w:val="1F3A5F"/>
          <w:sz w:val="26"/>
        </w:rPr>
        <w:t>2. Scope</w:t>
      </w:r>
    </w:p>
    <w:p>
      <w:r>
        <w:t>Applies to the 21700 cylindrical cell of chemistry NMC811 / Graphite-SiOx. Testing is performed by Northgate Cell Qualification Laboratory (NCQL).</w:t>
      </w:r>
    </w:p>
    <w:p>
      <w:r>
        <w:rPr>
          <w:b/>
          <w:color w:val="1F3A5F"/>
          <w:sz w:val="26"/>
        </w:rPr>
        <w:t>3. Reference Documents</w:t>
      </w:r>
    </w:p>
    <w:p>
      <w:pPr>
        <w:pStyle w:val="ListBullet"/>
      </w:pPr>
      <w:r>
        <w:t>Test Method Procedure: Test Method Procedure — CYG-21700-50G</w:t>
      </w:r>
    </w:p>
    <w:p>
      <w:pPr>
        <w:pStyle w:val="ListBullet"/>
      </w:pPr>
      <w:r>
        <w:t>Acceptance Criteria &amp; Limits: Acceptance Criteria &amp; Limits (ACL) — CYG-21700-50G</w:t>
      </w:r>
    </w:p>
    <w:p>
      <w:pPr>
        <w:pStyle w:val="ListBullet"/>
      </w:pPr>
      <w:r>
        <w:t>Vendor datasheet: Cygnus Cell Technologies datasheet — CYG-21700-50G</w:t>
      </w:r>
    </w:p>
    <w:p>
      <w:r>
        <w:rPr>
          <w:b/>
          <w:color w:val="1F3A5F"/>
          <w:sz w:val="26"/>
        </w:rPr>
        <w:t>4. Test Article Description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Manufacturer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Cygnus Cell Technologies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Cell format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21700 cylindrical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Nominal voltage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3.63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Charge voltage (max)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4.20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Discharge cut-off (min)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2.50 V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Rated capacity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5.00 Ah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Storage condition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Store at 20 ± 5 °C and 30–50 % state of charge, in a dry area away from direct sunlight.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Supplied as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Supplied as 21700 cylindrical cells, 50 cells per transport tray.</w:t>
            </w:r>
          </w:p>
        </w:tc>
      </w:tr>
    </w:tbl>
    <w:p>
      <w:r>
        <w:rPr>
          <w:b/>
          <w:color w:val="1F3A5F"/>
          <w:sz w:val="26"/>
        </w:rPr>
        <w:t>5. Conditioning and Test Window</w:t>
      </w:r>
    </w:p>
    <w:p>
      <w:r>
        <w:t>Each cell is conditioned by CC-CV charge to 4.20 V and discharge to 2.50 V. Cells whose graded capacity falls outside the band 4.85 Ah to 5.05 Ah are rejected before testing.</w:t>
      </w:r>
    </w:p>
    <w:p>
      <w:r>
        <w:rPr>
          <w:b/>
          <w:color w:val="1F3A5F"/>
          <w:sz w:val="26"/>
        </w:rPr>
        <w:t>6. Duty Profile Test Matrix</w:t>
      </w:r>
    </w:p>
    <w:p>
      <w:r>
        <w:t>Table 1. Duty profile test matrix.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656"/>
            <w:vMerge w:val="restart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Automotive Traction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0.5C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4.20 V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2.50 V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500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656"/>
            <w:vMerge w:val="continue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1.0C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4.20 V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2.50 V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500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656"/>
            <w:vMerge w:val="restart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Grid Storage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0.5C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4.20 V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2.50 V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500</w:t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rPr>
          <w:b/>
          <w:color w:val="1F3A5F"/>
          <w:sz w:val="24"/>
        </w:rPr>
        <w:t>7.1 Qualification Tests — Automotive Traction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98.0 % of rated capacity at 0.5C, 25 °C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Case temperature ≤ 80 °C; no fire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§6.9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§6.11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>
      <w:permStart w:id="1" w:edit="everyone"/>
      <w:r>
        <w:rPr>
          <w:b/>
        </w:rPr>
        <w:t>Acceptance Criteria:</w:t>
      </w:r>
    </w:p>
    <w:p>
      <w:permEnd w:id="1"/>
      <w:r>
        <w:t>All listed parameters meet the acceptance limits for this duty profile.</w:t>
      </w:r>
    </w:p>
    <w:p>
      <w:permStart w:id="2" w:edit="everyone"/>
      <w:r>
        <w:rPr>
          <w:b/>
        </w:rPr>
        <w:t>Conclusion:</w:t>
      </w:r>
    </w:p>
    <w:p>
      <w:permEnd w:id="2"/>
      <w:r>
        <w:t>The cell is qualified for this duty profile, subject to review.</w:t>
      </w:r>
    </w:p>
    <w:p/>
    <w:p>
      <w:r>
        <w:rPr>
          <w:b/>
          <w:color w:val="1F3A5F"/>
          <w:sz w:val="24"/>
        </w:rPr>
        <w:t>7.2 Qualification Tests — Grid Storage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98.0 % of rated capacity at 0.5C, 25 °C (lot-acceptance)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Case temperature ≤ 80 °C; no fire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§6.9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§6.11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>
      <w:permStart w:id="3" w:edit="everyone"/>
      <w:r>
        <w:rPr>
          <w:b/>
        </w:rPr>
        <w:t>Acceptance Criteria:</w:t>
      </w:r>
    </w:p>
    <w:p>
      <w:permEnd w:id="3"/>
      <w:r>
        <w:t>All listed parameters meet the acceptance limits for this duty profile.</w:t>
      </w:r>
    </w:p>
    <w:p>
      <w:permStart w:id="4" w:edit="everyone"/>
      <w:r>
        <w:rPr>
          <w:b/>
        </w:rPr>
        <w:t>Conclusion:</w:t>
      </w:r>
    </w:p>
    <w:p>
      <w:permEnd w:id="4"/>
      <w:r>
        <w:t>The cell is qualified for this duty profile, subject to review.</w:t>
      </w:r>
    </w:p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</w:r>
    </w:p>
    <w:p>
      <w:r>
        <w:t># DCIR is measured by a 10 s DC pulse at 1.0C and corrected to 50% SOC.</w:t>
      </w:r>
    </w:p>
    <w:p>
      <w:r>
        <w:t>@ Mechanical-abuse limits apply to cylindrical and prismatic formats; pouch cells are governed by Annex P.</w:t>
      </w:r>
    </w:p>
    <w:p>
      <w:r>
        <w:t>$ The test voltage window is defined by the cell vendor datasheet electrical ratings, not by this table.</w:t>
      </w:r>
    </w:p>
    <w:p/>
    <w:p>
      <w:r>
        <w:rPr>
          <w:b/>
          <w:color w:val="1F3A5F"/>
          <w:sz w:val="26"/>
        </w:rPr>
        <w:t>Revision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CQP-CYG21700-00    |    IESF-4400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 w:formatting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