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600"/>
        <w:jc w:val="center"/>
      </w:pPr>
      <w:r>
        <w:t xml:space="preserve">FinSight AI</w:t>
      </w:r>
    </w:p>
    <w:p>
      <w:pPr>
        <w:spacing w:after="300" w:before="0"/>
        <w:jc w:val="center"/>
      </w:pPr>
      <w:r>
        <w:rPr>
          <w:i/>
          <w:iCs/>
          <w:color w:val="4A5568"/>
          <w:sz w:val="28"/>
          <w:szCs w:val="28"/>
        </w:rPr>
        <w:t xml:space="preserve">Product Requirements Document — As-Built Edition</w:t>
      </w:r>
    </w:p>
    <w:p>
      <w:pPr>
        <w:spacing w:after="200" w:before="0"/>
        <w:jc w:val="center"/>
      </w:pPr>
      <w:r>
        <w:rPr>
          <w:color w:val="718096"/>
          <w:sz w:val="24"/>
          <w:szCs w:val="24"/>
        </w:rPr>
        <w:t xml:space="preserve">Real-Time Financial Insights Dashboard with Citation-Enforced LLM Output</w:t>
      </w:r>
    </w:p>
    <w:p>
      <w:pPr>
        <w:spacing w:after="600" w:before="0"/>
        <w:jc w:val="center"/>
      </w:pPr>
      <w:r>
        <w:rPr>
          <w:color w:val="718096"/>
          <w:sz w:val="22"/>
          <w:szCs w:val="22"/>
        </w:rPr>
        <w:t xml:space="preserve">FastAPI · React · 5-Node Agent DAG · TimescaleDB · Gemini 2.0 Flash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Utkarsh Wasan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(original plan)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 April 2026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(as-built revision)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AS-BUILT — reflects actual implementation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Submission deadline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May 2026, 22:00 IST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Nebula9.ai — Full Stack GenAI Developer Internship (Project #5)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MIT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1ECF1" w:color="D1ECF1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b/>
                <w:bCs/>
                <w:color w:val="5D4037"/>
                <w:sz w:val="20"/>
                <w:szCs w:val="20"/>
              </w:rPr>
              <w:t xml:space="preserve">📋 ABOUT THIS REVISION</w:t>
            </w:r>
          </w:p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This document has been updated from the original planning PRD to reflect the as-built state of the assessment submission. Sections marked [AS-BUILT] document what was actually implemented. Sections marked [PLANNED → DEFERRED] document features that were designed but not shipped within the 4-day assessment window. No features are claimed as complete unless they exist in the committed codebase.</w:t>
            </w:r>
          </w:p>
        </w:tc>
      </w:tr>
    </w:tbl>
    <w:p>
      <w:r>
        <w:br/>
      </w:r>
    </w:p>
    <w:p>
      <w:pPr>
        <w:pStyle w:val="Heading1"/>
        <w:spacing w:after="200" w:before="400"/>
      </w:pPr>
      <w:r>
        <w:t xml:space="preserve">1. Introduction</w:t>
      </w:r>
    </w:p>
    <w:p>
      <w:pPr>
        <w:pStyle w:val="Heading2"/>
        <w:spacing w:after="150" w:before="300"/>
      </w:pPr>
      <w:r>
        <w:t xml:space="preserve">1.1 What is FinSight AI?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FinSight AI is a real-time financial insights dashboard that combines live market data, news sentiment, short-horizon forecasting, and agentic natural-language query into a single browser application. It ingests quotes from yfinance, persists time-series data into a TimescaleDB hypertable, and uses a hand-rolled 5-node DAG (MarketData, News, Forecast, Risk, Alert) orchestrated by a topological executor that streams partial outputs over WebSocket.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product targets retail analysts and curious investors who want a single pane of glass to research tickers, track a simulated portfolio, and ask plain-English questions about market behaviour. FinSight AI is an educational and research tool only; it does not provide financial advice, does not place trades, and any positions tracked inside the app are simulated.</w:t>
      </w:r>
    </w:p>
    <w:p>
      <w:pPr>
        <w:spacing w:after="80" w:before="80"/>
      </w:pPr>
    </w:p>
    <w:p>
      <w:pPr>
        <w:pStyle w:val="Heading2"/>
        <w:spacing w:after="150" w:before="300"/>
      </w:pPr>
      <w:r>
        <w:t xml:space="preserve">1.2 Core Design Principles (unchanged from plan)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t xml:space="preserve">Anti-over-engineering: modular monolith over microservices; executor hand-rolled rather than LangGraph.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t xml:space="preserve">Citation enforcement: every Gemini-generated insight must cite source rows; uncited claims are rejected by CitationGuard.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t xml:space="preserve">Demo-mode determinism: DEMO_MODE=1 replays fixture data so demos are reproducible with no API dependencies.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t xml:space="preserve">Append-only auditability: every agent invocation writes an AuditEvent row; the table is never updated or deleted.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t xml:space="preserve">Streaming-first UX: WebSocket emits partial DAG node outputs as each node completes.</w:t>
      </w:r>
    </w:p>
    <w:p>
      <w:pPr>
        <w:spacing w:after="80" w:before="80"/>
      </w:pPr>
    </w:p>
    <w:p>
      <w:pPr>
        <w:pStyle w:val="Heading2"/>
        <w:spacing w:after="150" w:before="300"/>
      </w:pPr>
      <w:r>
        <w:t xml:space="preserve">1.3 Actors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 analyst / investor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 up (email/password), watchlist tickers, view live charts, run NL queries, manage positions, view audit log and alerts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 of scope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multi-role RBAC, no admin console — explicitly cut to keep assessment scope tight</w:t>
            </w:r>
          </w:p>
        </w:tc>
      </w:tr>
    </w:tbl>
    <w:p>
      <w:r>
        <w:br/>
      </w:r>
    </w:p>
    <w:p>
      <w:pPr>
        <w:pStyle w:val="Heading1"/>
        <w:spacing w:after="200" w:before="400"/>
      </w:pPr>
      <w:r>
        <w:t xml:space="preserve">2. As-Built Status Summary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table below is the authoritative implementation status for each planned feature. Use this as the source of truth when a reviewer or interviewer asks what was built.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Planned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As-Built Status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backend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Async, Pydantic v2, OpenAPI docs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SQLAlchemy 2.0 async + Alembic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psycopg3 driver, single migration file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TimescaleDB hypertable (quote_ticks)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Partitioned by ts, 1-day chunks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entities (User, WatchlistItem, Position, QuoteTick, NewsItem, AuditEvent)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in models.py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5-node DAG executor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~200 lines; asyncio.gather for News+Forecast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WebSocket hub (per-user asyncio.Queue)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In-process, single Render instance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2.0 Flash integration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Retry backoff 1s/2s/4s; structured output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CitationGuard (server + client)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Regex enforced both sides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AuditEvent (append-only)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UPDATE/DELETE path in codebase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DEMO_MODE fixture replay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Checked at module import time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auth (HS256, 60-min)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 cost 12; RuntimeError if secret unset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 poller (15s interval)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cooldown 5-min per (user, symbol)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Vite + Zustand frontend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DAGVisualizer, AICopilot, StatCards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 + Render deploy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render.yaml + Dockerfile.backend/frontend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Prophet 7-day forecast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VARIATION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Uses Holt-Winters (ExponentialSmoothing) — Prophet compile-time deps too heavy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MAPE auto-hide above threshold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PLACEHOLDER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MAPE hardcoded to 0.05; real calculation deferred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OAuth (authlib)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DEFERRED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model has oauth_provider/oauth_sub columns; endpoint not built in assessment window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limiting on /query (slowapi)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DEFERRED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Architecturally documented (D6); slowapi not wired in current build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Continuous aggregates / chunk compression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⚪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⚪ OUT OF SCOPE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Assessment volume does not require it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Streams for WS fan-out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⚪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⚪ OUT OF SCOPE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Single-instance Render; documented as production upgrade path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pgvector RAG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⚪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⚪ OUT OF SCOPE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Corpus too small; documented as future improvement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D7DA" w:color="F8D7D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b/>
                <w:bCs/>
                <w:color w:val="5D4037"/>
                <w:sz w:val="20"/>
                <w:szCs w:val="20"/>
              </w:rPr>
              <w:t xml:space="preserve">🔴 TWO KNOWN GAPS TO ADDRESS IN INTERVIEW</w:t>
            </w:r>
          </w:p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1) Google OAuth: User model is ready (oauth_provider, oauth_sub columns exist); the /auth/google endpoint was not built within the 4-day window. Honest answer: 'It's the next PR — the schema supports it.' 2) Rate limiting: D6 in the prompt-injection defenses documents 30 req/min via slowapi. The middleware is not wired. Honest answer: 'One-file change; I'd prioritise it in production week one.'</w:t>
            </w:r>
          </w:p>
        </w:tc>
      </w:tr>
    </w:tbl>
    <w:p>
      <w:r>
        <w:br/>
      </w:r>
    </w:p>
    <w:p>
      <w:pPr>
        <w:pStyle w:val="Heading1"/>
        <w:spacing w:after="200" w:before="400"/>
      </w:pPr>
      <w:r>
        <w:t xml:space="preserve">3. Technology Stack (As-Built)</w:t>
      </w:r>
    </w:p>
    <w:p>
      <w:pPr>
        <w:pStyle w:val="Heading2"/>
        <w:spacing w:after="150" w:before="300"/>
      </w:pPr>
      <w:r>
        <w:t xml:space="preserve">3.1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/ 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framework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0.115+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Async-native, Pydantic v2, auto OpenAPI, native WebSocket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ORM &amp; migrations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SQLAlchemy 2.0 async + Alembic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async_sessionmaker, expire_on_commit=False, psycopg3 driver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 16 + TimescaleDB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quote_ticks hypertable; standard ORM for all other entities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2.0 Flash (google-genai)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req/min free tier; structured JSON output; retry backoff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Forecasting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statsmodels Holt-Winters (ExponentialSmoothing)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Prophet deferred — requires cmake/cmdstanpy compile; HW is zero-dependency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tokens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python-jose JWT (HS256)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60-min expiry; RuntimeError on missing secret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hashing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 (hashpw / gensalt / checkpw)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factor 12; direct bcrypt — not passlib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client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httpx.AsyncClient (timeout=10s)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Bounded timeout on all external calls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slowapi (planned)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D6 architecture documented; NOT wired in current build</w:t>
            </w:r>
          </w:p>
        </w:tc>
      </w:tr>
    </w:tbl>
    <w:p>
      <w:pPr>
        <w:spacing w:after="80" w:before="80"/>
      </w:pPr>
    </w:p>
    <w:p>
      <w:pPr>
        <w:pStyle w:val="Heading2"/>
        <w:spacing w:after="150" w:before="300"/>
      </w:pPr>
      <w:r>
        <w:t xml:space="preserve">3.2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tool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 + TypeScript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 HMR, lean bundles, strict typing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Concurrent rendering, strict mode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TailwindCSS + shadcn/ui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Utility-first, accessible Radix primitives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state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TanStack Query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Caching, retries, invalidation for REST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Streaming state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Zustand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WebSocket buffer: dagEvents, quoteTicks, answersByRun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DAG visualisation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Flow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AgentNode components with live status badges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Recharts + lightweight-charts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Recharts for analytics widgets; lightweight-charts for candles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WebSocket client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reconnecting-websocket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Exponential backoff: 1s, 2s, 4s, max 30s</w:t>
            </w:r>
          </w:p>
        </w:tc>
      </w:tr>
    </w:tbl>
    <w:p>
      <w:pPr>
        <w:spacing w:after="80" w:before="80"/>
      </w:pPr>
    </w:p>
    <w:p>
      <w:pPr>
        <w:pStyle w:val="Heading2"/>
        <w:spacing w:after="150" w:before="300"/>
      </w:pPr>
      <w:r>
        <w:t xml:space="preserve">3.3 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orchestration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services: timescaledb, backend, frontend (nginx)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 free tier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web service; cold-start after 15 min inactivity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pytest -q, tsc --noEmit, ruff on every push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 variables (.env)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Twelve-factor; JWT_SECRET, GEMINI_API_KEY, FINNHUB_API_KEY</w:t>
            </w:r>
          </w:p>
        </w:tc>
      </w:tr>
    </w:tbl>
    <w:p>
      <w:r>
        <w:br/>
      </w:r>
    </w:p>
    <w:p>
      <w:pPr>
        <w:pStyle w:val="Heading1"/>
        <w:spacing w:after="200" w:before="400"/>
      </w:pPr>
      <w:r>
        <w:t xml:space="preserve">4. Actual Project Structure (As-Built)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original PRD described a planned modular layout under backend/app/modules/. The as-built structure is a flat layout that achieves the same module isolation through package boundaries without the nested module directories.</w:t>
      </w:r>
    </w:p>
    <w:p>
      <w:pPr>
        <w:spacing w:after="80" w:before="80"/>
      </w:pP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backend/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app/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agents/          # 5 DAG node implementations + executor + state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executor.py   # DAGExecutor class (~200 lines)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state.py      # AgentState TypedDict (total=False)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market_data.py, news.py, forecast.py, risk.py, alert.py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api/endpoints/  # FastAPI route handlers (one file per route prefix)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auth.py, users.py, watchlist.py, positions.py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quotes.py, news.py, query.py, forecast.py, audit.py, ws.py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services/       # Business logic + external clients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citation_guard.py   # CitationGuard regex enforcement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ws_hub.py           # WSHub: asyncio.Queue fan-out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quote_poller.py     # 15-second quote polling + alert cooldown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prophet_service.py  # Holt-Winters forecast (named prophet for interface compat)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gemini_client.py    # Gemini 2.0 Flash + DEMO_MODE fixture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finnhub_client.py   # Finnhub news client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audit_writer.py     # AuditEvent writer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auth.py         # JWT create/verify + bcrypt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db.py           # AsyncSessionLocal factory + get_db dependency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models.py       # All 6 SQLAlchemy ORM models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schemas.py      # All Pydantic v2 DTOs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main.py         # FastAPI app + router registration + startup events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scripts/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seed_demo.py  # Idempotent demo user + watchlist + positions + quotes seeder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migrations/versions/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0001_initial_schema.py  # CREATE EXTENSION timescaledb + all tables + hypertable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entrypoint.sh     # TCP port-5432 check → alembic upgrade head → uvicorn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frontend/src/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components/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dag/            # DAGVisualizer.tsx, AgentNode.tsx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query/          # AICopilot.tsx, AnswerPanel.tsx, NLQueryBar.tsx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charts/         # Price chart components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positions/      # Holdings and position management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watchlist/      # Watchlist CRUD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store/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wsStore.ts      # Zustand: dagEvents, quoteTicks, answersByRun, handleEvent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authStore.ts    # Zustand: token, user, login/logout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lib/</w:t>
      </w:r>
    </w:p>
    <w:p>
      <w:pPr>
        <w:shd w:fill="F8F9FA" w:color="F8F9FA" w:val="solid"/>
        <w:spacing w:after="0" w:before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citation-guard.tsx   # Client-side citation regex enforcement</w:t>
      </w:r>
    </w:p>
    <w:p>
      <w:r>
        <w:br/>
      </w:r>
    </w:p>
    <w:p>
      <w:pPr>
        <w:pStyle w:val="Heading1"/>
        <w:spacing w:after="200" w:before="400"/>
      </w:pPr>
      <w:r>
        <w:t xml:space="preserve">5. Data Model (As-Built — 6 Entities)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Append-only?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identity. Columns: id, email, password_hash, oauth_provider, oauth_sub, created_at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WatchlistItem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watchlist_items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Per-user tracked symbols. Columns: id, user_id FK, symbol, added_at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Simulated holdings. Columns: id, user_id FK, symbol, qty, avg_cost, alert_threshold, opened_at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QuoteTick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quote_ticks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Hypertable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OHLCV time series. PK: (ts, symbol). Partitioned by ts (1-day chunks)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Effectively yes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NewsItem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news_items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Headlines + sentiment. Columns: id, symbol, headline, body, sentiment_score, source, url, published_at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AuditEvent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audit_events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call log. Columns: id, user_id FK, run_id, node, model, prompt_hash, tokens_in, tokens_out, latency_ms, cost_inr, ts. NO UPDATE/DELETE endpoint.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enforced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1ECF1" w:color="D1ECF1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b/>
                <w:bCs/>
                <w:color w:val="5D4037"/>
                <w:sz w:val="20"/>
                <w:szCs w:val="20"/>
              </w:rPr>
              <w:t xml:space="preserve">🗄️ TIMESCALEDB HYPERTABLE</w:t>
            </w:r>
          </w:p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quote_ticks is converted to a hypertable by: SELECT create_hypertable('quote_ticks', 'ts', if_not_exists =&gt; TRUE); This runs inside the first Alembic migration (0001_initial_schema.py). Chunk interval: 1 day (default). Chunk exclusion allows 'WHERE ts &gt; now() - interval 30 days' queries to scan only relevant chunks. No continuous aggregates or chunk compression in this build — not needed at assessment volume.</w:t>
            </w:r>
          </w:p>
        </w:tc>
      </w:tr>
    </w:tbl>
    <w:p>
      <w:r>
        <w:br/>
      </w:r>
    </w:p>
    <w:p>
      <w:pPr>
        <w:pStyle w:val="Heading1"/>
        <w:spacing w:after="200" w:before="400"/>
      </w:pPr>
      <w:r>
        <w:t xml:space="preserve">6. 5-Node DAG Pipeline (As-Built)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DAG executor is DAGExecutor in backend/app/agents/executor.py (~200 lines). It runs a fixed 5-node topology. Each node is async def run(state: AgentState) -&gt; AgentState. The executor uses asyncio.gather for the parallel stage and asyncio.to_thread for synchronous calls inside nodes.</w:t>
      </w:r>
    </w:p>
    <w:p>
      <w:pPr>
        <w:spacing w:after="80" w:before="80"/>
      </w:pP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MarketData  (required=True — failure aborts run)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┌─┴─────────────────┐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▼                   ▼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News              Forecast      ← asyncio.gather (parallel)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(Gemini sentiment) (Holt-Winters)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└─────────┬─────────┘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▼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Risk                  ← Gemini 0.0–1.0 score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│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▼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Alert                 ← Synthesizes answer + checks threshold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Reads from State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Writes to State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LLM Call?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External I/O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MarketData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symbol, at_timestamp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market_data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QuoteTick hypertable; yfinance fallback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symbol, at_timestamp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news, sentiment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(Gemini)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NewsItem table; Finnhub client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Forecast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symbol, market_data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forecast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prophet_service (Holt-Winters in-process)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market_data, news, forecast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risk_score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(Gemini)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market_data, news, forecast, risk_score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alert_triggered, answer, sources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(Gemini)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 table (alert threshold check)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Executor Detail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backend/app/agents/executor.py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MarketData failure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other nodes marked skipped; degraded answer returned immediately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 node failures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Fail-open: error recorded in state['errors']; downstream nodes use state.get() with None fallback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output streaming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_extract_partial(name, state) → JSON summary emitted in dag_event WS frame when node finishes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BackgroundTask session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DAG receives AsyncSessionLocal factory; each node opens its own async context — NOT the request-scoped session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4EDDA" w:color="D4EDD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b/>
                <w:bCs/>
                <w:color w:val="5D4037"/>
                <w:sz w:val="20"/>
                <w:szCs w:val="20"/>
              </w:rPr>
              <w:t xml:space="preserve">✅ AgentState TypedDict Contract</w:t>
            </w:r>
          </w:p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class AgentState(TypedDict, total=False): run_id: str | user_id: int | symbol: str | query: str | at_timestamp: Optional[str] | market_data: Optional[dict] | news: Optional[list[dict]] | forecast: Optional[dict] | risk_score: Optional[float] | alert_triggered: Optional[bool] | answer: Optional[str] | errors: dict[str, str] | skipped: list[str] | sources: Optional[list[dict]] total=False means all fields are optional — nodes accumulate state progressively.</w:t>
            </w:r>
          </w:p>
        </w:tc>
      </w:tr>
    </w:tbl>
    <w:p>
      <w:r>
        <w:br/>
      </w:r>
    </w:p>
    <w:p>
      <w:pPr>
        <w:pStyle w:val="Heading1"/>
        <w:spacing w:after="200" w:before="400"/>
      </w:pPr>
      <w:r>
        <w:t xml:space="preserve">7. Functional Requirements — As-Built Status</w:t>
      </w:r>
    </w:p>
    <w:p>
      <w:pPr>
        <w:pStyle w:val="Heading2"/>
        <w:spacing w:after="150" w:before="300"/>
      </w:pPr>
      <w:r>
        <w:t xml:space="preserve">7.1 IAM — Identity &amp; Access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Email/password registration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/auth/register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 cost 12; validates uniqueness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Email/password login → JWT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/auth/login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OAuth2PasswordRequestForm; HS256; 60-min expiry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OAuth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/auth/google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DEFERRED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model ready (oauth_provider, oauth_sub); endpoint not built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Protected user profile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/users/me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get_current_user dependency; no password hash in response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secret validation at startup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RuntimeError if JWT_SECRET unset or placeholder</w:t>
            </w:r>
          </w:p>
        </w:tc>
      </w:tr>
    </w:tbl>
    <w:p>
      <w:pPr>
        <w:spacing w:after="80" w:before="80"/>
      </w:pPr>
    </w:p>
    <w:p>
      <w:pPr>
        <w:pStyle w:val="Heading2"/>
        <w:spacing w:after="150" w:before="300"/>
      </w:pPr>
      <w:r>
        <w:t xml:space="preserve">7.2 MKT — Market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Latest quote tick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/quotes/{symbol}/latest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most recent QuoteTick row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OHLCV history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/quotes/{symbol}/history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Parameterised date range; reads hypertable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7-day forecast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/forecast/{symbol}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VARIATION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Uses Holt-Winters not Prophet; MAPE=0.05 (hardcoded placeholder)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15-second quote poller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asyncio.create_task on startup; WebSocket broadcast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yfinance fallback for cache miss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Called when QuoteTick has no recent rows for symbol</w:t>
            </w:r>
          </w:p>
        </w:tc>
      </w:tr>
    </w:tbl>
    <w:p>
      <w:pPr>
        <w:spacing w:after="80" w:before="80"/>
      </w:pPr>
    </w:p>
    <w:p>
      <w:pPr>
        <w:pStyle w:val="Heading2"/>
        <w:spacing w:after="150" w:before="300"/>
      </w:pPr>
      <w:r>
        <w:t xml:space="preserve">7.3 AIN — NL Query &amp; Agents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NL query → DAG run (202 + run_id)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/query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BackgroundTask; returns run_id immediately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DAG partial-output streaming via WS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WS /ws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dag_event frames with node, status, latency_ms, partial_output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CitationGuard server-side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sanitize() runs after every Gemini call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CitationGuard client-side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citation-guard.tsx runs before React render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 injection defenses D1-D7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/ ⚠️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D1-D5, D7 built; D6 (rate limit) not wired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 + sentiment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/news/{symbol}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sentiment on Finnhub headlines wrapped in untrusted_data tags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 on /query (D6)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DEFERRED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slowapi architecture documented; not wired in current build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Explain-this-candle (at_timestamp)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/query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at_timestamp param; News+MarketData filter to that window</w:t>
            </w:r>
          </w:p>
        </w:tc>
      </w:tr>
    </w:tbl>
    <w:p>
      <w:pPr>
        <w:spacing w:after="80" w:before="80"/>
      </w:pPr>
    </w:p>
    <w:p>
      <w:pPr>
        <w:pStyle w:val="Heading2"/>
        <w:spacing w:after="150" w:before="300"/>
      </w:pPr>
      <w:r>
        <w:t xml:space="preserve">7.4 PRT — Portfolio &amp; Watchlist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Watchlist CRUD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GET/POST/DELETE /watchlist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(user, symbol) returns 409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 management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GET/POST/DELETE /positions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qty, avg_cost, alert_threshold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threshold on position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alert_threshold &lt;= price fires WS alert event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P&amp;L (client-side)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computes (last_price - avg_cost) * qty on each quote_tick</w:t>
            </w:r>
          </w:p>
        </w:tc>
      </w:tr>
    </w:tbl>
    <w:p>
      <w:pPr>
        <w:spacing w:after="80" w:before="80"/>
      </w:pPr>
    </w:p>
    <w:p>
      <w:pPr>
        <w:pStyle w:val="Heading2"/>
        <w:spacing w:after="150" w:before="300"/>
      </w:pPr>
      <w:r>
        <w:t xml:space="preserve">7.5 AUD — Audit Log &amp; 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AuditEvent write after each Gemini call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prompt_hash (SHA-256), tokens_in, tokens_out, latency_ms, cost_inr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AuditEvent append-only enforcement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UPDATE/DELETE path exists in codebase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read endpoint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/audit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Paginated, ordered by ts desc, scoped to caller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Threshold alert via WebSocket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WS /ws alert frame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cooldown: 5-min per (user_id, symbol) in memory dict</w:t>
            </w:r>
          </w:p>
        </w:tc>
      </w:tr>
    </w:tbl>
    <w:p>
      <w:r>
        <w:br/>
      </w:r>
    </w:p>
    <w:p>
      <w:pPr>
        <w:pStyle w:val="Heading1"/>
        <w:spacing w:after="200" w:before="400"/>
      </w:pPr>
      <w:r>
        <w:t xml:space="preserve">8. AI Safety &amp; Citation Enforcement</w:t>
      </w:r>
    </w:p>
    <w:p>
      <w:pPr>
        <w:pStyle w:val="Heading2"/>
        <w:spacing w:after="150" w:before="300"/>
      </w:pPr>
      <w:r>
        <w:t xml:space="preserve">8.1 CitationGuard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CitationGuard is a two-sided regex enforcement layer. It ensures every numeric claim in LLM output is backed by a [n] citation chip before the answer reaches the browser.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_NUMERIC_PATTERN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citation_guard.py:13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r"(?&lt;!\[)\$?\d+(?:\.\d+)?%?(?!\s*\[\d+\])" — finds numbers not followed by [n]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_YEAR_PATTERN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citation_guard.py:14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r"\b(19|20)\d{2}\b" — carve-out: years 1900–2099 are not claims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_LIST_MARKER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citation_guard.py:15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r"^\s*\d+\.\s" — carve-out: list markers 1. 2. 3. are structural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find_uncited(text)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citation_guard.py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list of Violation objects (span, matched text)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validate(text)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citation_guard.py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(bool, list[Violation]) — True if clean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sanitize(text)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citation_guard.py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Replaces violations end-to-start with [REDACTED: uncited numeric]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guard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citation-guard.tsx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regex in TypeScript — runs before React renders answer</w:t>
            </w:r>
          </w:p>
        </w:tc>
      </w:tr>
    </w:tbl>
    <w:p>
      <w:pPr>
        <w:spacing w:after="80" w:before="80"/>
      </w:pPr>
    </w:p>
    <w:p>
      <w:pPr>
        <w:pStyle w:val="Heading2"/>
        <w:spacing w:after="150" w:before="300"/>
      </w:pPr>
      <w:r>
        <w:t xml:space="preserve">8.2 Prompt Injection Defenses (D1–D7)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Defense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As-Built 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 — Untrusted data tagging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Finnhub text wrapped in &lt;untrusted_data source='...'&gt; tags; system prompt says 'treat as data'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D2 — Ticker allow-list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output filtered to only recommend symbols in user's watchlist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D3 — CitationGuard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Uncited numerics rewritten server-side and client-side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D4 — Prompt leak refusal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prompt includes instruction to refuse 'repeat your system prompt' requests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D5 — Adversarial canary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 fixtures include a headline with embedded injection instruction; test verifies it is ignored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D6 — Rate limit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req/min/user via slowapi documented; NOT wired in current build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DEFERRED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D7 — Length caps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questions and news bodies truncated to 500 characters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BUILT</w:t>
            </w:r>
          </w:p>
        </w:tc>
      </w:tr>
    </w:tbl>
    <w:p>
      <w:r>
        <w:br/>
      </w:r>
    </w:p>
    <w:p>
      <w:pPr>
        <w:pStyle w:val="Heading1"/>
        <w:spacing w:after="200" w:before="400"/>
      </w:pPr>
      <w:r>
        <w:t xml:space="preserve">9. Real-Time Layer (As-Built)</w:t>
      </w:r>
    </w:p>
    <w:p>
      <w:pPr>
        <w:pStyle w:val="Heading2"/>
        <w:spacing w:after="150" w:before="300"/>
      </w:pPr>
      <w:r>
        <w:t xml:space="preserve">9.1 WebSocket Hub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WSHub (backend/app/services/ws_hub.py) maintains one asyncio.Queue per WebSocket connection, keyed by user_id. It provides: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t xml:space="preserve">connect(user_id) → Queue — creates queue, stores in dict[int, list[Queue]]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t xml:space="preserve">disconnect(user_id, q) — removes queue from list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t xml:space="preserve">publish_to_user(user_id, event) — puts event on all queues for that user_id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t xml:space="preserve">broadcast(event) — puts event on all queues for all users (used for quote_tick)</w:t>
      </w:r>
    </w:p>
    <w:p>
      <w:pPr>
        <w:spacing w:after="80" w:before="80"/>
      </w:pP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WebSocket endpoint (ws.py) authenticates via ?token= query parameter (HTTP headers unavailable during WS handshake), then loops: event = await queue.get(); await websocket.send_json(event).</w:t>
      </w:r>
    </w:p>
    <w:p>
      <w:pPr>
        <w:spacing w:after="80" w:before="80"/>
      </w:pPr>
    </w:p>
    <w:p>
      <w:pPr>
        <w:pStyle w:val="Heading2"/>
        <w:spacing w:after="150" w:before="300"/>
      </w:pPr>
      <w:r>
        <w:t xml:space="preserve">9.2 Event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quote_tick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→ client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 poller every 15s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symbol, ts, open, high, low, close, volume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dag_event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→ client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DAG node start/end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run_id, node, status (running|done|error|skipped), latency_ms, partial_output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query_complete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→ client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node finishes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run_id, answer, sources, disclaimer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→ client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 threshold crossed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symbol, threshold, price, direction, ts</w:t>
            </w:r>
          </w:p>
        </w:tc>
      </w:tr>
    </w:tbl>
    <w:p>
      <w:pPr>
        <w:spacing w:after="80" w:before="80"/>
      </w:pPr>
    </w:p>
    <w:p>
      <w:pPr>
        <w:pStyle w:val="Heading2"/>
        <w:spacing w:after="150" w:before="300"/>
      </w:pPr>
      <w:r>
        <w:t xml:space="preserve">9.3 Zustand Store (Frontend)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 slice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quoteTicks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Record&lt;string, QuoteTick&gt;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Symbol-keyed; latest price wins; no history accumulates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dagEvents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DagEvent[]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Capped at last 50 (slice(-50)); DAGVisualizer filters by run_id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answersByRun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Record&lt;string, {answer, sources, disclaimer}&gt;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Keyed by run_id; AICopilot reads when query_complete fires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1ECF1" w:color="D1ECF1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b/>
                <w:bCs/>
                <w:color w:val="5D4037"/>
                <w:sz w:val="20"/>
                <w:szCs w:val="20"/>
              </w:rPr>
              <w:t xml:space="preserve">⚡ SCALING NOTE</w:t>
            </w:r>
          </w:p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The in-process asyncio.Queue hub is correct for a single Render instance. The production upgrade path is Redis Streams with a consumer group per user. This is documented in docs/adr/ and the 'What would you add?' interview answer.</w:t>
            </w:r>
          </w:p>
        </w:tc>
      </w:tr>
    </w:tbl>
    <w:p>
      <w:r>
        <w:br/>
      </w:r>
    </w:p>
    <w:p>
      <w:pPr>
        <w:pStyle w:val="Heading1"/>
        <w:spacing w:after="200" w:before="400"/>
      </w:pPr>
      <w:r>
        <w:t xml:space="preserve">10. Architecture Decisions (As-Built Rationale)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 Made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Rejected Alternative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orchestration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Hand-rolled DAGExecutor (~200 lines)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LangGraph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Needed full control over WS partial-output streaming. LangGraph abstracts the event loop. ADR-0001.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Forecasting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Holt-Winters (statsmodels)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Prophet / LSTM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Prophet needs cmake+cmdstanpy compile. LSTM needs training data + GPU. HW is zero-dependency, millisecond fit. ADR-0002.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Time-series DB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TimescaleDB hypertable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Partitioned Postgres / InfluxDB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Assessment required a time-series DB. Postgres extension — same ORM, same migrations, one SQL line.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 retrieval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 ILIKE + Gemini re-rank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pgvector RAG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~200 items per ticker. ILIKE sub-millisecond at this scale. pgvector justified when corpus grows to transcripts.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WebSocket fan-out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In-process asyncio.Queue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Streams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Render instance. Zero infra. Documented production upgrade path.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HS256, 60-min, no refresh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with refresh / session cookies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Single-user analytics tool. Re-login every hour acceptable. Refresh rotation complexity not justified.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Append-only SQL (service-layer enforced)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Hash-chained Merkle log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Tamper-evident at SQL level. Hash-chaining adds Merkle complexity with no detectability gain at this scale.</w:t>
            </w:r>
          </w:p>
        </w:tc>
      </w:tr>
    </w:tbl>
    <w:p>
      <w:r>
        <w:br/>
      </w:r>
    </w:p>
    <w:p>
      <w:pPr>
        <w:pStyle w:val="Heading1"/>
        <w:spacing w:after="200" w:before="400"/>
      </w:pPr>
      <w:r>
        <w:t xml:space="preserve">11. Known Gaps &amp; Improvement Roadmap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are honestly documented gaps between the PRD plan and the as-built state. They are prioritized in order of impact for a production deployment.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 Estimate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MAPE calculation is hardcoded (0.05)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Forecast quality cannot be assessed; users may see misleading confidence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hour — compute against held-out 7-day window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limiting (D6) not wired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endpoint has no DDoS protection; Gemini quota can be exhausted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hours — add slowapi middleware to /query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OAuth endpoint not built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must use email/password only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hours — authlib Google provider + token exchange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eval harness missing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regression detection for citation quality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 — golden NL queries with expected citation patterns in pytest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Streams for WebSocket fan-out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scale past one server instance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 — replace WSHub with Redis producer/consumer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pgvector RAG for news search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Keyword search only; no semantic retrieval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 — add embedding model + pgvector HNSW index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Earnings-call transcript ingestion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Corpus too small to justify pgvector currently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days — SEC EDGAR scraper + transcript chunker + embeddings</w:t>
            </w:r>
          </w:p>
        </w:tc>
      </w:tr>
    </w:tbl>
    <w:p>
      <w:r>
        <w:br/>
      </w:r>
    </w:p>
    <w:p>
      <w:pPr>
        <w:pStyle w:val="Heading1"/>
        <w:spacing w:after="200" w:before="400"/>
      </w:pPr>
      <w:r>
        <w:t xml:space="preserve">12. Deployment</w:t>
      </w:r>
    </w:p>
    <w:p>
      <w:pPr>
        <w:pStyle w:val="Heading2"/>
        <w:spacing w:after="150" w:before="300"/>
      </w:pPr>
      <w:r>
        <w:t xml:space="preserve">12.1 Local (Docker Compose)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--build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db        — timescale/timescaledb:latest-pg16, port 5432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healthcheck: pg_isready -U finsight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backend   — Dockerfile.backend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entrypoint.sh: TCP 5432 check → alembic upgrade head → uvicorn :8000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depends_on: db (condition: service_healthy)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frontend  — Dockerfile.frontend (Vite build → nginx:80)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VITE_API_URL baked at compile time (http://localhost:8000)</w:t>
      </w:r>
    </w:p>
    <w:p>
      <w:pPr>
        <w:shd w:fill="F1F5F9" w:color="F1F5F9" w:val="solid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depends_on: backend</w:t>
      </w:r>
    </w:p>
    <w:p>
      <w:pPr>
        <w:spacing w:after="80" w:before="80"/>
      </w:pPr>
    </w:p>
    <w:p>
      <w:pPr>
        <w:pStyle w:val="Heading2"/>
        <w:spacing w:after="150" w:before="300"/>
      </w:pPr>
      <w:r>
        <w:t xml:space="preserve">12.2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JWT_SECRET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≥32-char hex; raises RuntimeError if unset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GEMINI_API_KEY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✅*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AI Studio key (not needed in DEMO_MODE)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FINNHUB_API_KEY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✅*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Finnhub market data key (not needed in DEMO_MODE)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by Docker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SQLAlchemy async Postgres URL (postgresql+psycopg://...)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DEMO_MODE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= fixture data, no external API calls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SEED_DEMO_USER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 demo@finsight.ai on startup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RUN_POLLER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15-second quote tick poller on startup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TIMESCALEDB_ENABLED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= skip hypertable creation (plain Postgres)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ALLOWED_ORIGINS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localhost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CORS allowed origins, comma-separated</w:t>
            </w:r>
          </w:p>
        </w:tc>
      </w:tr>
    </w:tbl>
    <w:p>
      <w:pPr>
        <w:spacing w:after="80" w:before="80"/>
      </w:pPr>
    </w:p>
    <w:p>
      <w:pPr>
        <w:pStyle w:val="Heading2"/>
        <w:spacing w:after="150" w:before="300"/>
      </w:pPr>
      <w:r>
        <w:t xml:space="preserve">12.3 Demo 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demo@finsight.ai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Demo@12345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Watchlist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AAPL, NVDA, TSLA, MSFT, GOOGL (pre-seeded)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positions (pre-seeded)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 history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days of synthetic ticks</w:t>
            </w:r>
          </w:p>
        </w:tc>
      </w:tr>
    </w:tbl>
    <w:p>
      <w:r>
        <w:br/>
      </w:r>
    </w:p>
    <w:p>
      <w:pPr>
        <w:pStyle w:val="Heading1"/>
        <w:spacing w:after="200" w:before="400"/>
      </w:pPr>
      <w:r>
        <w:t xml:space="preserve">Appendix — Quick Numbers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</w:t>
            </w:r>
          </w:p>
        </w:tc>
        <w:tc>
          <w:tcPr>
            <w:shd w:fill="2C3E50" w:color="2C3E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DAG executor (executor.py)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~200 lines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5: MarketData, News, Forecast, Risk, Alert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Parallel nodes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 + Forecast (asyncio.gather)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Entities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6: User, WatchlistItem, Position, QuoteTick, NewsItem, AuditEvent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TimescaleDB hypertable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quote_ticks only, partitioned by ts (1-day chunks)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 poll interval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seconds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cooldown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minutes per (user_id, symbol)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algorithm &amp; expiry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HS256, 60 minutes, no refresh token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 cost factor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Forecast horizon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days, Holt-Winters ExponentialSmoothing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Hardcoded 0.05 (placeholder — known gap)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2.0 Flash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retry backoff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1s, 2s, 4s (3 attempts)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free tier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req/min, 1M tokens/day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WS dagEvents cap (Zustand)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50 (slice(-50))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CitationGuard regex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r"(?&lt;!\[)\$?\d+(?:\.\d+)?%?(?!\s*\[\d+\])"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 injection defenses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(D1–D7); D6 rate limit not wired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OAuth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model ready; endpoint deferred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documented (D6); slowapi not wired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 login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demo@finsight.ai / Demo@12345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port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port (Docker)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5173 → nginx:80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version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3.12+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 version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5D6D7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2026-05-04T04:52:46.516Z</dcterms:created>
  <dcterms:modified xsi:type="dcterms:W3CDTF">2026-05-04T04:52:46.518Z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