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C1CD1" w14:textId="77777777" w:rsidR="002427B6" w:rsidRDefault="00000000">
      <w:pPr>
        <w:spacing w:before="30" w:line="256" w:lineRule="auto"/>
        <w:ind w:left="3614" w:right="3470" w:hanging="3"/>
        <w:jc w:val="center"/>
        <w:rPr>
          <w:b/>
          <w:sz w:val="24"/>
        </w:rPr>
      </w:pPr>
      <w:r>
        <w:rPr>
          <w:b/>
          <w:sz w:val="24"/>
        </w:rPr>
        <w:t>Project Design Phase Solution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Architecture</w:t>
      </w:r>
    </w:p>
    <w:p w14:paraId="682A59A3" w14:textId="77777777" w:rsidR="002427B6" w:rsidRDefault="002427B6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585CA7" w14:paraId="5A435363" w14:textId="77777777" w:rsidTr="00585CA7">
        <w:trPr>
          <w:trHeight w:val="26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502B7" w14:textId="77777777" w:rsidR="00585CA7" w:rsidRDefault="00585CA7">
            <w:pPr>
              <w:pStyle w:val="TableParagraph"/>
              <w:rPr>
                <w:spacing w:val="-4"/>
              </w:rPr>
            </w:pPr>
            <w:r>
              <w:rPr>
                <w:rFonts w:hint="cs"/>
                <w:spacing w:val="-4"/>
              </w:rPr>
              <w:t>Date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F274" w14:textId="77777777" w:rsidR="00585CA7" w:rsidRDefault="00585CA7">
            <w:pPr>
              <w:pStyle w:val="TableParagraph"/>
              <w:rPr>
                <w:rFonts w:hint="cs"/>
              </w:rPr>
            </w:pPr>
            <w:r>
              <w:rPr>
                <w:rFonts w:hint="cs"/>
              </w:rPr>
              <w:t>18 February 2026</w:t>
            </w:r>
          </w:p>
        </w:tc>
      </w:tr>
      <w:tr w:rsidR="00585CA7" w14:paraId="5DF65645" w14:textId="77777777" w:rsidTr="00585CA7">
        <w:trPr>
          <w:trHeight w:val="26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2D18F" w14:textId="77777777" w:rsidR="00585CA7" w:rsidRDefault="00585CA7">
            <w:pPr>
              <w:pStyle w:val="TableParagraph"/>
              <w:rPr>
                <w:rFonts w:hint="cs"/>
                <w:spacing w:val="-4"/>
              </w:rPr>
            </w:pPr>
            <w:r>
              <w:rPr>
                <w:rFonts w:hint="cs"/>
                <w:spacing w:val="-4"/>
              </w:rPr>
              <w:t>Team ID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E3790" w14:textId="77777777" w:rsidR="00585CA7" w:rsidRDefault="00585CA7">
            <w:pPr>
              <w:pStyle w:val="TableParagraph"/>
              <w:rPr>
                <w:rFonts w:hint="cs"/>
              </w:rPr>
            </w:pPr>
            <w:r>
              <w:rPr>
                <w:rFonts w:hint="cs"/>
              </w:rPr>
              <w:t>216</w:t>
            </w:r>
          </w:p>
        </w:tc>
      </w:tr>
      <w:tr w:rsidR="00585CA7" w14:paraId="6E29CE43" w14:textId="77777777" w:rsidTr="00585CA7">
        <w:trPr>
          <w:trHeight w:val="26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86F6E" w14:textId="77777777" w:rsidR="00585CA7" w:rsidRDefault="00585CA7">
            <w:pPr>
              <w:pStyle w:val="TableParagraph"/>
              <w:rPr>
                <w:rFonts w:hint="cs"/>
                <w:spacing w:val="-4"/>
              </w:rPr>
            </w:pPr>
            <w:r>
              <w:rPr>
                <w:rFonts w:hint="cs"/>
                <w:spacing w:val="-4"/>
              </w:rPr>
              <w:t>Project Name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7AB0D" w14:textId="77777777" w:rsidR="00585CA7" w:rsidRDefault="00585CA7">
            <w:pPr>
              <w:pStyle w:val="TableParagraph"/>
              <w:rPr>
                <w:rFonts w:hint="cs"/>
              </w:rPr>
            </w:pPr>
            <w:r>
              <w:rPr>
                <w:rFonts w:hint="cs"/>
              </w:rPr>
              <w:t>Visualizing Housing Market Trends: An Analysis of Sale Prices and Features using Tableau</w:t>
            </w:r>
          </w:p>
        </w:tc>
      </w:tr>
      <w:tr w:rsidR="00585CA7" w14:paraId="1B2BB601" w14:textId="77777777" w:rsidTr="00585CA7">
        <w:trPr>
          <w:trHeight w:val="26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AD78D" w14:textId="77777777" w:rsidR="00585CA7" w:rsidRDefault="00585CA7">
            <w:pPr>
              <w:pStyle w:val="TableParagraph"/>
              <w:rPr>
                <w:rFonts w:hint="cs"/>
                <w:spacing w:val="-4"/>
              </w:rPr>
            </w:pPr>
            <w:r>
              <w:rPr>
                <w:rFonts w:hint="cs"/>
                <w:spacing w:val="-4"/>
              </w:rPr>
              <w:t>Maximum Marks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C15C2" w14:textId="77777777" w:rsidR="00585CA7" w:rsidRDefault="00585CA7">
            <w:pPr>
              <w:pStyle w:val="TableParagraph"/>
              <w:rPr>
                <w:rFonts w:hint="cs"/>
              </w:rPr>
            </w:pPr>
          </w:p>
        </w:tc>
      </w:tr>
    </w:tbl>
    <w:p w14:paraId="2282AAC1" w14:textId="77777777" w:rsidR="002427B6" w:rsidRDefault="002427B6">
      <w:pPr>
        <w:pStyle w:val="BodyText"/>
        <w:spacing w:before="154"/>
        <w:rPr>
          <w:b/>
        </w:rPr>
      </w:pPr>
    </w:p>
    <w:p w14:paraId="09DD808A" w14:textId="77777777" w:rsidR="002427B6" w:rsidRDefault="00000000">
      <w:pPr>
        <w:spacing w:before="1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Architecture:</w:t>
      </w:r>
    </w:p>
    <w:p w14:paraId="1198DA1E" w14:textId="77777777" w:rsidR="002427B6" w:rsidRDefault="00000000">
      <w:pPr>
        <w:pStyle w:val="BodyText"/>
        <w:spacing w:before="180" w:line="242" w:lineRule="auto"/>
        <w:ind w:left="165"/>
        <w:rPr>
          <w:rFonts w:ascii="Arial" w:hAnsi="Arial"/>
        </w:rPr>
      </w:pPr>
      <w:r>
        <w:rPr>
          <w:rFonts w:ascii="Arial" w:hAnsi="Arial"/>
        </w:rPr>
        <w:t>Solution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architecture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is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complex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process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–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with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many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sub-processes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–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that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bridges the gap between business problems and technology solutions. Its goals are to:</w:t>
      </w:r>
    </w:p>
    <w:p w14:paraId="2FF47C47" w14:textId="77777777" w:rsidR="002427B6" w:rsidRDefault="002427B6">
      <w:pPr>
        <w:pStyle w:val="BodyText"/>
        <w:spacing w:before="101"/>
        <w:rPr>
          <w:rFonts w:ascii="Arial"/>
        </w:rPr>
      </w:pPr>
    </w:p>
    <w:p w14:paraId="51507F4B" w14:textId="77777777" w:rsidR="002427B6" w:rsidRDefault="00000000">
      <w:pPr>
        <w:pStyle w:val="ListParagraph"/>
        <w:numPr>
          <w:ilvl w:val="0"/>
          <w:numId w:val="1"/>
        </w:numPr>
        <w:tabs>
          <w:tab w:val="left" w:pos="885"/>
          <w:tab w:val="left" w:pos="940"/>
        </w:tabs>
        <w:spacing w:before="1" w:line="237" w:lineRule="auto"/>
        <w:ind w:right="453" w:hanging="360"/>
        <w:rPr>
          <w:sz w:val="24"/>
        </w:rPr>
      </w:pPr>
      <w:r>
        <w:rPr>
          <w:sz w:val="24"/>
        </w:rPr>
        <w:t>Establish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streamlined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collect,</w:t>
      </w:r>
      <w:r>
        <w:rPr>
          <w:spacing w:val="-5"/>
          <w:sz w:val="24"/>
        </w:rPr>
        <w:t xml:space="preserve"> </w:t>
      </w:r>
      <w:r>
        <w:rPr>
          <w:sz w:val="24"/>
        </w:rPr>
        <w:t>prepare,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visualize</w:t>
      </w:r>
      <w:r>
        <w:rPr>
          <w:spacing w:val="-5"/>
          <w:sz w:val="24"/>
        </w:rPr>
        <w:t xml:space="preserve"> </w:t>
      </w:r>
      <w:r>
        <w:rPr>
          <w:sz w:val="24"/>
        </w:rPr>
        <w:t>housing</w:t>
      </w:r>
      <w:r>
        <w:rPr>
          <w:spacing w:val="-8"/>
          <w:sz w:val="24"/>
        </w:rPr>
        <w:t xml:space="preserve"> </w:t>
      </w:r>
      <w:r>
        <w:rPr>
          <w:sz w:val="24"/>
        </w:rPr>
        <w:t>market data using Tableau for actionable business insights.</w:t>
      </w:r>
    </w:p>
    <w:p w14:paraId="18302F60" w14:textId="77777777" w:rsidR="002427B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237" w:lineRule="auto"/>
        <w:ind w:right="545" w:hanging="360"/>
        <w:rPr>
          <w:sz w:val="24"/>
        </w:rPr>
      </w:pPr>
      <w:r>
        <w:rPr>
          <w:sz w:val="24"/>
        </w:rPr>
        <w:t>Define the flow and interaction between data sources (CSV), processing layers (cleaning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calculated</w:t>
      </w:r>
      <w:r>
        <w:rPr>
          <w:spacing w:val="-6"/>
          <w:sz w:val="24"/>
        </w:rPr>
        <w:t xml:space="preserve"> </w:t>
      </w:r>
      <w:r>
        <w:rPr>
          <w:sz w:val="24"/>
        </w:rPr>
        <w:t>fields),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z w:val="24"/>
        </w:rPr>
        <w:t>layer</w:t>
      </w:r>
      <w:r>
        <w:rPr>
          <w:spacing w:val="-7"/>
          <w:sz w:val="24"/>
        </w:rPr>
        <w:t xml:space="preserve"> </w:t>
      </w:r>
      <w:r>
        <w:rPr>
          <w:sz w:val="24"/>
        </w:rPr>
        <w:t>(Tableau</w:t>
      </w:r>
      <w:r>
        <w:rPr>
          <w:spacing w:val="-6"/>
          <w:sz w:val="24"/>
        </w:rPr>
        <w:t xml:space="preserve"> </w:t>
      </w:r>
      <w:r>
        <w:rPr>
          <w:sz w:val="24"/>
        </w:rPr>
        <w:t>dashboard).</w:t>
      </w:r>
    </w:p>
    <w:p w14:paraId="0B962229" w14:textId="77777777" w:rsidR="002427B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64" w:line="237" w:lineRule="auto"/>
        <w:ind w:hanging="360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region-wise,</w:t>
      </w:r>
      <w:r>
        <w:rPr>
          <w:spacing w:val="-6"/>
          <w:sz w:val="24"/>
        </w:rPr>
        <w:t xml:space="preserve"> </w:t>
      </w:r>
      <w:r>
        <w:rPr>
          <w:sz w:val="24"/>
        </w:rPr>
        <w:t>age-wise,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renovation-wise</w:t>
      </w:r>
      <w:r>
        <w:rPr>
          <w:spacing w:val="-6"/>
          <w:sz w:val="24"/>
        </w:rPr>
        <w:t xml:space="preserve"> </w:t>
      </w:r>
      <w:r>
        <w:rPr>
          <w:sz w:val="24"/>
        </w:rPr>
        <w:t>analysis, with interactive filters and dashboard controls.</w:t>
      </w:r>
    </w:p>
    <w:p w14:paraId="19A93FC9" w14:textId="77777777" w:rsidR="002427B6" w:rsidRDefault="00000000">
      <w:pPr>
        <w:pStyle w:val="ListParagraph"/>
        <w:numPr>
          <w:ilvl w:val="0"/>
          <w:numId w:val="1"/>
        </w:numPr>
        <w:tabs>
          <w:tab w:val="left" w:pos="885"/>
          <w:tab w:val="left" w:pos="940"/>
        </w:tabs>
        <w:spacing w:line="237" w:lineRule="auto"/>
        <w:ind w:right="552" w:hanging="360"/>
        <w:rPr>
          <w:sz w:val="24"/>
        </w:rPr>
      </w:pPr>
      <w:r>
        <w:rPr>
          <w:sz w:val="24"/>
        </w:rPr>
        <w:t>Ensure</w:t>
      </w:r>
      <w:r>
        <w:rPr>
          <w:spacing w:val="40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usability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embedding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5"/>
          <w:sz w:val="24"/>
        </w:rPr>
        <w:t xml:space="preserve"> </w:t>
      </w:r>
      <w:r>
        <w:rPr>
          <w:sz w:val="24"/>
        </w:rPr>
        <w:t>Public, making it accessible to stakeholders through web integration.</w:t>
      </w:r>
    </w:p>
    <w:p w14:paraId="0D00C10A" w14:textId="77777777" w:rsidR="002427B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67" w:line="237" w:lineRule="auto"/>
        <w:ind w:right="1241" w:hanging="360"/>
        <w:rPr>
          <w:sz w:val="24"/>
        </w:rPr>
      </w:pPr>
      <w:r>
        <w:rPr>
          <w:sz w:val="24"/>
        </w:rPr>
        <w:t>Provide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maintainable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extendable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supports</w:t>
      </w:r>
      <w:r>
        <w:rPr>
          <w:spacing w:val="-7"/>
          <w:sz w:val="24"/>
        </w:rPr>
        <w:t xml:space="preserve"> </w:t>
      </w:r>
      <w:r>
        <w:rPr>
          <w:sz w:val="24"/>
        </w:rPr>
        <w:t>future enhancements like predictive models or cloud deployment.</w:t>
      </w:r>
    </w:p>
    <w:p w14:paraId="70FA46E4" w14:textId="77777777" w:rsidR="002427B6" w:rsidRDefault="00000000">
      <w:pPr>
        <w:spacing w:before="163"/>
        <w:ind w:left="165"/>
        <w:rPr>
          <w:b/>
        </w:rPr>
      </w:pP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Architecture</w:t>
      </w:r>
      <w:r>
        <w:rPr>
          <w:rFonts w:ascii="Arial"/>
          <w:b/>
          <w:spacing w:val="-2"/>
          <w:sz w:val="24"/>
        </w:rPr>
        <w:t xml:space="preserve"> Diagram</w:t>
      </w:r>
      <w:r>
        <w:rPr>
          <w:b/>
          <w:spacing w:val="-2"/>
        </w:rPr>
        <w:t>:</w:t>
      </w:r>
    </w:p>
    <w:p w14:paraId="4C7E83C0" w14:textId="77777777" w:rsidR="002427B6" w:rsidRDefault="002427B6">
      <w:pPr>
        <w:pStyle w:val="BodyText"/>
        <w:spacing w:before="0"/>
        <w:rPr>
          <w:b/>
          <w:sz w:val="20"/>
        </w:rPr>
      </w:pPr>
    </w:p>
    <w:p w14:paraId="2C913E62" w14:textId="77777777" w:rsidR="002427B6" w:rsidRDefault="00000000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B130313" wp14:editId="20704CED">
            <wp:simplePos x="0" y="0"/>
            <wp:positionH relativeFrom="page">
              <wp:posOffset>967740</wp:posOffset>
            </wp:positionH>
            <wp:positionV relativeFrom="paragraph">
              <wp:posOffset>198755</wp:posOffset>
            </wp:positionV>
            <wp:extent cx="6033770" cy="4107180"/>
            <wp:effectExtent l="0" t="0" r="5080" b="762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427B6">
      <w:type w:val="continuous"/>
      <w:pgSz w:w="11910" w:h="16840"/>
      <w:pgMar w:top="80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993"/>
    <w:multiLevelType w:val="hybridMultilevel"/>
    <w:tmpl w:val="092C5F0E"/>
    <w:lvl w:ilvl="0" w:tplc="28CC7D2A">
      <w:numFmt w:val="bullet"/>
      <w:lvlText w:val=""/>
      <w:lvlJc w:val="left"/>
      <w:pPr>
        <w:ind w:left="885" w:hanging="4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582CC2">
      <w:numFmt w:val="bullet"/>
      <w:lvlText w:val="•"/>
      <w:lvlJc w:val="left"/>
      <w:pPr>
        <w:ind w:left="1713" w:hanging="416"/>
      </w:pPr>
      <w:rPr>
        <w:rFonts w:hint="default"/>
        <w:lang w:val="en-US" w:eastAsia="en-US" w:bidi="ar-SA"/>
      </w:rPr>
    </w:lvl>
    <w:lvl w:ilvl="2" w:tplc="634483E0">
      <w:numFmt w:val="bullet"/>
      <w:lvlText w:val="•"/>
      <w:lvlJc w:val="left"/>
      <w:pPr>
        <w:ind w:left="2546" w:hanging="416"/>
      </w:pPr>
      <w:rPr>
        <w:rFonts w:hint="default"/>
        <w:lang w:val="en-US" w:eastAsia="en-US" w:bidi="ar-SA"/>
      </w:rPr>
    </w:lvl>
    <w:lvl w:ilvl="3" w:tplc="9202FA66">
      <w:numFmt w:val="bullet"/>
      <w:lvlText w:val="•"/>
      <w:lvlJc w:val="left"/>
      <w:pPr>
        <w:ind w:left="3380" w:hanging="416"/>
      </w:pPr>
      <w:rPr>
        <w:rFonts w:hint="default"/>
        <w:lang w:val="en-US" w:eastAsia="en-US" w:bidi="ar-SA"/>
      </w:rPr>
    </w:lvl>
    <w:lvl w:ilvl="4" w:tplc="DFAC8B66">
      <w:numFmt w:val="bullet"/>
      <w:lvlText w:val="•"/>
      <w:lvlJc w:val="left"/>
      <w:pPr>
        <w:ind w:left="4213" w:hanging="416"/>
      </w:pPr>
      <w:rPr>
        <w:rFonts w:hint="default"/>
        <w:lang w:val="en-US" w:eastAsia="en-US" w:bidi="ar-SA"/>
      </w:rPr>
    </w:lvl>
    <w:lvl w:ilvl="5" w:tplc="49DA8C82">
      <w:numFmt w:val="bullet"/>
      <w:lvlText w:val="•"/>
      <w:lvlJc w:val="left"/>
      <w:pPr>
        <w:ind w:left="5047" w:hanging="416"/>
      </w:pPr>
      <w:rPr>
        <w:rFonts w:hint="default"/>
        <w:lang w:val="en-US" w:eastAsia="en-US" w:bidi="ar-SA"/>
      </w:rPr>
    </w:lvl>
    <w:lvl w:ilvl="6" w:tplc="E08845FC">
      <w:numFmt w:val="bullet"/>
      <w:lvlText w:val="•"/>
      <w:lvlJc w:val="left"/>
      <w:pPr>
        <w:ind w:left="5880" w:hanging="416"/>
      </w:pPr>
      <w:rPr>
        <w:rFonts w:hint="default"/>
        <w:lang w:val="en-US" w:eastAsia="en-US" w:bidi="ar-SA"/>
      </w:rPr>
    </w:lvl>
    <w:lvl w:ilvl="7" w:tplc="6A56D1FC">
      <w:numFmt w:val="bullet"/>
      <w:lvlText w:val="•"/>
      <w:lvlJc w:val="left"/>
      <w:pPr>
        <w:ind w:left="6714" w:hanging="416"/>
      </w:pPr>
      <w:rPr>
        <w:rFonts w:hint="default"/>
        <w:lang w:val="en-US" w:eastAsia="en-US" w:bidi="ar-SA"/>
      </w:rPr>
    </w:lvl>
    <w:lvl w:ilvl="8" w:tplc="51827C20">
      <w:numFmt w:val="bullet"/>
      <w:lvlText w:val="•"/>
      <w:lvlJc w:val="left"/>
      <w:pPr>
        <w:ind w:left="7547" w:hanging="416"/>
      </w:pPr>
      <w:rPr>
        <w:rFonts w:hint="default"/>
        <w:lang w:val="en-US" w:eastAsia="en-US" w:bidi="ar-SA"/>
      </w:rPr>
    </w:lvl>
  </w:abstractNum>
  <w:num w:numId="1" w16cid:durableId="181969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27B6"/>
    <w:rsid w:val="001D10E4"/>
    <w:rsid w:val="002427B6"/>
    <w:rsid w:val="0058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1D0E"/>
  <w15:docId w15:val="{476635DE-D674-496A-B778-596AAE8E5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6"/>
      <w:ind w:left="885" w:right="247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Utkarsh Sahu</cp:lastModifiedBy>
  <cp:revision>2</cp:revision>
  <dcterms:created xsi:type="dcterms:W3CDTF">2026-03-07T23:11:00Z</dcterms:created>
  <dcterms:modified xsi:type="dcterms:W3CDTF">2026-03-07T23:32:00Z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