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83F6C"/>
          <w:sz w:val="48"/>
        </w:rPr>
        <w:t>SkillBridge - UX and Screen Specification</w:t>
      </w:r>
    </w:p>
    <w:p>
      <w:pPr>
        <w:jc w:val="center"/>
      </w:pPr>
      <w:r>
        <w:rPr>
          <w:i/>
          <w:color w:val="5A5A5A"/>
          <w:sz w:val="22"/>
        </w:rPr>
        <w:t>Interface structure and key screen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  <w:vAlign w:val="center"/>
          </w:tcPr>
          <w:p>
            <w:r>
              <w:rPr>
                <w:b/>
                <w:sz w:val="21"/>
              </w:rPr>
              <w:t>SkillBridge converts student effort into visible, verified employability signals through skill credits, live projects, and employer-readable portfolios.</w:t>
            </w:r>
          </w:p>
        </w:tc>
      </w:tr>
    </w:tbl>
    <w:p>
      <w:pPr>
        <w:jc w:val="right"/>
      </w:pPr>
      <w:r>
        <w:t>Source: User-uploaded SkillBridge project summary.</w:t>
      </w:r>
    </w:p>
    <w:p>
      <w:pPr>
        <w:pStyle w:val="Heading1"/>
      </w:pPr>
      <w:r>
        <w:t>1. UX principles</w:t>
      </w:r>
    </w:p>
    <w:p>
      <w:pPr>
        <w:pStyle w:val="ListBullet"/>
        <w:spacing w:after="40"/>
      </w:pPr>
      <w:r>
        <w:t>Clarity over overload.</w:t>
      </w:r>
    </w:p>
    <w:p>
      <w:pPr>
        <w:pStyle w:val="ListBullet"/>
        <w:spacing w:after="40"/>
      </w:pPr>
      <w:r>
        <w:t>Proof over claims.</w:t>
      </w:r>
    </w:p>
    <w:p>
      <w:pPr>
        <w:pStyle w:val="ListBullet"/>
        <w:spacing w:after="40"/>
      </w:pPr>
      <w:r>
        <w:t>Guidance over blind browsing.</w:t>
      </w:r>
    </w:p>
    <w:p>
      <w:pPr>
        <w:pStyle w:val="ListBullet"/>
        <w:spacing w:after="40"/>
      </w:pPr>
      <w:r>
        <w:t>Trust by design.</w:t>
      </w:r>
    </w:p>
    <w:p>
      <w:pPr>
        <w:pStyle w:val="ListBullet"/>
        <w:spacing w:after="40"/>
      </w:pPr>
      <w:r>
        <w:t>Low-friction onboarding.</w:t>
      </w:r>
    </w:p>
    <w:p>
      <w:pPr>
        <w:pStyle w:val="Heading1"/>
      </w:pPr>
      <w:r>
        <w:t>2. Primary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Area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Readiness, progress, next actions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Pathways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Role-based skill map and recommendations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Marketplace, applications, milestones, feedback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Credits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Credit registry and review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Portfolio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Employer-facing proof and sharing controls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Admin / Review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Institution and mentor workflows</w:t>
            </w:r>
          </w:p>
        </w:tc>
      </w:tr>
    </w:tbl>
    <w:p>
      <w:pPr>
        <w:pStyle w:val="Heading1"/>
      </w:pPr>
      <w:r>
        <w:t>3. Core student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Key 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Onboarding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Collect target role, current proof, preferred skills, and career goals.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Dashboard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Show readiness score, recent activity, blockers, and recommended actions.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Pathway detail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Break a role into required skills, proof types, and suggested projects.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Credits submission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Upload course/certificate evidence with issuer, hours, and relevance.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Marketplace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Browse projects by role, level, skill, deadline, and duration.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 workspace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Milestones, deliverables, rubric, mentor messages, and submission history.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Portfolio editor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Arrange artifacts, add summaries, choose visibility, and publish profile.</w:t>
            </w:r>
          </w:p>
        </w:tc>
      </w:tr>
    </w:tbl>
    <w:p>
      <w:pPr>
        <w:pStyle w:val="Heading1"/>
      </w:pPr>
      <w:r>
        <w:t>4. Employer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Screen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Key 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Candidate search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Filter by credits, projects, skills, and verification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Portfolio review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View artifacts, evaluator notes, tools used, and outcome quality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Project posting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Create live project with scope, duration, and rubric</w:t>
            </w:r>
          </w:p>
        </w:tc>
      </w:tr>
    </w:tbl>
    <w:p>
      <w:pPr>
        <w:pStyle w:val="Heading1"/>
      </w:pPr>
      <w:r>
        <w:t>5. Key flows</w:t>
      </w:r>
    </w:p>
    <w:p>
      <w:pPr>
        <w:pStyle w:val="ListNumber"/>
        <w:spacing w:after="40"/>
      </w:pPr>
      <w:r>
        <w:t>Student onboarding -&gt; chooses target role -&gt; dashboard created.</w:t>
      </w:r>
    </w:p>
    <w:p>
      <w:pPr>
        <w:pStyle w:val="ListNumber"/>
        <w:spacing w:after="40"/>
      </w:pPr>
      <w:r>
        <w:t>Student uploads certificate -&gt; reviewer approves -&gt; credit appears in registry.</w:t>
      </w:r>
    </w:p>
    <w:p>
      <w:pPr>
        <w:pStyle w:val="ListNumber"/>
        <w:spacing w:after="40"/>
      </w:pPr>
      <w:r>
        <w:t>Student applies to project -&gt; mentor accepts -&gt; workspace opens.</w:t>
      </w:r>
    </w:p>
    <w:p>
      <w:pPr>
        <w:pStyle w:val="ListNumber"/>
        <w:spacing w:after="40"/>
      </w:pPr>
      <w:r>
        <w:t>Student submits deliverables -&gt; mentor scores rubric -&gt; badge issued.</w:t>
      </w:r>
    </w:p>
    <w:p>
      <w:pPr>
        <w:pStyle w:val="ListNumber"/>
        <w:spacing w:after="40"/>
      </w:pPr>
      <w:r>
        <w:t>Portfolio updates -&gt; student shares link -&gt; employer reviews evidence.</w:t>
      </w:r>
    </w:p>
    <w:p>
      <w:pPr>
        <w:pStyle w:val="Heading1"/>
      </w:pPr>
      <w:r>
        <w:t>6. UX notes for trust and privacy</w:t>
      </w:r>
    </w:p>
    <w:p>
      <w:pPr>
        <w:pStyle w:val="ListBullet"/>
        <w:spacing w:after="40"/>
      </w:pPr>
      <w:r>
        <w:t>Every credential must show source, issuer, reviewer, date, and status.</w:t>
      </w:r>
    </w:p>
    <w:p>
      <w:pPr>
        <w:pStyle w:val="ListBullet"/>
        <w:spacing w:after="40"/>
      </w:pPr>
      <w:r>
        <w:t>Use status chips: verified, pending, rejected, audited.</w:t>
      </w:r>
    </w:p>
    <w:p>
      <w:pPr>
        <w:pStyle w:val="ListBullet"/>
        <w:spacing w:after="40"/>
      </w:pPr>
      <w:r>
        <w:t>Portfolio sharing must be consent-based and revocable.</w:t>
      </w:r>
    </w:p>
    <w:p>
      <w:pPr>
        <w:pStyle w:val="ListBullet"/>
        <w:spacing w:after="40"/>
      </w:pPr>
      <w:r>
        <w:t>Employer should not see private notes or unrelated student data.</w:t>
      </w:r>
    </w:p>
    <w:p>
      <w:pPr>
        <w:pStyle w:val="Heading1"/>
      </w:pPr>
      <w:r>
        <w:t>7. Design system starter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Element</w:t>
            </w:r>
          </w:p>
        </w:tc>
        <w:tc>
          <w:tcPr>
            <w:tcW w:type="dxa" w:w="4968"/>
            <w:shd w:fill="D9E8FB"/>
            <w:vAlign w:val="center"/>
          </w:tcPr>
          <w:p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Color language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Blue for progress, green for completion, purple for verification, red for blockers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Cards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Use card-based layout for credits, projects, and portfolio evidence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Tables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Simple high-contrast tables for reviewer and employer workflows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sz w:val="19"/>
              </w:rPr>
              <w:t>Mobile</w:t>
            </w:r>
          </w:p>
        </w:tc>
        <w:tc>
          <w:tcPr>
            <w:tcW w:type="dxa" w:w="4968"/>
            <w:vAlign w:val="center"/>
          </w:tcPr>
          <w:p>
            <w:r>
              <w:rPr>
                <w:sz w:val="19"/>
              </w:rPr>
              <w:t>Student dashboard and submissions should be fully mobile-friendly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F6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C52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