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83F6C"/>
          <w:sz w:val="48"/>
        </w:rPr>
        <w:t>SkillBridge - Product Requirements Document</w:t>
      </w:r>
    </w:p>
    <w:p>
      <w:pPr>
        <w:jc w:val="center"/>
      </w:pPr>
      <w:r>
        <w:rPr>
          <w:i/>
          <w:color w:val="5A5A5A"/>
          <w:sz w:val="22"/>
        </w:rPr>
        <w:t>MVP requirements for version 1 of the 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  <w:vAlign w:val="center"/>
          </w:tcPr>
          <w:p>
            <w:r>
              <w:rPr>
                <w:b/>
                <w:sz w:val="21"/>
              </w:rPr>
              <w:t>SkillBridge converts student effort into visible, verified employability signals through skill credits, live projects, and employer-readable portfolios.</w:t>
            </w:r>
          </w:p>
        </w:tc>
      </w:tr>
    </w:tbl>
    <w:p>
      <w:pPr>
        <w:jc w:val="right"/>
      </w:pPr>
      <w:r>
        <w:t>Source: User-uploaded SkillBridge project summary.</w:t>
      </w:r>
    </w:p>
    <w:p>
      <w:pPr>
        <w:pStyle w:val="Heading1"/>
      </w:pPr>
      <w:r>
        <w:t>1. Objective</w:t>
      </w:r>
    </w:p>
    <w:p>
      <w:r>
        <w:t>Build an MVP that proves students can move from scattered learning to verified project-based employability proof in one workflow.</w:t>
      </w:r>
    </w:p>
    <w:p>
      <w:pPr>
        <w:pStyle w:val="Heading1"/>
      </w:pPr>
      <w:r>
        <w:t>2. MVP users</w:t>
      </w:r>
    </w:p>
    <w:p>
      <w:r>
        <w:t>Primary user for MVP: undergraduate student. Secondary users: institution reviewer and employer reviewer.</w:t>
      </w:r>
    </w:p>
    <w:p>
      <w:pPr>
        <w:pStyle w:val="Heading1"/>
      </w:pPr>
      <w:r>
        <w:t>3. MVP feature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8FB"/>
            <w:vAlign w:val="center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3312"/>
            <w:shd w:fill="D9E8FB"/>
            <w:vAlign w:val="center"/>
          </w:tcPr>
          <w:p>
            <w:r>
              <w:rPr>
                <w:b/>
                <w:sz w:val="20"/>
              </w:rPr>
              <w:t>In scope for MVP</w:t>
            </w:r>
          </w:p>
        </w:tc>
        <w:tc>
          <w:tcPr>
            <w:tcW w:type="dxa" w:w="3312"/>
            <w:shd w:fill="D9E8FB"/>
            <w:vAlign w:val="center"/>
          </w:tcPr>
          <w:p>
            <w:r>
              <w:rPr>
                <w:b/>
                <w:sz w:val="20"/>
              </w:rPr>
              <w:t>Out of scope for MVP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Authentication and onboarding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Email login, role selection, profile basics, target role selection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SSO with every campus system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Readiness dashboard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Skill gap view, completed items, recommendations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AI career coach with deep personalization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Skill credits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Upload certificate/course proof, admin review, approved or rejected status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Complex national credit transfer integrations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Project marketplace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Browse projects, apply, join, submit milestones, mentor feedback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Advanced bidding or project auctions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Portfolio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Artifacts, badges, visibility controls, shareable profile link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Full custom website builder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Employer review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Read-only candidate view and filters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Full ATS integration</w:t>
            </w:r>
          </w:p>
        </w:tc>
      </w:tr>
    </w:tbl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8FB"/>
            <w:vAlign w:val="cente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968"/>
            <w:shd w:fill="D9E8FB"/>
            <w:vAlign w:val="center"/>
          </w:tcPr>
          <w:p>
            <w:r>
              <w:rPr>
                <w:b/>
                <w:sz w:val="20"/>
              </w:rPr>
              <w:t>Requirement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FR-01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User can create an account as student, institution reviewer, or employer.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FR-02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Student can select one or more target roles during onboarding.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FR-03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System can map roles to required skills and display missing skills.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FR-04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Student can upload proof for external learning and submit it for review.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FR-05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Reviewer can approve, reject, or request changes on a credit submission.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FR-06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Employer or admin can post a live project with deliverables and timeline.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FR-07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Student can apply to and join a live project.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FR-08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Student can upload milestone submissions and final artifacts.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FR-09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Mentor can evaluate work against a rubric.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FR-10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Approved credits and completed projects automatically update the portfolio.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FR-11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Student can control visibility of portfolio artifacts.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FR-12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Employer can search and view candidate portfolios with verification metadata.</w:t>
            </w:r>
          </w:p>
        </w:tc>
      </w:tr>
    </w:tbl>
    <w:p>
      <w:pPr>
        <w:pStyle w:val="Heading1"/>
      </w:pPr>
      <w:r>
        <w:t>5. User stories</w:t>
      </w:r>
    </w:p>
    <w:p>
      <w:pPr>
        <w:pStyle w:val="ListBullet"/>
        <w:spacing w:after="40"/>
      </w:pPr>
      <w:r>
        <w:t>As a student, I want to know what I am missing for a target role so I can focus my effort.</w:t>
      </w:r>
    </w:p>
    <w:p>
      <w:pPr>
        <w:pStyle w:val="ListBullet"/>
        <w:spacing w:after="40"/>
      </w:pPr>
      <w:r>
        <w:t>As a student, I want my external learning to count for something visible and structured.</w:t>
      </w:r>
    </w:p>
    <w:p>
      <w:pPr>
        <w:pStyle w:val="ListBullet"/>
        <w:spacing w:after="40"/>
      </w:pPr>
      <w:r>
        <w:t>As an institution reviewer, I want a clean approval workflow so verification is manageable.</w:t>
      </w:r>
    </w:p>
    <w:p>
      <w:pPr>
        <w:pStyle w:val="ListBullet"/>
        <w:spacing w:after="40"/>
      </w:pPr>
      <w:r>
        <w:t>As an employer, I want proof and context behind a badge before I trust it.</w:t>
      </w:r>
    </w:p>
    <w:p>
      <w:pPr>
        <w:pStyle w:val="Heading1"/>
      </w:pPr>
      <w:r>
        <w:t>6. Acceptance criteria</w:t>
      </w:r>
    </w:p>
    <w:p>
      <w:pPr>
        <w:pStyle w:val="ListBullet"/>
        <w:spacing w:after="40"/>
      </w:pPr>
      <w:r>
        <w:t>A student can complete onboarding and see a populated dashboard in under 10 minutes.</w:t>
      </w:r>
    </w:p>
    <w:p>
      <w:pPr>
        <w:pStyle w:val="ListBullet"/>
        <w:spacing w:after="40"/>
      </w:pPr>
      <w:r>
        <w:t>A reviewer can process a credit submission in three actions or fewer.</w:t>
      </w:r>
    </w:p>
    <w:p>
      <w:pPr>
        <w:pStyle w:val="ListBullet"/>
        <w:spacing w:after="40"/>
      </w:pPr>
      <w:r>
        <w:t>A project can be posted, joined, submitted, and evaluated end-to-end inside the system.</w:t>
      </w:r>
    </w:p>
    <w:p>
      <w:pPr>
        <w:pStyle w:val="ListBullet"/>
        <w:spacing w:after="40"/>
      </w:pPr>
      <w:r>
        <w:t>A shareable portfolio link shows only the artifacts the student has allowed.</w:t>
      </w:r>
    </w:p>
    <w:p>
      <w:pPr>
        <w:pStyle w:val="Heading1"/>
      </w:pPr>
      <w:r>
        <w:t>7. Risks and dependencies</w:t>
      </w:r>
    </w:p>
    <w:p>
      <w:pPr>
        <w:pStyle w:val="ListBullet"/>
        <w:spacing w:after="40"/>
      </w:pPr>
      <w:r>
        <w:t>Credit validation quality depends on reviewer consistency and rubric design.</w:t>
      </w:r>
    </w:p>
    <w:p>
      <w:pPr>
        <w:pStyle w:val="ListBullet"/>
        <w:spacing w:after="40"/>
      </w:pPr>
      <w:r>
        <w:t>Project supply depends on employer and mentor partnerships.</w:t>
      </w:r>
    </w:p>
    <w:p>
      <w:pPr>
        <w:pStyle w:val="ListBullet"/>
        <w:spacing w:after="40"/>
      </w:pPr>
      <w:r>
        <w:t>Adoption depends on clear trust and privacy controls.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F6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C528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