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8D6E8" w14:textId="0C7BD199" w:rsidR="00115B0E" w:rsidRDefault="00F64D3E" w:rsidP="005B3BA1">
      <w:pPr>
        <w:jc w:val="cente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05248FEF" wp14:editId="7AFB21E2">
            <wp:extent cx="2202180" cy="1905000"/>
            <wp:effectExtent l="0" t="0" r="7620" b="0"/>
            <wp:docPr id="1909459957" name="Picture 1">
              <a:extLst xmlns:a="http://schemas.openxmlformats.org/drawingml/2006/main">
                <a:ext uri="{FF2B5EF4-FFF2-40B4-BE49-F238E27FC236}">
                  <a16:creationId xmlns:a16="http://schemas.microsoft.com/office/drawing/2014/main" id="{6EDF35DC-7CB8-4EC5-AA76-BC1F7F103D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2180" cy="1905000"/>
                    </a:xfrm>
                    <a:prstGeom prst="rect">
                      <a:avLst/>
                    </a:prstGeom>
                    <a:noFill/>
                  </pic:spPr>
                </pic:pic>
              </a:graphicData>
            </a:graphic>
          </wp:inline>
        </w:drawing>
      </w:r>
    </w:p>
    <w:p w14:paraId="1AA0DBB2" w14:textId="2313DF22" w:rsidR="00115B0E" w:rsidRDefault="00115B0E" w:rsidP="005B3BA1">
      <w:pPr>
        <w:jc w:val="center"/>
        <w:rPr>
          <w:rFonts w:ascii="Times New Roman" w:hAnsi="Times New Roman" w:cs="Times New Roman"/>
          <w:b/>
          <w:bCs/>
          <w:sz w:val="36"/>
          <w:szCs w:val="36"/>
        </w:rPr>
      </w:pPr>
    </w:p>
    <w:p w14:paraId="1F406EA1" w14:textId="63643341" w:rsidR="004675B5" w:rsidRPr="008272F5" w:rsidRDefault="00D540F8" w:rsidP="00F64D3E">
      <w:pPr>
        <w:rPr>
          <w:rFonts w:ascii="Times New Roman" w:hAnsi="Times New Roman" w:cs="Times New Roman"/>
          <w:b/>
          <w:bCs/>
          <w:sz w:val="36"/>
          <w:szCs w:val="36"/>
        </w:rPr>
      </w:pPr>
      <w:r w:rsidRPr="008272F5">
        <w:rPr>
          <w:rFonts w:ascii="Times New Roman" w:hAnsi="Times New Roman" w:cs="Times New Roman"/>
          <w:b/>
          <w:bCs/>
          <w:sz w:val="36"/>
          <w:szCs w:val="36"/>
        </w:rPr>
        <w:t>REPORT ON DIVERSITY, EQUITY AND INCLUSION</w:t>
      </w:r>
      <w:r w:rsidR="008272F5">
        <w:rPr>
          <w:rFonts w:ascii="Times New Roman" w:hAnsi="Times New Roman" w:cs="Times New Roman"/>
          <w:b/>
          <w:bCs/>
          <w:sz w:val="36"/>
          <w:szCs w:val="36"/>
        </w:rPr>
        <w:t xml:space="preserve"> </w:t>
      </w:r>
      <w:r w:rsidR="004675B5" w:rsidRPr="008272F5">
        <w:rPr>
          <w:rFonts w:ascii="Times New Roman" w:hAnsi="Times New Roman" w:cs="Times New Roman"/>
          <w:b/>
          <w:bCs/>
          <w:sz w:val="36"/>
          <w:szCs w:val="36"/>
        </w:rPr>
        <w:t>OF TATA MOTORS</w:t>
      </w:r>
    </w:p>
    <w:p w14:paraId="768E135E" w14:textId="77777777" w:rsidR="00D540F8" w:rsidRDefault="00D540F8">
      <w:pPr>
        <w:rPr>
          <w:rFonts w:ascii="Times New Roman" w:hAnsi="Times New Roman" w:cs="Times New Roman"/>
          <w:sz w:val="36"/>
          <w:szCs w:val="36"/>
        </w:rPr>
      </w:pPr>
    </w:p>
    <w:p w14:paraId="0B769C44" w14:textId="44C0AABC" w:rsidR="00D540F8" w:rsidRDefault="00D540F8" w:rsidP="004675B5">
      <w:pPr>
        <w:rPr>
          <w:rFonts w:ascii="Times New Roman" w:hAnsi="Times New Roman" w:cs="Times New Roman"/>
          <w:sz w:val="36"/>
          <w:szCs w:val="36"/>
        </w:rPr>
      </w:pPr>
      <w:r>
        <w:rPr>
          <w:rFonts w:ascii="Times New Roman" w:hAnsi="Times New Roman" w:cs="Times New Roman"/>
          <w:sz w:val="36"/>
          <w:szCs w:val="36"/>
        </w:rPr>
        <w:br w:type="page"/>
      </w:r>
    </w:p>
    <w:p w14:paraId="00594034" w14:textId="77777777" w:rsidR="004675B5" w:rsidRPr="008927F5" w:rsidRDefault="004675B5" w:rsidP="004675B5">
      <w:pPr>
        <w:jc w:val="center"/>
        <w:rPr>
          <w:sz w:val="28"/>
          <w:szCs w:val="28"/>
        </w:rPr>
      </w:pPr>
      <w:r w:rsidRPr="008927F5">
        <w:rPr>
          <w:rFonts w:ascii="Times New Roman" w:hAnsi="Times New Roman" w:cs="Times New Roman"/>
          <w:sz w:val="28"/>
          <w:szCs w:val="28"/>
        </w:rPr>
        <w:lastRenderedPageBreak/>
        <w:t>INTRODUCTION OF THE COMPANY</w:t>
      </w:r>
      <w:r w:rsidRPr="008927F5">
        <w:rPr>
          <w:sz w:val="28"/>
          <w:szCs w:val="28"/>
        </w:rPr>
        <w:t xml:space="preserve"> </w:t>
      </w:r>
    </w:p>
    <w:p w14:paraId="63B12F0F" w14:textId="77777777" w:rsidR="004675B5" w:rsidRPr="008927F5" w:rsidRDefault="004675B5" w:rsidP="004675B5">
      <w:pPr>
        <w:jc w:val="center"/>
        <w:rPr>
          <w:sz w:val="28"/>
          <w:szCs w:val="28"/>
        </w:rPr>
      </w:pPr>
    </w:p>
    <w:p w14:paraId="38871B32" w14:textId="77777777" w:rsidR="000A1DAE" w:rsidRPr="000A1DAE" w:rsidRDefault="000A1DAE" w:rsidP="000A1DAE">
      <w:pPr>
        <w:rPr>
          <w:rFonts w:ascii="Times New Roman" w:hAnsi="Times New Roman" w:cs="Times New Roman"/>
          <w:sz w:val="24"/>
          <w:szCs w:val="24"/>
        </w:rPr>
      </w:pPr>
      <w:r w:rsidRPr="000A1DAE">
        <w:rPr>
          <w:rFonts w:ascii="Times New Roman" w:hAnsi="Times New Roman" w:cs="Times New Roman"/>
          <w:sz w:val="24"/>
          <w:szCs w:val="24"/>
        </w:rPr>
        <w:t>One of the biggest and most reputable automakers in India is Tata Motors Limited, a well-known part of the Tata Group. Tata Motors, which was established in 1945 and has its headquarters in Mumbai, has grown from its initial emphasis on commercial cars to become a major force in the world automotive market. The company serves a broad spectrum of clients in a variety of areas with its comprehensive portfolio, which includes electric vehicles, commercial vehicles, and passenger cars.</w:t>
      </w:r>
    </w:p>
    <w:p w14:paraId="06BDFD9E" w14:textId="523AAA90" w:rsidR="004675B5" w:rsidRPr="008927F5" w:rsidRDefault="004675B5" w:rsidP="00F9165F">
      <w:pPr>
        <w:rPr>
          <w:rFonts w:ascii="Times New Roman" w:hAnsi="Times New Roman" w:cs="Times New Roman"/>
          <w:sz w:val="24"/>
          <w:szCs w:val="24"/>
        </w:rPr>
      </w:pPr>
      <w:r w:rsidRPr="008927F5">
        <w:rPr>
          <w:rFonts w:ascii="Times New Roman" w:hAnsi="Times New Roman" w:cs="Times New Roman"/>
          <w:sz w:val="24"/>
          <w:szCs w:val="24"/>
        </w:rPr>
        <w:t xml:space="preserve">Tata Motors operates a vast network of manufacturing facilities, research and development </w:t>
      </w:r>
      <w:proofErr w:type="spellStart"/>
      <w:r w:rsidRPr="008927F5">
        <w:rPr>
          <w:rFonts w:ascii="Times New Roman" w:hAnsi="Times New Roman" w:cs="Times New Roman"/>
          <w:sz w:val="24"/>
          <w:szCs w:val="24"/>
        </w:rPr>
        <w:t>cen</w:t>
      </w:r>
      <w:r w:rsidR="00B578D1" w:rsidRPr="008927F5">
        <w:rPr>
          <w:rFonts w:ascii="Times New Roman" w:hAnsi="Times New Roman" w:cs="Times New Roman"/>
          <w:sz w:val="24"/>
          <w:szCs w:val="24"/>
        </w:rPr>
        <w:t>ters</w:t>
      </w:r>
      <w:proofErr w:type="spellEnd"/>
      <w:r w:rsidRPr="008927F5">
        <w:rPr>
          <w:rFonts w:ascii="Times New Roman" w:hAnsi="Times New Roman" w:cs="Times New Roman"/>
          <w:sz w:val="24"/>
          <w:szCs w:val="24"/>
        </w:rPr>
        <w:t>, and distribution channels worldwide. Its commitment to innovation is reflected in its extensive range of products, which includes iconic models like the Tata Nano and the Tata Harrier, as well as cutting-edge electric vehicles such as the Tata Nexon EV.</w:t>
      </w:r>
    </w:p>
    <w:p w14:paraId="41B74215" w14:textId="77777777" w:rsidR="004675B5" w:rsidRPr="008927F5" w:rsidRDefault="004675B5" w:rsidP="00F9165F">
      <w:pPr>
        <w:rPr>
          <w:rFonts w:ascii="Times New Roman" w:hAnsi="Times New Roman" w:cs="Times New Roman"/>
          <w:sz w:val="24"/>
          <w:szCs w:val="24"/>
        </w:rPr>
      </w:pPr>
    </w:p>
    <w:p w14:paraId="1D90C4CE" w14:textId="2E6EF580" w:rsidR="004675B5" w:rsidRPr="008927F5" w:rsidRDefault="004675B5" w:rsidP="00F9165F">
      <w:pPr>
        <w:rPr>
          <w:rFonts w:ascii="Times New Roman" w:hAnsi="Times New Roman" w:cs="Times New Roman"/>
          <w:sz w:val="24"/>
          <w:szCs w:val="24"/>
        </w:rPr>
      </w:pPr>
      <w:r w:rsidRPr="008927F5">
        <w:rPr>
          <w:rFonts w:ascii="Times New Roman" w:hAnsi="Times New Roman" w:cs="Times New Roman"/>
          <w:sz w:val="24"/>
          <w:szCs w:val="24"/>
        </w:rPr>
        <w:t>The company is renowned for its emphasis on sustainability and technological advancement, striving to meet evolving customer needs while adhering to environmental and social responsibilities. Tata Motors' vision is to drive progress through its automotive solutions, contributing to global mobility and transportation advancements. As a major automotive player with a global footprint, Tata Motors places a strong emphasis on fostering an inclusive and dynamic work environment, aligning with its core values of integrity, excellence, and leadership.</w:t>
      </w:r>
    </w:p>
    <w:p w14:paraId="201684D3" w14:textId="77777777" w:rsidR="004675B5" w:rsidRPr="008927F5" w:rsidRDefault="004675B5" w:rsidP="004675B5">
      <w:pPr>
        <w:jc w:val="center"/>
        <w:rPr>
          <w:rFonts w:ascii="Times New Roman" w:hAnsi="Times New Roman" w:cs="Times New Roman"/>
          <w:sz w:val="24"/>
          <w:szCs w:val="24"/>
        </w:rPr>
      </w:pPr>
    </w:p>
    <w:p w14:paraId="6024FBDC" w14:textId="77777777" w:rsidR="004675B5" w:rsidRPr="008927F5" w:rsidRDefault="004675B5" w:rsidP="004675B5">
      <w:pPr>
        <w:jc w:val="center"/>
        <w:rPr>
          <w:rFonts w:ascii="Times New Roman" w:hAnsi="Times New Roman" w:cs="Times New Roman"/>
          <w:sz w:val="24"/>
          <w:szCs w:val="24"/>
        </w:rPr>
      </w:pPr>
    </w:p>
    <w:p w14:paraId="7C332EC5" w14:textId="77777777" w:rsidR="004675B5" w:rsidRPr="008927F5" w:rsidRDefault="004675B5">
      <w:pPr>
        <w:rPr>
          <w:rFonts w:ascii="Times New Roman" w:hAnsi="Times New Roman" w:cs="Times New Roman"/>
          <w:sz w:val="24"/>
          <w:szCs w:val="24"/>
        </w:rPr>
      </w:pPr>
      <w:r w:rsidRPr="008927F5">
        <w:rPr>
          <w:rFonts w:ascii="Times New Roman" w:hAnsi="Times New Roman" w:cs="Times New Roman"/>
          <w:sz w:val="24"/>
          <w:szCs w:val="24"/>
        </w:rPr>
        <w:br w:type="page"/>
      </w:r>
    </w:p>
    <w:p w14:paraId="49B6B4CC" w14:textId="32869196" w:rsidR="004675B5" w:rsidRPr="008927F5" w:rsidRDefault="004675B5" w:rsidP="004675B5">
      <w:pPr>
        <w:rPr>
          <w:rFonts w:ascii="Times New Roman" w:hAnsi="Times New Roman" w:cs="Times New Roman"/>
          <w:sz w:val="28"/>
          <w:szCs w:val="28"/>
        </w:rPr>
      </w:pPr>
      <w:r w:rsidRPr="008927F5">
        <w:rPr>
          <w:rFonts w:ascii="Times New Roman" w:hAnsi="Times New Roman" w:cs="Times New Roman"/>
          <w:sz w:val="28"/>
          <w:szCs w:val="28"/>
        </w:rPr>
        <w:lastRenderedPageBreak/>
        <w:t>WHAT IS DIVERSIT</w:t>
      </w:r>
      <w:r w:rsidR="00F64D3E">
        <w:rPr>
          <w:rFonts w:ascii="Times New Roman" w:hAnsi="Times New Roman" w:cs="Times New Roman"/>
          <w:sz w:val="28"/>
          <w:szCs w:val="28"/>
        </w:rPr>
        <w:t>Y</w:t>
      </w:r>
      <w:r w:rsidRPr="008927F5">
        <w:rPr>
          <w:rFonts w:ascii="Times New Roman" w:hAnsi="Times New Roman" w:cs="Times New Roman"/>
          <w:sz w:val="28"/>
          <w:szCs w:val="28"/>
        </w:rPr>
        <w:t xml:space="preserve">, EQUITY AND INCLUSION </w:t>
      </w:r>
    </w:p>
    <w:p w14:paraId="0646FF9F" w14:textId="77777777" w:rsidR="004675B5" w:rsidRPr="008927F5" w:rsidRDefault="004675B5" w:rsidP="004675B5">
      <w:pPr>
        <w:rPr>
          <w:rFonts w:ascii="Times New Roman" w:hAnsi="Times New Roman" w:cs="Times New Roman"/>
          <w:sz w:val="24"/>
          <w:szCs w:val="24"/>
        </w:rPr>
      </w:pPr>
    </w:p>
    <w:p w14:paraId="5E27B84A" w14:textId="66A56052" w:rsidR="004675B5" w:rsidRPr="008927F5" w:rsidRDefault="001D5C2E" w:rsidP="001D5C2E">
      <w:pPr>
        <w:rPr>
          <w:rFonts w:ascii="Times New Roman" w:hAnsi="Times New Roman" w:cs="Times New Roman"/>
          <w:b/>
          <w:bCs/>
          <w:sz w:val="24"/>
          <w:szCs w:val="24"/>
        </w:rPr>
      </w:pPr>
      <w:r w:rsidRPr="008927F5">
        <w:rPr>
          <w:rFonts w:ascii="Times New Roman" w:hAnsi="Times New Roman" w:cs="Times New Roman"/>
          <w:b/>
          <w:bCs/>
          <w:sz w:val="24"/>
          <w:szCs w:val="24"/>
        </w:rPr>
        <w:t>1.</w:t>
      </w:r>
      <w:r w:rsidR="0041652E" w:rsidRPr="008927F5">
        <w:rPr>
          <w:rFonts w:ascii="Times New Roman" w:hAnsi="Times New Roman" w:cs="Times New Roman"/>
          <w:b/>
          <w:bCs/>
          <w:sz w:val="24"/>
          <w:szCs w:val="24"/>
        </w:rPr>
        <w:t xml:space="preserve"> </w:t>
      </w:r>
      <w:r w:rsidR="004675B5" w:rsidRPr="008927F5">
        <w:rPr>
          <w:rFonts w:ascii="Times New Roman" w:hAnsi="Times New Roman" w:cs="Times New Roman"/>
          <w:b/>
          <w:bCs/>
          <w:sz w:val="24"/>
          <w:szCs w:val="24"/>
        </w:rPr>
        <w:t>Diversity:</w:t>
      </w:r>
    </w:p>
    <w:p w14:paraId="4FF060C8" w14:textId="1C0AA2F8" w:rsidR="004675B5" w:rsidRPr="008927F5" w:rsidRDefault="001D5C2E" w:rsidP="00F9165F">
      <w:pPr>
        <w:rPr>
          <w:rFonts w:ascii="Times New Roman" w:hAnsi="Times New Roman" w:cs="Times New Roman"/>
          <w:sz w:val="24"/>
          <w:szCs w:val="24"/>
        </w:rPr>
      </w:pPr>
      <w:r w:rsidRPr="008927F5">
        <w:rPr>
          <w:rFonts w:ascii="Times New Roman" w:hAnsi="Times New Roman" w:cs="Times New Roman"/>
          <w:sz w:val="24"/>
          <w:szCs w:val="24"/>
        </w:rPr>
        <w:t xml:space="preserve">- </w:t>
      </w:r>
      <w:r w:rsidR="004675B5" w:rsidRPr="008927F5">
        <w:rPr>
          <w:rFonts w:ascii="Times New Roman" w:hAnsi="Times New Roman" w:cs="Times New Roman"/>
          <w:sz w:val="24"/>
          <w:szCs w:val="24"/>
        </w:rPr>
        <w:t>Workforce Representation: Measures the representation of various demographic groups within the company, including gender, ethnicity, age, disability, and other factors.</w:t>
      </w:r>
    </w:p>
    <w:p w14:paraId="53BDBC03" w14:textId="2F1F4C72" w:rsidR="004675B5" w:rsidRPr="008927F5" w:rsidRDefault="004675B5" w:rsidP="00F9165F">
      <w:pPr>
        <w:rPr>
          <w:rFonts w:ascii="Times New Roman" w:hAnsi="Times New Roman" w:cs="Times New Roman"/>
          <w:sz w:val="24"/>
          <w:szCs w:val="24"/>
        </w:rPr>
      </w:pPr>
      <w:r w:rsidRPr="008927F5">
        <w:rPr>
          <w:rFonts w:ascii="Times New Roman" w:hAnsi="Times New Roman" w:cs="Times New Roman"/>
          <w:sz w:val="24"/>
          <w:szCs w:val="24"/>
        </w:rPr>
        <w:t>-</w:t>
      </w:r>
      <w:r w:rsidR="001D5C2E" w:rsidRPr="008927F5">
        <w:rPr>
          <w:rFonts w:ascii="Times New Roman" w:hAnsi="Times New Roman" w:cs="Times New Roman"/>
          <w:sz w:val="24"/>
          <w:szCs w:val="24"/>
        </w:rPr>
        <w:t xml:space="preserve"> </w:t>
      </w:r>
      <w:r w:rsidRPr="008927F5">
        <w:rPr>
          <w:rFonts w:ascii="Times New Roman" w:hAnsi="Times New Roman" w:cs="Times New Roman"/>
          <w:sz w:val="24"/>
          <w:szCs w:val="24"/>
        </w:rPr>
        <w:t>Inclusive Recruitment: Ensures diverse talent is recruited and employed across all levels of the organization.</w:t>
      </w:r>
    </w:p>
    <w:p w14:paraId="30E29363" w14:textId="77777777" w:rsidR="004675B5" w:rsidRPr="008927F5" w:rsidRDefault="004675B5" w:rsidP="00F9165F">
      <w:pPr>
        <w:rPr>
          <w:rFonts w:ascii="Times New Roman" w:hAnsi="Times New Roman" w:cs="Times New Roman"/>
          <w:sz w:val="24"/>
          <w:szCs w:val="24"/>
        </w:rPr>
      </w:pPr>
    </w:p>
    <w:p w14:paraId="7F3CFDB3" w14:textId="716D1589" w:rsidR="004675B5" w:rsidRPr="008927F5" w:rsidRDefault="004675B5" w:rsidP="00F9165F">
      <w:pPr>
        <w:rPr>
          <w:rFonts w:ascii="Times New Roman" w:hAnsi="Times New Roman" w:cs="Times New Roman"/>
          <w:b/>
          <w:bCs/>
          <w:sz w:val="24"/>
          <w:szCs w:val="24"/>
        </w:rPr>
      </w:pPr>
      <w:r w:rsidRPr="008927F5">
        <w:rPr>
          <w:rFonts w:ascii="Times New Roman" w:hAnsi="Times New Roman" w:cs="Times New Roman"/>
          <w:b/>
          <w:bCs/>
          <w:sz w:val="24"/>
          <w:szCs w:val="24"/>
        </w:rPr>
        <w:t>2.</w:t>
      </w:r>
      <w:r w:rsidR="0041652E" w:rsidRPr="008927F5">
        <w:rPr>
          <w:rFonts w:ascii="Times New Roman" w:hAnsi="Times New Roman" w:cs="Times New Roman"/>
          <w:b/>
          <w:bCs/>
          <w:sz w:val="24"/>
          <w:szCs w:val="24"/>
        </w:rPr>
        <w:t xml:space="preserve"> </w:t>
      </w:r>
      <w:r w:rsidRPr="008927F5">
        <w:rPr>
          <w:rFonts w:ascii="Times New Roman" w:hAnsi="Times New Roman" w:cs="Times New Roman"/>
          <w:b/>
          <w:bCs/>
          <w:sz w:val="24"/>
          <w:szCs w:val="24"/>
        </w:rPr>
        <w:t>Equity:</w:t>
      </w:r>
    </w:p>
    <w:p w14:paraId="31AA6EE6" w14:textId="77777777" w:rsidR="00897919" w:rsidRPr="00897919" w:rsidRDefault="00897919" w:rsidP="00897919">
      <w:pPr>
        <w:rPr>
          <w:rFonts w:ascii="Times New Roman" w:hAnsi="Times New Roman" w:cs="Times New Roman"/>
          <w:sz w:val="24"/>
          <w:szCs w:val="24"/>
        </w:rPr>
      </w:pPr>
      <w:r w:rsidRPr="00897919">
        <w:rPr>
          <w:rFonts w:ascii="Times New Roman" w:hAnsi="Times New Roman" w:cs="Times New Roman"/>
          <w:sz w:val="24"/>
          <w:szCs w:val="24"/>
        </w:rPr>
        <w:t xml:space="preserve">- Fairness in Opportunities: Makes certain that all workers, regardless of background, have equal access to opportunities for training, development, and career progression. </w:t>
      </w:r>
      <w:r w:rsidRPr="00897919">
        <w:rPr>
          <w:rFonts w:ascii="Times New Roman" w:hAnsi="Times New Roman" w:cs="Times New Roman"/>
          <w:sz w:val="24"/>
          <w:szCs w:val="24"/>
        </w:rPr>
        <w:br/>
        <w:t>- Pay and Benefits: Keeps all employees' pay and benefits equal while correcting discrepancies.</w:t>
      </w:r>
      <w:r w:rsidRPr="00897919">
        <w:rPr>
          <w:rFonts w:ascii="Times New Roman" w:hAnsi="Times New Roman" w:cs="Times New Roman"/>
          <w:sz w:val="24"/>
          <w:szCs w:val="24"/>
        </w:rPr>
        <w:br/>
      </w:r>
    </w:p>
    <w:p w14:paraId="67ED6427" w14:textId="2436874F" w:rsidR="004675B5" w:rsidRPr="008927F5" w:rsidRDefault="004675B5" w:rsidP="00F9165F">
      <w:pPr>
        <w:rPr>
          <w:rFonts w:ascii="Times New Roman" w:hAnsi="Times New Roman" w:cs="Times New Roman"/>
          <w:b/>
          <w:bCs/>
          <w:sz w:val="24"/>
          <w:szCs w:val="24"/>
        </w:rPr>
      </w:pPr>
      <w:r w:rsidRPr="008927F5">
        <w:rPr>
          <w:rFonts w:ascii="Times New Roman" w:hAnsi="Times New Roman" w:cs="Times New Roman"/>
          <w:b/>
          <w:bCs/>
          <w:sz w:val="24"/>
          <w:szCs w:val="24"/>
        </w:rPr>
        <w:t>3. Inclusion:</w:t>
      </w:r>
    </w:p>
    <w:p w14:paraId="2E256E80" w14:textId="77777777" w:rsidR="00F523F1" w:rsidRPr="00F523F1" w:rsidRDefault="00F523F1" w:rsidP="00F523F1">
      <w:pPr>
        <w:rPr>
          <w:rFonts w:ascii="Times New Roman" w:hAnsi="Times New Roman" w:cs="Times New Roman"/>
          <w:sz w:val="24"/>
          <w:szCs w:val="24"/>
        </w:rPr>
      </w:pPr>
      <w:r w:rsidRPr="00F523F1">
        <w:rPr>
          <w:rFonts w:ascii="Times New Roman" w:hAnsi="Times New Roman" w:cs="Times New Roman"/>
          <w:sz w:val="24"/>
          <w:szCs w:val="24"/>
        </w:rPr>
        <w:t>- Workplace Culture: Promotes an atmosphere with channels for support and criticism that makes every employee feel appreciated, respected, and involved.</w:t>
      </w:r>
    </w:p>
    <w:p w14:paraId="7EEFDA9A" w14:textId="2274630D" w:rsidR="004675B5" w:rsidRPr="008927F5" w:rsidRDefault="004675B5" w:rsidP="00F9165F">
      <w:pPr>
        <w:rPr>
          <w:rFonts w:ascii="Times New Roman" w:hAnsi="Times New Roman" w:cs="Times New Roman"/>
          <w:sz w:val="24"/>
          <w:szCs w:val="24"/>
        </w:rPr>
      </w:pPr>
      <w:r w:rsidRPr="008927F5">
        <w:rPr>
          <w:rFonts w:ascii="Times New Roman" w:hAnsi="Times New Roman" w:cs="Times New Roman"/>
          <w:sz w:val="24"/>
          <w:szCs w:val="24"/>
        </w:rPr>
        <w:t>- Policies and Practices: Implements policies that support inclusivity, such as flexible working arrangements, anti-discrimination policies, and employee resource groups.</w:t>
      </w:r>
    </w:p>
    <w:p w14:paraId="6386DD2A" w14:textId="77777777" w:rsidR="004675B5" w:rsidRPr="008927F5" w:rsidRDefault="004675B5">
      <w:pPr>
        <w:rPr>
          <w:rFonts w:ascii="Times New Roman" w:hAnsi="Times New Roman" w:cs="Times New Roman"/>
          <w:sz w:val="24"/>
          <w:szCs w:val="24"/>
        </w:rPr>
      </w:pPr>
      <w:r w:rsidRPr="008927F5">
        <w:rPr>
          <w:rFonts w:ascii="Times New Roman" w:hAnsi="Times New Roman" w:cs="Times New Roman"/>
          <w:sz w:val="24"/>
          <w:szCs w:val="24"/>
        </w:rPr>
        <w:br w:type="page"/>
      </w:r>
    </w:p>
    <w:p w14:paraId="6923AA67" w14:textId="6F8BE980" w:rsidR="004675B5" w:rsidRPr="008927F5" w:rsidRDefault="00483D2C" w:rsidP="004675B5">
      <w:pPr>
        <w:jc w:val="center"/>
        <w:rPr>
          <w:rFonts w:ascii="Times New Roman" w:hAnsi="Times New Roman" w:cs="Times New Roman"/>
          <w:sz w:val="28"/>
          <w:szCs w:val="28"/>
        </w:rPr>
      </w:pPr>
      <w:r w:rsidRPr="008927F5">
        <w:rPr>
          <w:rFonts w:ascii="Times New Roman" w:hAnsi="Times New Roman" w:cs="Times New Roman"/>
          <w:sz w:val="28"/>
          <w:szCs w:val="28"/>
        </w:rPr>
        <w:lastRenderedPageBreak/>
        <w:t xml:space="preserve">CURRENT DIVERSITY, EQUITY AND INCLUSION </w:t>
      </w:r>
      <w:r w:rsidR="007F0EE1" w:rsidRPr="008927F5">
        <w:rPr>
          <w:rFonts w:ascii="Times New Roman" w:hAnsi="Times New Roman" w:cs="Times New Roman"/>
          <w:sz w:val="28"/>
          <w:szCs w:val="28"/>
        </w:rPr>
        <w:t xml:space="preserve">PRACTICES AT TATA MOTORS </w:t>
      </w:r>
    </w:p>
    <w:p w14:paraId="2081C9A1" w14:textId="77777777" w:rsidR="00A6186F" w:rsidRPr="008927F5" w:rsidRDefault="00A6186F" w:rsidP="004675B5">
      <w:pPr>
        <w:jc w:val="center"/>
        <w:rPr>
          <w:rFonts w:ascii="Times New Roman" w:hAnsi="Times New Roman" w:cs="Times New Roman"/>
          <w:sz w:val="24"/>
          <w:szCs w:val="24"/>
        </w:rPr>
      </w:pPr>
    </w:p>
    <w:p w14:paraId="6599182E" w14:textId="0D25B5C3" w:rsidR="00AE1370" w:rsidRPr="008927F5" w:rsidRDefault="00AE1370" w:rsidP="00D47671">
      <w:pPr>
        <w:rPr>
          <w:rFonts w:ascii="Times New Roman" w:hAnsi="Times New Roman" w:cs="Times New Roman"/>
          <w:b/>
          <w:bCs/>
          <w:sz w:val="24"/>
          <w:szCs w:val="24"/>
        </w:rPr>
      </w:pPr>
      <w:r w:rsidRPr="008927F5">
        <w:rPr>
          <w:rFonts w:ascii="Times New Roman" w:hAnsi="Times New Roman" w:cs="Times New Roman"/>
          <w:b/>
          <w:bCs/>
          <w:sz w:val="24"/>
          <w:szCs w:val="24"/>
        </w:rPr>
        <w:t>1. Diversity Initiatives</w:t>
      </w:r>
    </w:p>
    <w:p w14:paraId="197B967D" w14:textId="77777777" w:rsidR="00D47671" w:rsidRPr="008927F5" w:rsidRDefault="00AE1370" w:rsidP="00D47671">
      <w:pPr>
        <w:rPr>
          <w:rFonts w:ascii="Times New Roman" w:hAnsi="Times New Roman" w:cs="Times New Roman"/>
          <w:sz w:val="24"/>
          <w:szCs w:val="24"/>
        </w:rPr>
      </w:pPr>
      <w:r w:rsidRPr="008927F5">
        <w:rPr>
          <w:rFonts w:ascii="Times New Roman" w:hAnsi="Times New Roman" w:cs="Times New Roman"/>
          <w:b/>
          <w:bCs/>
          <w:sz w:val="24"/>
          <w:szCs w:val="24"/>
        </w:rPr>
        <w:t>A.</w:t>
      </w:r>
      <w:r w:rsidRPr="008927F5">
        <w:rPr>
          <w:rFonts w:ascii="Times New Roman" w:hAnsi="Times New Roman" w:cs="Times New Roman"/>
          <w:sz w:val="24"/>
          <w:szCs w:val="24"/>
        </w:rPr>
        <w:t xml:space="preserve"> </w:t>
      </w:r>
      <w:r w:rsidRPr="008927F5">
        <w:rPr>
          <w:rFonts w:ascii="Times New Roman" w:hAnsi="Times New Roman" w:cs="Times New Roman"/>
          <w:b/>
          <w:bCs/>
          <w:sz w:val="24"/>
          <w:szCs w:val="24"/>
        </w:rPr>
        <w:t>Workforce Representation</w:t>
      </w:r>
      <w:r w:rsidR="00D47671" w:rsidRPr="008927F5">
        <w:rPr>
          <w:rFonts w:ascii="Times New Roman" w:hAnsi="Times New Roman" w:cs="Times New Roman"/>
          <w:sz w:val="24"/>
          <w:szCs w:val="24"/>
        </w:rPr>
        <w:t xml:space="preserve"> </w:t>
      </w:r>
    </w:p>
    <w:p w14:paraId="641BC229" w14:textId="603CD9C7" w:rsidR="00AE1370" w:rsidRPr="008927F5" w:rsidRDefault="00AE1370" w:rsidP="00D47671">
      <w:pPr>
        <w:rPr>
          <w:rFonts w:ascii="Times New Roman" w:hAnsi="Times New Roman" w:cs="Times New Roman"/>
          <w:sz w:val="24"/>
          <w:szCs w:val="24"/>
        </w:rPr>
      </w:pPr>
      <w:r w:rsidRPr="008927F5">
        <w:rPr>
          <w:rFonts w:ascii="Times New Roman" w:hAnsi="Times New Roman" w:cs="Times New Roman"/>
          <w:sz w:val="24"/>
          <w:szCs w:val="24"/>
        </w:rPr>
        <w:t>- Recruitment Practices: Tata Motors focuses on diversifying its talent</w:t>
      </w:r>
      <w:r w:rsidR="00D47671" w:rsidRPr="008927F5">
        <w:rPr>
          <w:rFonts w:ascii="Times New Roman" w:hAnsi="Times New Roman" w:cs="Times New Roman"/>
          <w:sz w:val="24"/>
          <w:szCs w:val="24"/>
        </w:rPr>
        <w:t xml:space="preserve"> </w:t>
      </w:r>
      <w:r w:rsidRPr="008927F5">
        <w:rPr>
          <w:rFonts w:ascii="Times New Roman" w:hAnsi="Times New Roman" w:cs="Times New Roman"/>
          <w:sz w:val="24"/>
          <w:szCs w:val="24"/>
        </w:rPr>
        <w:t>pool through targeted recruitment strategies. This includes partnerships with universities, especially those with diverse student bodies, and collaborations with specialized recruitment agencies to attract candidates from varied backgrounds.</w:t>
      </w:r>
    </w:p>
    <w:p w14:paraId="17F47E0E" w14:textId="7F082495" w:rsidR="00AE1370" w:rsidRPr="008927F5" w:rsidRDefault="00AE1370" w:rsidP="00D47671">
      <w:pPr>
        <w:rPr>
          <w:rFonts w:ascii="Times New Roman" w:hAnsi="Times New Roman" w:cs="Times New Roman"/>
          <w:sz w:val="24"/>
          <w:szCs w:val="24"/>
        </w:rPr>
      </w:pPr>
      <w:r w:rsidRPr="008927F5">
        <w:rPr>
          <w:rFonts w:ascii="Times New Roman" w:hAnsi="Times New Roman" w:cs="Times New Roman"/>
          <w:sz w:val="24"/>
          <w:szCs w:val="24"/>
        </w:rPr>
        <w:t>- Diversity Hiring Targets: The company has set specific diversity targets to increase the representation of women and other underrepresented groups in its workforce, particularly in leadership and technical roles.</w:t>
      </w:r>
    </w:p>
    <w:p w14:paraId="1994ACCA" w14:textId="77777777" w:rsidR="00AE1370" w:rsidRPr="008927F5" w:rsidRDefault="00AE1370" w:rsidP="00AE1370">
      <w:pPr>
        <w:jc w:val="center"/>
        <w:rPr>
          <w:rFonts w:ascii="Times New Roman" w:hAnsi="Times New Roman" w:cs="Times New Roman"/>
          <w:sz w:val="24"/>
          <w:szCs w:val="24"/>
        </w:rPr>
      </w:pPr>
    </w:p>
    <w:p w14:paraId="77B582B8" w14:textId="4FAA6A48" w:rsidR="00AE1370" w:rsidRPr="008927F5" w:rsidRDefault="00AE1370" w:rsidP="00D47671">
      <w:pPr>
        <w:rPr>
          <w:rFonts w:ascii="Times New Roman" w:hAnsi="Times New Roman" w:cs="Times New Roman"/>
          <w:b/>
          <w:bCs/>
          <w:sz w:val="24"/>
          <w:szCs w:val="24"/>
        </w:rPr>
      </w:pPr>
      <w:r w:rsidRPr="008927F5">
        <w:rPr>
          <w:rFonts w:ascii="Times New Roman" w:hAnsi="Times New Roman" w:cs="Times New Roman"/>
          <w:b/>
          <w:bCs/>
          <w:sz w:val="24"/>
          <w:szCs w:val="24"/>
        </w:rPr>
        <w:t>B. Gender Diversity</w:t>
      </w:r>
    </w:p>
    <w:p w14:paraId="779A3F74" w14:textId="6AEA5833" w:rsidR="00AE1370" w:rsidRPr="008927F5" w:rsidRDefault="00AE1370" w:rsidP="00D47671">
      <w:pPr>
        <w:rPr>
          <w:rFonts w:ascii="Times New Roman" w:hAnsi="Times New Roman" w:cs="Times New Roman"/>
          <w:sz w:val="24"/>
          <w:szCs w:val="24"/>
        </w:rPr>
      </w:pPr>
      <w:r w:rsidRPr="008927F5">
        <w:rPr>
          <w:rFonts w:ascii="Times New Roman" w:hAnsi="Times New Roman" w:cs="Times New Roman"/>
          <w:sz w:val="24"/>
          <w:szCs w:val="24"/>
        </w:rPr>
        <w:t>- Women in Leadership: Tata Motors is committed to improving gender diversity in leadership roles. Initiatives include leadership development programs tailored for women and mentorship opportunities to prepare women for senior roles.</w:t>
      </w:r>
    </w:p>
    <w:p w14:paraId="73813947" w14:textId="1C066591" w:rsidR="00AE1370" w:rsidRPr="008927F5" w:rsidRDefault="00AE1370" w:rsidP="00D47671">
      <w:pPr>
        <w:rPr>
          <w:rFonts w:ascii="Times New Roman" w:hAnsi="Times New Roman" w:cs="Times New Roman"/>
          <w:sz w:val="24"/>
          <w:szCs w:val="24"/>
        </w:rPr>
      </w:pPr>
      <w:r w:rsidRPr="008927F5">
        <w:rPr>
          <w:rFonts w:ascii="Times New Roman" w:hAnsi="Times New Roman" w:cs="Times New Roman"/>
          <w:sz w:val="24"/>
          <w:szCs w:val="24"/>
        </w:rPr>
        <w:t>- Gender Balance: The company implements programs to attract and retain women in engineering, manufacturing, and other traditionally male-dominated fields.</w:t>
      </w:r>
    </w:p>
    <w:p w14:paraId="3F7F479D" w14:textId="77777777" w:rsidR="00AE1370" w:rsidRPr="008927F5" w:rsidRDefault="00AE1370" w:rsidP="00AE1370">
      <w:pPr>
        <w:jc w:val="center"/>
        <w:rPr>
          <w:rFonts w:ascii="Times New Roman" w:hAnsi="Times New Roman" w:cs="Times New Roman"/>
          <w:sz w:val="24"/>
          <w:szCs w:val="24"/>
        </w:rPr>
      </w:pPr>
    </w:p>
    <w:p w14:paraId="10EB1E64" w14:textId="294DB805" w:rsidR="00AE1370" w:rsidRPr="008927F5" w:rsidRDefault="00AE1370" w:rsidP="00D47671">
      <w:pPr>
        <w:rPr>
          <w:rFonts w:ascii="Times New Roman" w:hAnsi="Times New Roman" w:cs="Times New Roman"/>
          <w:b/>
          <w:bCs/>
          <w:sz w:val="24"/>
          <w:szCs w:val="24"/>
        </w:rPr>
      </w:pPr>
      <w:r w:rsidRPr="008927F5">
        <w:rPr>
          <w:rFonts w:ascii="Times New Roman" w:hAnsi="Times New Roman" w:cs="Times New Roman"/>
          <w:b/>
          <w:bCs/>
          <w:sz w:val="24"/>
          <w:szCs w:val="24"/>
        </w:rPr>
        <w:t>C. Inclusivity in Global Markets</w:t>
      </w:r>
    </w:p>
    <w:p w14:paraId="507BEB6E" w14:textId="19DC207A" w:rsidR="00AE1370" w:rsidRPr="008927F5" w:rsidRDefault="00AE1370" w:rsidP="00D47671">
      <w:pPr>
        <w:rPr>
          <w:rFonts w:ascii="Times New Roman" w:hAnsi="Times New Roman" w:cs="Times New Roman"/>
          <w:sz w:val="24"/>
          <w:szCs w:val="24"/>
        </w:rPr>
      </w:pPr>
      <w:r w:rsidRPr="008927F5">
        <w:rPr>
          <w:rFonts w:ascii="Times New Roman" w:hAnsi="Times New Roman" w:cs="Times New Roman"/>
          <w:sz w:val="24"/>
          <w:szCs w:val="24"/>
        </w:rPr>
        <w:t>- Cultural Adaptation: As a global company, Tata Motors ensures that its DEI practices are adapted to fit the cultural and regulatory contexts of different countries. This involves localizing diversity initiatives and understanding regional diversity needs.</w:t>
      </w:r>
    </w:p>
    <w:p w14:paraId="3D03B27A" w14:textId="77777777" w:rsidR="00AE1370" w:rsidRPr="008927F5" w:rsidRDefault="00AE1370" w:rsidP="00AE1370">
      <w:pPr>
        <w:jc w:val="center"/>
        <w:rPr>
          <w:rFonts w:ascii="Times New Roman" w:hAnsi="Times New Roman" w:cs="Times New Roman"/>
          <w:sz w:val="24"/>
          <w:szCs w:val="24"/>
        </w:rPr>
      </w:pPr>
    </w:p>
    <w:p w14:paraId="51E2D227" w14:textId="74BB8924" w:rsidR="00AE1370" w:rsidRPr="008927F5" w:rsidRDefault="00AE1370" w:rsidP="00D47671">
      <w:pPr>
        <w:rPr>
          <w:rFonts w:ascii="Times New Roman" w:hAnsi="Times New Roman" w:cs="Times New Roman"/>
          <w:b/>
          <w:bCs/>
          <w:sz w:val="24"/>
          <w:szCs w:val="24"/>
        </w:rPr>
      </w:pPr>
      <w:r w:rsidRPr="008927F5">
        <w:rPr>
          <w:rFonts w:ascii="Times New Roman" w:hAnsi="Times New Roman" w:cs="Times New Roman"/>
          <w:b/>
          <w:bCs/>
          <w:sz w:val="24"/>
          <w:szCs w:val="24"/>
        </w:rPr>
        <w:t>2. Equity Measures</w:t>
      </w:r>
    </w:p>
    <w:p w14:paraId="365C283F" w14:textId="77777777" w:rsidR="00D47671" w:rsidRPr="008927F5" w:rsidRDefault="00AE1370" w:rsidP="00D47671">
      <w:pPr>
        <w:rPr>
          <w:rFonts w:ascii="Times New Roman" w:hAnsi="Times New Roman" w:cs="Times New Roman"/>
          <w:b/>
          <w:bCs/>
          <w:sz w:val="24"/>
          <w:szCs w:val="24"/>
        </w:rPr>
      </w:pPr>
      <w:r w:rsidRPr="008927F5">
        <w:rPr>
          <w:rFonts w:ascii="Times New Roman" w:hAnsi="Times New Roman" w:cs="Times New Roman"/>
          <w:b/>
          <w:bCs/>
          <w:sz w:val="24"/>
          <w:szCs w:val="24"/>
        </w:rPr>
        <w:t>A. Equal Opportunity and Career Development</w:t>
      </w:r>
    </w:p>
    <w:p w14:paraId="3E84C8B1" w14:textId="7B8848C2" w:rsidR="00AE1370" w:rsidRPr="008927F5" w:rsidRDefault="00AE1370" w:rsidP="00D47671">
      <w:pPr>
        <w:rPr>
          <w:rFonts w:ascii="Times New Roman" w:hAnsi="Times New Roman" w:cs="Times New Roman"/>
          <w:sz w:val="24"/>
          <w:szCs w:val="24"/>
        </w:rPr>
      </w:pPr>
      <w:r w:rsidRPr="008927F5">
        <w:rPr>
          <w:rFonts w:ascii="Times New Roman" w:hAnsi="Times New Roman" w:cs="Times New Roman"/>
          <w:sz w:val="24"/>
          <w:szCs w:val="24"/>
        </w:rPr>
        <w:t>- Career Advancement: Tata Motors provides career development programs designed to ensure equitable access to promotions and leadership opportunities. This includes training programs, job rotations, and career planning resources.</w:t>
      </w:r>
    </w:p>
    <w:p w14:paraId="0713FB7B" w14:textId="1C0A9D37" w:rsidR="00AE1370" w:rsidRDefault="00AE1370" w:rsidP="00D47671">
      <w:pPr>
        <w:rPr>
          <w:rFonts w:ascii="Times New Roman" w:hAnsi="Times New Roman" w:cs="Times New Roman"/>
          <w:sz w:val="24"/>
          <w:szCs w:val="24"/>
        </w:rPr>
      </w:pPr>
      <w:r w:rsidRPr="008927F5">
        <w:rPr>
          <w:rFonts w:ascii="Times New Roman" w:hAnsi="Times New Roman" w:cs="Times New Roman"/>
          <w:sz w:val="24"/>
          <w:szCs w:val="24"/>
        </w:rPr>
        <w:t>- Performance Evaluation: The company uses standardized performance evaluation systems to minimize biases and ensure that all employees are assessed fairly.</w:t>
      </w:r>
    </w:p>
    <w:p w14:paraId="0DBE76DE" w14:textId="77777777" w:rsidR="008927F5" w:rsidRDefault="008927F5" w:rsidP="00D47671">
      <w:pPr>
        <w:rPr>
          <w:rFonts w:ascii="Times New Roman" w:hAnsi="Times New Roman" w:cs="Times New Roman"/>
          <w:sz w:val="24"/>
          <w:szCs w:val="24"/>
        </w:rPr>
      </w:pPr>
    </w:p>
    <w:p w14:paraId="415F82BA" w14:textId="77777777" w:rsidR="008927F5" w:rsidRPr="008927F5" w:rsidRDefault="008927F5" w:rsidP="00D47671">
      <w:pPr>
        <w:rPr>
          <w:rFonts w:ascii="Times New Roman" w:hAnsi="Times New Roman" w:cs="Times New Roman"/>
          <w:sz w:val="24"/>
          <w:szCs w:val="24"/>
        </w:rPr>
      </w:pPr>
    </w:p>
    <w:p w14:paraId="24A3549C" w14:textId="77777777" w:rsidR="00AE1370" w:rsidRPr="008927F5" w:rsidRDefault="00AE1370" w:rsidP="00AE1370">
      <w:pPr>
        <w:jc w:val="center"/>
        <w:rPr>
          <w:rFonts w:ascii="Times New Roman" w:hAnsi="Times New Roman" w:cs="Times New Roman"/>
          <w:sz w:val="24"/>
          <w:szCs w:val="24"/>
        </w:rPr>
      </w:pPr>
    </w:p>
    <w:p w14:paraId="28F19D9E" w14:textId="0EAF1EC9" w:rsidR="00AE1370" w:rsidRPr="008927F5" w:rsidRDefault="00AE1370" w:rsidP="00D47671">
      <w:pPr>
        <w:rPr>
          <w:rFonts w:ascii="Times New Roman" w:hAnsi="Times New Roman" w:cs="Times New Roman"/>
          <w:b/>
          <w:bCs/>
          <w:sz w:val="24"/>
          <w:szCs w:val="24"/>
        </w:rPr>
      </w:pPr>
      <w:r w:rsidRPr="008927F5">
        <w:rPr>
          <w:rFonts w:ascii="Times New Roman" w:hAnsi="Times New Roman" w:cs="Times New Roman"/>
          <w:b/>
          <w:bCs/>
          <w:sz w:val="24"/>
          <w:szCs w:val="24"/>
        </w:rPr>
        <w:lastRenderedPageBreak/>
        <w:t>B. Compensation and Benefits</w:t>
      </w:r>
    </w:p>
    <w:p w14:paraId="0D4742BB" w14:textId="091F7F0F" w:rsidR="00AE1370" w:rsidRPr="008927F5" w:rsidRDefault="00AE1370" w:rsidP="00D47671">
      <w:pPr>
        <w:rPr>
          <w:rFonts w:ascii="Times New Roman" w:hAnsi="Times New Roman" w:cs="Times New Roman"/>
          <w:sz w:val="24"/>
          <w:szCs w:val="24"/>
        </w:rPr>
      </w:pPr>
      <w:r w:rsidRPr="008927F5">
        <w:rPr>
          <w:rFonts w:ascii="Times New Roman" w:hAnsi="Times New Roman" w:cs="Times New Roman"/>
          <w:sz w:val="24"/>
          <w:szCs w:val="24"/>
        </w:rPr>
        <w:t>- Pay Equity: Tata Motors conducts regular pay equity audits to ensure that compensation is fair and equitable across gender, ethnicity, and other demographic factors. Adjustments are made as needed to address any identified disparities.</w:t>
      </w:r>
    </w:p>
    <w:p w14:paraId="52F86EE7" w14:textId="77777777" w:rsidR="00C37725" w:rsidRPr="00C37725" w:rsidRDefault="00C37725" w:rsidP="00C37725">
      <w:pPr>
        <w:rPr>
          <w:rFonts w:ascii="Times New Roman" w:hAnsi="Times New Roman" w:cs="Times New Roman"/>
          <w:sz w:val="24"/>
          <w:szCs w:val="24"/>
        </w:rPr>
      </w:pPr>
      <w:r w:rsidRPr="00C37725">
        <w:rPr>
          <w:rFonts w:ascii="Times New Roman" w:hAnsi="Times New Roman" w:cs="Times New Roman"/>
          <w:sz w:val="24"/>
          <w:szCs w:val="24"/>
        </w:rPr>
        <w:t>- Comprehensive Benefits: In order to accommodate the various demands of its workers, the company provides a variety of benefits, such as parental leave, retirement plans, and health insurance. Periodically, benefits are evaluated to make sure they're still fair and competitive.</w:t>
      </w:r>
    </w:p>
    <w:p w14:paraId="01D7C326" w14:textId="7681F1E1" w:rsidR="00AE1370" w:rsidRPr="008927F5" w:rsidRDefault="00AE1370" w:rsidP="00D47671">
      <w:pPr>
        <w:rPr>
          <w:rFonts w:ascii="Times New Roman" w:hAnsi="Times New Roman" w:cs="Times New Roman"/>
          <w:sz w:val="24"/>
          <w:szCs w:val="24"/>
        </w:rPr>
      </w:pPr>
    </w:p>
    <w:p w14:paraId="65BECC5B" w14:textId="1A9A3C38" w:rsidR="00AE1370" w:rsidRPr="008927F5" w:rsidRDefault="00AE1370" w:rsidP="00D47671">
      <w:pPr>
        <w:rPr>
          <w:rFonts w:ascii="Times New Roman" w:hAnsi="Times New Roman" w:cs="Times New Roman"/>
          <w:b/>
          <w:bCs/>
          <w:sz w:val="24"/>
          <w:szCs w:val="24"/>
        </w:rPr>
      </w:pPr>
      <w:r w:rsidRPr="008927F5">
        <w:rPr>
          <w:rFonts w:ascii="Times New Roman" w:hAnsi="Times New Roman" w:cs="Times New Roman"/>
          <w:b/>
          <w:bCs/>
          <w:sz w:val="24"/>
          <w:szCs w:val="24"/>
        </w:rPr>
        <w:t>C. Workplace Policies</w:t>
      </w:r>
    </w:p>
    <w:p w14:paraId="57A02A35" w14:textId="19A1B595" w:rsidR="00AE1370" w:rsidRPr="008927F5" w:rsidRDefault="00AE1370" w:rsidP="00D47671">
      <w:pPr>
        <w:rPr>
          <w:rFonts w:ascii="Times New Roman" w:hAnsi="Times New Roman" w:cs="Times New Roman"/>
          <w:sz w:val="24"/>
          <w:szCs w:val="24"/>
        </w:rPr>
      </w:pPr>
      <w:r w:rsidRPr="008927F5">
        <w:rPr>
          <w:rFonts w:ascii="Times New Roman" w:hAnsi="Times New Roman" w:cs="Times New Roman"/>
          <w:sz w:val="24"/>
          <w:szCs w:val="24"/>
        </w:rPr>
        <w:t>- Anti-Discrimination Policies: Tata Motors has established comprehensive anti-discrimination and harassment policies. These policies are supported by training programs that educate employees about their rights and responsibilities.</w:t>
      </w:r>
    </w:p>
    <w:p w14:paraId="36800800" w14:textId="3A93508C" w:rsidR="00AE1370" w:rsidRPr="008927F5" w:rsidRDefault="00AE1370" w:rsidP="00D47671">
      <w:pPr>
        <w:rPr>
          <w:rFonts w:ascii="Times New Roman" w:hAnsi="Times New Roman" w:cs="Times New Roman"/>
          <w:sz w:val="24"/>
          <w:szCs w:val="24"/>
        </w:rPr>
      </w:pPr>
      <w:r w:rsidRPr="008927F5">
        <w:rPr>
          <w:rFonts w:ascii="Times New Roman" w:hAnsi="Times New Roman" w:cs="Times New Roman"/>
          <w:sz w:val="24"/>
          <w:szCs w:val="24"/>
        </w:rPr>
        <w:t>- Flexible Work Arrangements: The company offers flexible work options such as telecommuting, flexible hours, and job-sharing arrangements to accommodate various employee needs, including those related to family and personal responsibilities.</w:t>
      </w:r>
    </w:p>
    <w:p w14:paraId="68BFAC2F" w14:textId="77777777" w:rsidR="00AE1370" w:rsidRPr="008927F5" w:rsidRDefault="00AE1370" w:rsidP="00AE1370">
      <w:pPr>
        <w:jc w:val="center"/>
        <w:rPr>
          <w:rFonts w:ascii="Times New Roman" w:hAnsi="Times New Roman" w:cs="Times New Roman"/>
          <w:sz w:val="24"/>
          <w:szCs w:val="24"/>
        </w:rPr>
      </w:pPr>
    </w:p>
    <w:p w14:paraId="1C3D6C28" w14:textId="193BAAAA" w:rsidR="00AE1370" w:rsidRPr="008927F5" w:rsidRDefault="00AE1370" w:rsidP="00D47671">
      <w:pPr>
        <w:rPr>
          <w:rFonts w:ascii="Times New Roman" w:hAnsi="Times New Roman" w:cs="Times New Roman"/>
          <w:b/>
          <w:bCs/>
          <w:sz w:val="24"/>
          <w:szCs w:val="24"/>
        </w:rPr>
      </w:pPr>
      <w:r w:rsidRPr="008927F5">
        <w:rPr>
          <w:rFonts w:ascii="Times New Roman" w:hAnsi="Times New Roman" w:cs="Times New Roman"/>
          <w:b/>
          <w:bCs/>
          <w:sz w:val="24"/>
          <w:szCs w:val="24"/>
        </w:rPr>
        <w:t>3. Inclusion Efforts</w:t>
      </w:r>
    </w:p>
    <w:p w14:paraId="506A7233" w14:textId="5441CAE0" w:rsidR="00AE1370" w:rsidRPr="008927F5" w:rsidRDefault="00AE1370" w:rsidP="00D47671">
      <w:pPr>
        <w:rPr>
          <w:rFonts w:ascii="Times New Roman" w:hAnsi="Times New Roman" w:cs="Times New Roman"/>
          <w:b/>
          <w:bCs/>
          <w:sz w:val="24"/>
          <w:szCs w:val="24"/>
        </w:rPr>
      </w:pPr>
      <w:r w:rsidRPr="008927F5">
        <w:rPr>
          <w:rFonts w:ascii="Times New Roman" w:hAnsi="Times New Roman" w:cs="Times New Roman"/>
          <w:b/>
          <w:bCs/>
          <w:sz w:val="24"/>
          <w:szCs w:val="24"/>
        </w:rPr>
        <w:t>A. Organizational Culture</w:t>
      </w:r>
    </w:p>
    <w:p w14:paraId="44EFA4F5" w14:textId="2498B01A" w:rsidR="00AE1370" w:rsidRPr="008927F5" w:rsidRDefault="00AE1370" w:rsidP="00D47671">
      <w:pPr>
        <w:rPr>
          <w:rFonts w:ascii="Times New Roman" w:hAnsi="Times New Roman" w:cs="Times New Roman"/>
          <w:sz w:val="24"/>
          <w:szCs w:val="24"/>
        </w:rPr>
      </w:pPr>
      <w:r w:rsidRPr="008927F5">
        <w:rPr>
          <w:rFonts w:ascii="Times New Roman" w:hAnsi="Times New Roman" w:cs="Times New Roman"/>
          <w:sz w:val="24"/>
          <w:szCs w:val="24"/>
        </w:rPr>
        <w:t>- Diversity Training: Tata Motors provides mandatory diversity and inclusion training for all employees. This training covers unconscious bias, cultural competency, and inclusive behavio</w:t>
      </w:r>
      <w:r w:rsidR="00683D60" w:rsidRPr="008927F5">
        <w:rPr>
          <w:rFonts w:ascii="Times New Roman" w:hAnsi="Times New Roman" w:cs="Times New Roman"/>
          <w:sz w:val="24"/>
          <w:szCs w:val="24"/>
        </w:rPr>
        <w:t>u</w:t>
      </w:r>
      <w:r w:rsidRPr="008927F5">
        <w:rPr>
          <w:rFonts w:ascii="Times New Roman" w:hAnsi="Times New Roman" w:cs="Times New Roman"/>
          <w:sz w:val="24"/>
          <w:szCs w:val="24"/>
        </w:rPr>
        <w:t>rs.</w:t>
      </w:r>
    </w:p>
    <w:p w14:paraId="3898237F" w14:textId="64B36280" w:rsidR="00AE1370" w:rsidRPr="008927F5" w:rsidRDefault="00AE1370" w:rsidP="00D47671">
      <w:pPr>
        <w:rPr>
          <w:rFonts w:ascii="Times New Roman" w:hAnsi="Times New Roman" w:cs="Times New Roman"/>
          <w:sz w:val="24"/>
          <w:szCs w:val="24"/>
        </w:rPr>
      </w:pPr>
      <w:r w:rsidRPr="008927F5">
        <w:rPr>
          <w:rFonts w:ascii="Times New Roman" w:hAnsi="Times New Roman" w:cs="Times New Roman"/>
          <w:sz w:val="24"/>
          <w:szCs w:val="24"/>
        </w:rPr>
        <w:t>- Inclusive Communication: The company promotes inclusive communication practices by encouraging diverse perspectives and ensuring that all voices are heard in meetings and decision-making processes.</w:t>
      </w:r>
    </w:p>
    <w:p w14:paraId="3F968678" w14:textId="77777777" w:rsidR="00AE1370" w:rsidRPr="008927F5" w:rsidRDefault="00AE1370" w:rsidP="00AE1370">
      <w:pPr>
        <w:jc w:val="center"/>
        <w:rPr>
          <w:rFonts w:ascii="Times New Roman" w:hAnsi="Times New Roman" w:cs="Times New Roman"/>
          <w:sz w:val="24"/>
          <w:szCs w:val="24"/>
        </w:rPr>
      </w:pPr>
    </w:p>
    <w:p w14:paraId="0CB18070" w14:textId="5A4EB987" w:rsidR="00AE1370" w:rsidRPr="008927F5" w:rsidRDefault="00AE1370" w:rsidP="00D47671">
      <w:pPr>
        <w:rPr>
          <w:rFonts w:ascii="Times New Roman" w:hAnsi="Times New Roman" w:cs="Times New Roman"/>
          <w:b/>
          <w:bCs/>
          <w:sz w:val="24"/>
          <w:szCs w:val="24"/>
        </w:rPr>
      </w:pPr>
      <w:r w:rsidRPr="008927F5">
        <w:rPr>
          <w:rFonts w:ascii="Times New Roman" w:hAnsi="Times New Roman" w:cs="Times New Roman"/>
          <w:b/>
          <w:bCs/>
          <w:sz w:val="24"/>
          <w:szCs w:val="24"/>
        </w:rPr>
        <w:t>B. Support Systems</w:t>
      </w:r>
    </w:p>
    <w:p w14:paraId="5B0E2666" w14:textId="6EA01CFA" w:rsidR="00AE1370" w:rsidRPr="008927F5" w:rsidRDefault="00AE1370" w:rsidP="00D47671">
      <w:pPr>
        <w:rPr>
          <w:rFonts w:ascii="Times New Roman" w:hAnsi="Times New Roman" w:cs="Times New Roman"/>
          <w:sz w:val="24"/>
          <w:szCs w:val="24"/>
        </w:rPr>
      </w:pPr>
      <w:r w:rsidRPr="008927F5">
        <w:rPr>
          <w:rFonts w:ascii="Times New Roman" w:hAnsi="Times New Roman" w:cs="Times New Roman"/>
          <w:sz w:val="24"/>
          <w:szCs w:val="24"/>
        </w:rPr>
        <w:t>- Employee Resource Groups (ERGs): Tata Motors has established ERGs for various employee demographics, such as women, LGBTQ+ employees, and employees from different cultural backgrounds. These groups provide networking opportunities, support, and advocacy.</w:t>
      </w:r>
    </w:p>
    <w:p w14:paraId="48E3FCA8" w14:textId="69F6E265" w:rsidR="00AE1370" w:rsidRDefault="00AE1370" w:rsidP="00D47671">
      <w:pPr>
        <w:rPr>
          <w:rFonts w:ascii="Times New Roman" w:hAnsi="Times New Roman" w:cs="Times New Roman"/>
          <w:sz w:val="24"/>
          <w:szCs w:val="24"/>
        </w:rPr>
      </w:pPr>
      <w:r w:rsidRPr="008927F5">
        <w:rPr>
          <w:rFonts w:ascii="Times New Roman" w:hAnsi="Times New Roman" w:cs="Times New Roman"/>
          <w:sz w:val="24"/>
          <w:szCs w:val="24"/>
        </w:rPr>
        <w:t>- Mentorship Programs: The company offers mentorship and sponsorship programs to support the career development of underrepresented employees. Senior leaders act as mentors to help guide and advance the careers of diverse talent.</w:t>
      </w:r>
    </w:p>
    <w:p w14:paraId="5C05A012" w14:textId="77777777" w:rsidR="00096D77" w:rsidRDefault="00096D77" w:rsidP="00D47671">
      <w:pPr>
        <w:rPr>
          <w:rFonts w:ascii="Times New Roman" w:hAnsi="Times New Roman" w:cs="Times New Roman"/>
          <w:sz w:val="24"/>
          <w:szCs w:val="24"/>
        </w:rPr>
      </w:pPr>
    </w:p>
    <w:p w14:paraId="07B4A429" w14:textId="77777777" w:rsidR="00096D77" w:rsidRPr="008927F5" w:rsidRDefault="00096D77" w:rsidP="00D47671">
      <w:pPr>
        <w:rPr>
          <w:rFonts w:ascii="Times New Roman" w:hAnsi="Times New Roman" w:cs="Times New Roman"/>
          <w:sz w:val="24"/>
          <w:szCs w:val="24"/>
        </w:rPr>
      </w:pPr>
    </w:p>
    <w:p w14:paraId="6D609E8E" w14:textId="77777777" w:rsidR="00AE1370" w:rsidRPr="008927F5" w:rsidRDefault="00AE1370" w:rsidP="00AE1370">
      <w:pPr>
        <w:jc w:val="center"/>
        <w:rPr>
          <w:rFonts w:ascii="Times New Roman" w:hAnsi="Times New Roman" w:cs="Times New Roman"/>
          <w:sz w:val="24"/>
          <w:szCs w:val="24"/>
        </w:rPr>
      </w:pPr>
    </w:p>
    <w:p w14:paraId="2EAFB283" w14:textId="36B4D3E8" w:rsidR="00AE1370" w:rsidRPr="008927F5" w:rsidRDefault="00AE1370" w:rsidP="00D47671">
      <w:pPr>
        <w:rPr>
          <w:rFonts w:ascii="Times New Roman" w:hAnsi="Times New Roman" w:cs="Times New Roman"/>
          <w:b/>
          <w:bCs/>
          <w:sz w:val="24"/>
          <w:szCs w:val="24"/>
        </w:rPr>
      </w:pPr>
      <w:r w:rsidRPr="008927F5">
        <w:rPr>
          <w:rFonts w:ascii="Times New Roman" w:hAnsi="Times New Roman" w:cs="Times New Roman"/>
          <w:b/>
          <w:bCs/>
          <w:sz w:val="24"/>
          <w:szCs w:val="24"/>
        </w:rPr>
        <w:lastRenderedPageBreak/>
        <w:t>C. Community Engagement</w:t>
      </w:r>
    </w:p>
    <w:p w14:paraId="7021F153" w14:textId="6E981C2A" w:rsidR="00AE1370" w:rsidRPr="008927F5" w:rsidRDefault="00AE1370" w:rsidP="00D47671">
      <w:pPr>
        <w:rPr>
          <w:rFonts w:ascii="Times New Roman" w:hAnsi="Times New Roman" w:cs="Times New Roman"/>
          <w:sz w:val="24"/>
          <w:szCs w:val="24"/>
        </w:rPr>
      </w:pPr>
      <w:r w:rsidRPr="008927F5">
        <w:rPr>
          <w:rFonts w:ascii="Times New Roman" w:hAnsi="Times New Roman" w:cs="Times New Roman"/>
          <w:sz w:val="24"/>
          <w:szCs w:val="24"/>
        </w:rPr>
        <w:t>- External Partnerships: Tata Motors collaborates with external organizations and advocacy groups to support DEI initiatives. This includes partnerships with non-profits and industry groups focused on promoting diversity and inclusion.</w:t>
      </w:r>
    </w:p>
    <w:p w14:paraId="61340119" w14:textId="6C41F7FF" w:rsidR="00AE1370" w:rsidRPr="008927F5" w:rsidRDefault="00AE1370" w:rsidP="00683D60">
      <w:pPr>
        <w:rPr>
          <w:rFonts w:ascii="Times New Roman" w:hAnsi="Times New Roman" w:cs="Times New Roman"/>
          <w:sz w:val="24"/>
          <w:szCs w:val="24"/>
        </w:rPr>
      </w:pPr>
      <w:r w:rsidRPr="008927F5">
        <w:rPr>
          <w:rFonts w:ascii="Times New Roman" w:hAnsi="Times New Roman" w:cs="Times New Roman"/>
          <w:sz w:val="24"/>
          <w:szCs w:val="24"/>
        </w:rPr>
        <w:t>- Corporate Social Responsibility (CSR): The company integrates DEI</w:t>
      </w:r>
      <w:r w:rsidR="00D47671" w:rsidRPr="008927F5">
        <w:rPr>
          <w:rFonts w:ascii="Times New Roman" w:hAnsi="Times New Roman" w:cs="Times New Roman"/>
          <w:sz w:val="24"/>
          <w:szCs w:val="24"/>
        </w:rPr>
        <w:t xml:space="preserve"> </w:t>
      </w:r>
      <w:r w:rsidRPr="008927F5">
        <w:rPr>
          <w:rFonts w:ascii="Times New Roman" w:hAnsi="Times New Roman" w:cs="Times New Roman"/>
          <w:sz w:val="24"/>
          <w:szCs w:val="24"/>
        </w:rPr>
        <w:t>principles into its CSR initiatives by supporting projects and organizations that address social inequalities and promote community development.</w:t>
      </w:r>
    </w:p>
    <w:p w14:paraId="231B1757" w14:textId="77777777" w:rsidR="00AE1370" w:rsidRPr="008927F5" w:rsidRDefault="00AE1370" w:rsidP="00AE1370">
      <w:pPr>
        <w:jc w:val="center"/>
        <w:rPr>
          <w:rFonts w:ascii="Times New Roman" w:hAnsi="Times New Roman" w:cs="Times New Roman"/>
          <w:sz w:val="24"/>
          <w:szCs w:val="24"/>
        </w:rPr>
      </w:pPr>
    </w:p>
    <w:p w14:paraId="615B36BA" w14:textId="77147F30" w:rsidR="00AE1370" w:rsidRPr="008927F5" w:rsidRDefault="00AE1370" w:rsidP="00D47671">
      <w:pPr>
        <w:rPr>
          <w:rFonts w:ascii="Times New Roman" w:hAnsi="Times New Roman" w:cs="Times New Roman"/>
          <w:b/>
          <w:bCs/>
          <w:sz w:val="24"/>
          <w:szCs w:val="24"/>
        </w:rPr>
      </w:pPr>
      <w:r w:rsidRPr="008927F5">
        <w:rPr>
          <w:rFonts w:ascii="Times New Roman" w:hAnsi="Times New Roman" w:cs="Times New Roman"/>
          <w:b/>
          <w:bCs/>
          <w:sz w:val="24"/>
          <w:szCs w:val="24"/>
        </w:rPr>
        <w:t>D. Feedback Mechanisms</w:t>
      </w:r>
    </w:p>
    <w:p w14:paraId="2F466C6F" w14:textId="77777777" w:rsidR="0084206D" w:rsidRPr="0084206D" w:rsidRDefault="0084206D" w:rsidP="0084206D">
      <w:pPr>
        <w:rPr>
          <w:rFonts w:ascii="Times New Roman" w:hAnsi="Times New Roman" w:cs="Times New Roman"/>
          <w:sz w:val="24"/>
          <w:szCs w:val="24"/>
        </w:rPr>
      </w:pPr>
      <w:r w:rsidRPr="0084206D">
        <w:rPr>
          <w:rFonts w:ascii="Times New Roman" w:hAnsi="Times New Roman" w:cs="Times New Roman"/>
          <w:sz w:val="24"/>
          <w:szCs w:val="24"/>
        </w:rPr>
        <w:t>- Employee Surveys: Tata Motors periodically carries out employee surveys to get input on DEI-related matters and evaluate the success of its programs. Future DEI tactics are informed by the outcomes, which are utilized to pinpoint areas that require improvement.</w:t>
      </w:r>
    </w:p>
    <w:p w14:paraId="02003EF3" w14:textId="10FDE62C" w:rsidR="00AE1370" w:rsidRPr="008927F5" w:rsidRDefault="00AE1370" w:rsidP="00D47671">
      <w:pPr>
        <w:rPr>
          <w:rFonts w:ascii="Times New Roman" w:hAnsi="Times New Roman" w:cs="Times New Roman"/>
          <w:sz w:val="24"/>
          <w:szCs w:val="24"/>
        </w:rPr>
      </w:pPr>
      <w:r w:rsidRPr="008927F5">
        <w:rPr>
          <w:rFonts w:ascii="Times New Roman" w:hAnsi="Times New Roman" w:cs="Times New Roman"/>
          <w:sz w:val="24"/>
          <w:szCs w:val="24"/>
        </w:rPr>
        <w:t>- Open Forums and Focus Groups: The company holds open forums and focus groups to provide employees with opportunities to discuss DEI-related concerns and share their experiences. These discussions help the company understand employee needs and enhance its DEI practices.</w:t>
      </w:r>
    </w:p>
    <w:p w14:paraId="5E7B97C3" w14:textId="77777777" w:rsidR="00AE1370" w:rsidRPr="008927F5" w:rsidRDefault="00AE1370" w:rsidP="00AE1370">
      <w:pPr>
        <w:jc w:val="center"/>
        <w:rPr>
          <w:rFonts w:ascii="Times New Roman" w:hAnsi="Times New Roman" w:cs="Times New Roman"/>
          <w:sz w:val="24"/>
          <w:szCs w:val="24"/>
        </w:rPr>
      </w:pPr>
    </w:p>
    <w:p w14:paraId="467A097B" w14:textId="2C4122A7" w:rsidR="00AE1370" w:rsidRPr="008927F5" w:rsidRDefault="00AE1370" w:rsidP="00D47671">
      <w:pPr>
        <w:rPr>
          <w:rFonts w:ascii="Times New Roman" w:hAnsi="Times New Roman" w:cs="Times New Roman"/>
          <w:b/>
          <w:bCs/>
          <w:sz w:val="24"/>
          <w:szCs w:val="24"/>
        </w:rPr>
      </w:pPr>
      <w:r w:rsidRPr="008927F5">
        <w:rPr>
          <w:rFonts w:ascii="Times New Roman" w:hAnsi="Times New Roman" w:cs="Times New Roman"/>
          <w:b/>
          <w:bCs/>
          <w:sz w:val="24"/>
          <w:szCs w:val="24"/>
        </w:rPr>
        <w:t>4. Monitoring and Evaluation</w:t>
      </w:r>
    </w:p>
    <w:p w14:paraId="3E598E39" w14:textId="4769810A" w:rsidR="00AE1370" w:rsidRPr="008927F5" w:rsidRDefault="00AE1370" w:rsidP="00D47671">
      <w:pPr>
        <w:rPr>
          <w:rFonts w:ascii="Times New Roman" w:hAnsi="Times New Roman" w:cs="Times New Roman"/>
          <w:b/>
          <w:bCs/>
          <w:sz w:val="24"/>
          <w:szCs w:val="24"/>
        </w:rPr>
      </w:pPr>
      <w:r w:rsidRPr="008927F5">
        <w:rPr>
          <w:rFonts w:ascii="Times New Roman" w:hAnsi="Times New Roman" w:cs="Times New Roman"/>
          <w:b/>
          <w:bCs/>
          <w:sz w:val="24"/>
          <w:szCs w:val="24"/>
        </w:rPr>
        <w:t>A. DEI Metrics and Reporting</w:t>
      </w:r>
    </w:p>
    <w:p w14:paraId="24DCA7E7" w14:textId="479E3A9C" w:rsidR="00AE1370" w:rsidRPr="008927F5" w:rsidRDefault="00AE1370" w:rsidP="00D47671">
      <w:pPr>
        <w:rPr>
          <w:rFonts w:ascii="Times New Roman" w:hAnsi="Times New Roman" w:cs="Times New Roman"/>
          <w:sz w:val="24"/>
          <w:szCs w:val="24"/>
        </w:rPr>
      </w:pPr>
      <w:r w:rsidRPr="008927F5">
        <w:rPr>
          <w:rFonts w:ascii="Times New Roman" w:hAnsi="Times New Roman" w:cs="Times New Roman"/>
          <w:sz w:val="24"/>
          <w:szCs w:val="24"/>
        </w:rPr>
        <w:t>- Regular Reporting: Tata Motors tracks and reports on key DEI metrics, including workforce demographics, pay equity, and the effectiveness of DEI initiatives. These reports are reviewed by senior management and used to guide strategic decisions.</w:t>
      </w:r>
    </w:p>
    <w:p w14:paraId="402203A9" w14:textId="292F980F" w:rsidR="00AE1370" w:rsidRPr="008927F5" w:rsidRDefault="00AE1370" w:rsidP="00D47671">
      <w:pPr>
        <w:rPr>
          <w:rFonts w:ascii="Times New Roman" w:hAnsi="Times New Roman" w:cs="Times New Roman"/>
          <w:sz w:val="24"/>
          <w:szCs w:val="24"/>
        </w:rPr>
      </w:pPr>
      <w:r w:rsidRPr="008927F5">
        <w:rPr>
          <w:rFonts w:ascii="Times New Roman" w:hAnsi="Times New Roman" w:cs="Times New Roman"/>
          <w:sz w:val="24"/>
          <w:szCs w:val="24"/>
        </w:rPr>
        <w:t>- Continuous Improvement: The company uses data from DEI metrics and employee feedback to continuously improve its DEI practices. This involves adjusting strategies, setting new goals, and implementing best practices based on industry standards and emerging trends.</w:t>
      </w:r>
    </w:p>
    <w:p w14:paraId="73F353D1" w14:textId="77777777" w:rsidR="00AE1370" w:rsidRPr="008927F5" w:rsidRDefault="00AE1370" w:rsidP="00AE1370">
      <w:pPr>
        <w:jc w:val="center"/>
        <w:rPr>
          <w:rFonts w:ascii="Times New Roman" w:hAnsi="Times New Roman" w:cs="Times New Roman"/>
          <w:sz w:val="24"/>
          <w:szCs w:val="24"/>
        </w:rPr>
      </w:pPr>
    </w:p>
    <w:p w14:paraId="3ED3FA85" w14:textId="6EE491BE" w:rsidR="00A6186F" w:rsidRDefault="00AE1370" w:rsidP="00683D60">
      <w:pPr>
        <w:rPr>
          <w:rFonts w:ascii="Times New Roman" w:hAnsi="Times New Roman" w:cs="Times New Roman"/>
          <w:sz w:val="24"/>
          <w:szCs w:val="24"/>
        </w:rPr>
      </w:pPr>
      <w:r w:rsidRPr="008927F5">
        <w:rPr>
          <w:rFonts w:ascii="Times New Roman" w:hAnsi="Times New Roman" w:cs="Times New Roman"/>
          <w:sz w:val="24"/>
          <w:szCs w:val="24"/>
        </w:rPr>
        <w:t>By implementing these comprehensive DEI practices, Tata Motors aims to create a more diverse, equitable, and inclusive workpl</w:t>
      </w:r>
      <w:r w:rsidR="00683D60" w:rsidRPr="008927F5">
        <w:rPr>
          <w:rFonts w:ascii="Times New Roman" w:hAnsi="Times New Roman" w:cs="Times New Roman"/>
          <w:sz w:val="24"/>
          <w:szCs w:val="24"/>
        </w:rPr>
        <w:t>ace</w:t>
      </w:r>
      <w:r w:rsidR="008927F5">
        <w:rPr>
          <w:rFonts w:ascii="Times New Roman" w:hAnsi="Times New Roman" w:cs="Times New Roman"/>
          <w:sz w:val="24"/>
          <w:szCs w:val="24"/>
        </w:rPr>
        <w:t>.</w:t>
      </w:r>
    </w:p>
    <w:p w14:paraId="78FAAE0F" w14:textId="77777777" w:rsidR="008927F5" w:rsidRDefault="008927F5" w:rsidP="00683D60">
      <w:pPr>
        <w:rPr>
          <w:rFonts w:ascii="Times New Roman" w:hAnsi="Times New Roman" w:cs="Times New Roman"/>
          <w:sz w:val="24"/>
          <w:szCs w:val="24"/>
        </w:rPr>
      </w:pPr>
    </w:p>
    <w:p w14:paraId="11F3D4A1" w14:textId="77777777" w:rsidR="008927F5" w:rsidRDefault="008927F5" w:rsidP="00683D60">
      <w:pPr>
        <w:rPr>
          <w:rFonts w:ascii="Times New Roman" w:hAnsi="Times New Roman" w:cs="Times New Roman"/>
          <w:sz w:val="24"/>
          <w:szCs w:val="24"/>
        </w:rPr>
      </w:pPr>
    </w:p>
    <w:p w14:paraId="3A9CE514" w14:textId="77777777" w:rsidR="008927F5" w:rsidRDefault="008927F5" w:rsidP="00683D60">
      <w:pPr>
        <w:rPr>
          <w:rFonts w:ascii="Times New Roman" w:hAnsi="Times New Roman" w:cs="Times New Roman"/>
          <w:sz w:val="24"/>
          <w:szCs w:val="24"/>
        </w:rPr>
      </w:pPr>
    </w:p>
    <w:p w14:paraId="7F4C5F59" w14:textId="77777777" w:rsidR="008927F5" w:rsidRDefault="008927F5" w:rsidP="00683D60">
      <w:pPr>
        <w:rPr>
          <w:rFonts w:ascii="Times New Roman" w:hAnsi="Times New Roman" w:cs="Times New Roman"/>
          <w:sz w:val="24"/>
          <w:szCs w:val="24"/>
        </w:rPr>
      </w:pPr>
    </w:p>
    <w:p w14:paraId="11E0D67C" w14:textId="77777777" w:rsidR="008927F5" w:rsidRDefault="008927F5" w:rsidP="00683D60">
      <w:pPr>
        <w:rPr>
          <w:rFonts w:ascii="Times New Roman" w:hAnsi="Times New Roman" w:cs="Times New Roman"/>
          <w:sz w:val="24"/>
          <w:szCs w:val="24"/>
        </w:rPr>
      </w:pPr>
    </w:p>
    <w:p w14:paraId="4B273AB0" w14:textId="77777777" w:rsidR="008927F5" w:rsidRDefault="008927F5" w:rsidP="00683D60">
      <w:pPr>
        <w:rPr>
          <w:rFonts w:ascii="Times New Roman" w:hAnsi="Times New Roman" w:cs="Times New Roman"/>
          <w:sz w:val="24"/>
          <w:szCs w:val="24"/>
        </w:rPr>
      </w:pPr>
    </w:p>
    <w:p w14:paraId="09F49228" w14:textId="77777777" w:rsidR="008927F5" w:rsidRDefault="008927F5" w:rsidP="00683D60">
      <w:pPr>
        <w:rPr>
          <w:rFonts w:ascii="Times New Roman" w:hAnsi="Times New Roman" w:cs="Times New Roman"/>
          <w:sz w:val="24"/>
          <w:szCs w:val="24"/>
        </w:rPr>
      </w:pPr>
    </w:p>
    <w:p w14:paraId="0636E8DA" w14:textId="77777777" w:rsidR="008927F5" w:rsidRDefault="008927F5" w:rsidP="00683D60">
      <w:pPr>
        <w:rPr>
          <w:rFonts w:ascii="Times New Roman" w:hAnsi="Times New Roman" w:cs="Times New Roman"/>
          <w:sz w:val="24"/>
          <w:szCs w:val="24"/>
        </w:rPr>
      </w:pPr>
    </w:p>
    <w:p w14:paraId="373F3A13" w14:textId="77777777" w:rsidR="008927F5" w:rsidRDefault="008927F5" w:rsidP="00683D60">
      <w:pPr>
        <w:rPr>
          <w:rFonts w:ascii="Times New Roman" w:hAnsi="Times New Roman" w:cs="Times New Roman"/>
          <w:sz w:val="24"/>
          <w:szCs w:val="24"/>
        </w:rPr>
      </w:pPr>
    </w:p>
    <w:p w14:paraId="160D9DBD" w14:textId="77777777" w:rsidR="008927F5" w:rsidRDefault="008927F5" w:rsidP="00683D60">
      <w:pPr>
        <w:rPr>
          <w:rFonts w:ascii="Times New Roman" w:hAnsi="Times New Roman" w:cs="Times New Roman"/>
          <w:sz w:val="24"/>
          <w:szCs w:val="24"/>
        </w:rPr>
      </w:pPr>
    </w:p>
    <w:p w14:paraId="1CB6FDD3" w14:textId="77777777" w:rsidR="008927F5" w:rsidRPr="008927F5" w:rsidRDefault="008927F5" w:rsidP="00683D60">
      <w:pPr>
        <w:rPr>
          <w:rFonts w:ascii="Times New Roman" w:hAnsi="Times New Roman" w:cs="Times New Roman"/>
          <w:sz w:val="24"/>
          <w:szCs w:val="24"/>
        </w:rPr>
      </w:pPr>
    </w:p>
    <w:p w14:paraId="123F3371" w14:textId="6D000E08" w:rsidR="004675B5" w:rsidRPr="008927F5" w:rsidRDefault="004C6DC4" w:rsidP="004A32ED">
      <w:pPr>
        <w:jc w:val="center"/>
        <w:rPr>
          <w:rFonts w:ascii="Times New Roman" w:hAnsi="Times New Roman" w:cs="Times New Roman"/>
          <w:sz w:val="28"/>
          <w:szCs w:val="28"/>
        </w:rPr>
      </w:pPr>
      <w:r w:rsidRPr="008927F5">
        <w:rPr>
          <w:rFonts w:ascii="Times New Roman" w:hAnsi="Times New Roman" w:cs="Times New Roman"/>
          <w:sz w:val="28"/>
          <w:szCs w:val="28"/>
        </w:rPr>
        <w:t xml:space="preserve">RECOMMENDATION </w:t>
      </w:r>
    </w:p>
    <w:p w14:paraId="523DCFFB" w14:textId="1DC98C7A" w:rsidR="006F31A2" w:rsidRPr="008927F5" w:rsidRDefault="006F31A2" w:rsidP="006F31A2">
      <w:pPr>
        <w:rPr>
          <w:rFonts w:ascii="Times New Roman" w:hAnsi="Times New Roman" w:cs="Times New Roman"/>
          <w:sz w:val="24"/>
          <w:szCs w:val="24"/>
        </w:rPr>
      </w:pPr>
    </w:p>
    <w:p w14:paraId="29CBC4ED" w14:textId="77777777" w:rsidR="00111A78" w:rsidRPr="008927F5" w:rsidRDefault="00111A78" w:rsidP="00111A78">
      <w:pPr>
        <w:rPr>
          <w:rFonts w:ascii="Times New Roman" w:hAnsi="Times New Roman" w:cs="Times New Roman"/>
          <w:sz w:val="24"/>
          <w:szCs w:val="24"/>
        </w:rPr>
      </w:pPr>
      <w:r w:rsidRPr="008927F5">
        <w:rPr>
          <w:rFonts w:ascii="Times New Roman" w:hAnsi="Times New Roman" w:cs="Times New Roman"/>
          <w:sz w:val="24"/>
          <w:szCs w:val="24"/>
        </w:rPr>
        <w:t>To enhance Diversity, Equity, and Inclusion (DEI) practices within Tata Motors, the company can implement several strategies across various aspects of its operations. Here are detailed recommendations:</w:t>
      </w:r>
    </w:p>
    <w:p w14:paraId="094E7D2F" w14:textId="77777777" w:rsidR="00111A78" w:rsidRPr="008927F5" w:rsidRDefault="00111A78" w:rsidP="00111A78">
      <w:pPr>
        <w:rPr>
          <w:rFonts w:ascii="Times New Roman" w:hAnsi="Times New Roman" w:cs="Times New Roman"/>
          <w:sz w:val="24"/>
          <w:szCs w:val="24"/>
        </w:rPr>
      </w:pPr>
    </w:p>
    <w:p w14:paraId="232539AF" w14:textId="3099A1A4" w:rsidR="00111A78" w:rsidRPr="008927F5" w:rsidRDefault="00111A78" w:rsidP="00111A78">
      <w:pPr>
        <w:rPr>
          <w:rFonts w:ascii="Times New Roman" w:hAnsi="Times New Roman" w:cs="Times New Roman"/>
          <w:b/>
          <w:bCs/>
          <w:sz w:val="24"/>
          <w:szCs w:val="24"/>
        </w:rPr>
      </w:pPr>
      <w:r w:rsidRPr="008927F5">
        <w:rPr>
          <w:rFonts w:ascii="Times New Roman" w:hAnsi="Times New Roman" w:cs="Times New Roman"/>
          <w:b/>
          <w:bCs/>
          <w:sz w:val="24"/>
          <w:szCs w:val="24"/>
        </w:rPr>
        <w:t>1. Strengthen Recruitment and Hiring Practices</w:t>
      </w:r>
    </w:p>
    <w:p w14:paraId="5DF6CD1F" w14:textId="39265F21" w:rsidR="00111A78" w:rsidRPr="008927F5" w:rsidRDefault="00111A78" w:rsidP="00111A78">
      <w:pPr>
        <w:rPr>
          <w:rFonts w:ascii="Times New Roman" w:hAnsi="Times New Roman" w:cs="Times New Roman"/>
          <w:sz w:val="24"/>
          <w:szCs w:val="24"/>
        </w:rPr>
      </w:pPr>
      <w:r w:rsidRPr="008927F5">
        <w:rPr>
          <w:rFonts w:ascii="Times New Roman" w:hAnsi="Times New Roman" w:cs="Times New Roman"/>
          <w:sz w:val="24"/>
          <w:szCs w:val="24"/>
        </w:rPr>
        <w:t>- Broaden Talent Sourcing: Partner with diverse job boards, community organizations, and educational institutions to attract a wider range of candidates. Implement blind recruitment techniques to minimize unconscious bias during the hiring process.</w:t>
      </w:r>
    </w:p>
    <w:p w14:paraId="6027FA6C" w14:textId="29D223A3" w:rsidR="00111A78" w:rsidRPr="008927F5" w:rsidRDefault="00111A78" w:rsidP="00111A78">
      <w:pPr>
        <w:rPr>
          <w:rFonts w:ascii="Times New Roman" w:hAnsi="Times New Roman" w:cs="Times New Roman"/>
          <w:sz w:val="24"/>
          <w:szCs w:val="24"/>
        </w:rPr>
      </w:pPr>
      <w:r w:rsidRPr="008927F5">
        <w:rPr>
          <w:rFonts w:ascii="Times New Roman" w:hAnsi="Times New Roman" w:cs="Times New Roman"/>
          <w:sz w:val="24"/>
          <w:szCs w:val="24"/>
        </w:rPr>
        <w:t>- Inclusive Job Descriptions: Use inclusive language in job postings to appeal to a broader audience. Ensure that job descriptions emphasize skills and competencies rather than traditional qualifications that may inadvertently exclude certain groups.</w:t>
      </w:r>
    </w:p>
    <w:p w14:paraId="78BEEB1B" w14:textId="77777777" w:rsidR="00111A78" w:rsidRPr="008927F5" w:rsidRDefault="00111A78" w:rsidP="00111A78">
      <w:pPr>
        <w:rPr>
          <w:rFonts w:ascii="Times New Roman" w:hAnsi="Times New Roman" w:cs="Times New Roman"/>
          <w:sz w:val="24"/>
          <w:szCs w:val="24"/>
        </w:rPr>
      </w:pPr>
    </w:p>
    <w:p w14:paraId="4F4E5DE6" w14:textId="5377F9D2" w:rsidR="00111A78" w:rsidRPr="008927F5" w:rsidRDefault="00111A78" w:rsidP="00111A78">
      <w:pPr>
        <w:rPr>
          <w:rFonts w:ascii="Times New Roman" w:hAnsi="Times New Roman" w:cs="Times New Roman"/>
          <w:b/>
          <w:bCs/>
          <w:sz w:val="24"/>
          <w:szCs w:val="24"/>
        </w:rPr>
      </w:pPr>
      <w:r w:rsidRPr="008927F5">
        <w:rPr>
          <w:rFonts w:ascii="Times New Roman" w:hAnsi="Times New Roman" w:cs="Times New Roman"/>
          <w:b/>
          <w:bCs/>
          <w:sz w:val="24"/>
          <w:szCs w:val="24"/>
        </w:rPr>
        <w:t>2. Enhance Career Development Opportunities</w:t>
      </w:r>
    </w:p>
    <w:p w14:paraId="04344B54" w14:textId="77777777" w:rsidR="008827E9" w:rsidRPr="008827E9" w:rsidRDefault="008827E9" w:rsidP="008827E9">
      <w:pPr>
        <w:rPr>
          <w:rFonts w:ascii="Times New Roman" w:hAnsi="Times New Roman" w:cs="Times New Roman"/>
          <w:sz w:val="24"/>
          <w:szCs w:val="24"/>
        </w:rPr>
      </w:pPr>
      <w:r w:rsidRPr="008827E9">
        <w:rPr>
          <w:rFonts w:ascii="Times New Roman" w:hAnsi="Times New Roman" w:cs="Times New Roman"/>
          <w:sz w:val="24"/>
          <w:szCs w:val="24"/>
        </w:rPr>
        <w:t xml:space="preserve">- Leadership Development Programs: Create and advance initiatives for underrepresented groups' leadership development. To prepare diverse individuals for senior jobs, including chances for sponsorship and mentorship. </w:t>
      </w:r>
      <w:r w:rsidRPr="008827E9">
        <w:rPr>
          <w:rFonts w:ascii="Times New Roman" w:hAnsi="Times New Roman" w:cs="Times New Roman"/>
          <w:sz w:val="24"/>
          <w:szCs w:val="24"/>
        </w:rPr>
        <w:br/>
        <w:t>- Skill-Building Workshops: Provide training sessions and workshops aimed at enhancing the abilities of all staff members, with a special focus on fostering the advancement of marginalized communities.</w:t>
      </w:r>
      <w:r w:rsidRPr="008827E9">
        <w:rPr>
          <w:rFonts w:ascii="Times New Roman" w:hAnsi="Times New Roman" w:cs="Times New Roman"/>
          <w:sz w:val="24"/>
          <w:szCs w:val="24"/>
        </w:rPr>
        <w:br/>
      </w:r>
    </w:p>
    <w:p w14:paraId="60AD7E27" w14:textId="73487D72" w:rsidR="00111A78" w:rsidRPr="008927F5" w:rsidRDefault="00111A78" w:rsidP="00111A78">
      <w:pPr>
        <w:rPr>
          <w:rFonts w:ascii="Times New Roman" w:hAnsi="Times New Roman" w:cs="Times New Roman"/>
          <w:b/>
          <w:bCs/>
          <w:sz w:val="24"/>
          <w:szCs w:val="24"/>
        </w:rPr>
      </w:pPr>
      <w:r w:rsidRPr="008927F5">
        <w:rPr>
          <w:rFonts w:ascii="Times New Roman" w:hAnsi="Times New Roman" w:cs="Times New Roman"/>
          <w:b/>
          <w:bCs/>
          <w:sz w:val="24"/>
          <w:szCs w:val="24"/>
        </w:rPr>
        <w:t>3. Improve Pay Equity and Benefits</w:t>
      </w:r>
    </w:p>
    <w:p w14:paraId="3B2DAC1C" w14:textId="7B139EE5" w:rsidR="00111A78" w:rsidRPr="008927F5" w:rsidRDefault="00111A78" w:rsidP="00111A78">
      <w:pPr>
        <w:rPr>
          <w:rFonts w:ascii="Times New Roman" w:hAnsi="Times New Roman" w:cs="Times New Roman"/>
          <w:sz w:val="24"/>
          <w:szCs w:val="24"/>
        </w:rPr>
      </w:pPr>
      <w:r w:rsidRPr="008927F5">
        <w:rPr>
          <w:rFonts w:ascii="Times New Roman" w:hAnsi="Times New Roman" w:cs="Times New Roman"/>
          <w:sz w:val="24"/>
          <w:szCs w:val="24"/>
        </w:rPr>
        <w:t>- Conduct Regular Pay Audit: Regular</w:t>
      </w:r>
      <w:r w:rsidR="004271B9" w:rsidRPr="008927F5">
        <w:rPr>
          <w:rFonts w:ascii="Times New Roman" w:hAnsi="Times New Roman" w:cs="Times New Roman"/>
          <w:sz w:val="24"/>
          <w:szCs w:val="24"/>
        </w:rPr>
        <w:t xml:space="preserve"> </w:t>
      </w:r>
      <w:r w:rsidRPr="008927F5">
        <w:rPr>
          <w:rFonts w:ascii="Times New Roman" w:hAnsi="Times New Roman" w:cs="Times New Roman"/>
          <w:sz w:val="24"/>
          <w:szCs w:val="24"/>
        </w:rPr>
        <w:t>audit pay practices to identify and address any disparities. Implement corrective measures to ensure fair compensation across gender, ethnicity, and other demographic factors.</w:t>
      </w:r>
    </w:p>
    <w:p w14:paraId="623082C4" w14:textId="4BFED8AF" w:rsidR="00111A78" w:rsidRDefault="00111A78" w:rsidP="00111A78">
      <w:pPr>
        <w:rPr>
          <w:rFonts w:ascii="Times New Roman" w:hAnsi="Times New Roman" w:cs="Times New Roman"/>
          <w:sz w:val="24"/>
          <w:szCs w:val="24"/>
        </w:rPr>
      </w:pPr>
      <w:r w:rsidRPr="008927F5">
        <w:rPr>
          <w:rFonts w:ascii="Times New Roman" w:hAnsi="Times New Roman" w:cs="Times New Roman"/>
          <w:sz w:val="24"/>
          <w:szCs w:val="24"/>
        </w:rPr>
        <w:t>- Expand Benefits: Continuously review and expand benefits to address diverse employee needs, including mental health support, parental leave, and flexible work arrangements.</w:t>
      </w:r>
    </w:p>
    <w:p w14:paraId="054ACEE6" w14:textId="77777777" w:rsidR="00096D77" w:rsidRDefault="00096D77" w:rsidP="00111A78">
      <w:pPr>
        <w:rPr>
          <w:rFonts w:ascii="Times New Roman" w:hAnsi="Times New Roman" w:cs="Times New Roman"/>
          <w:sz w:val="24"/>
          <w:szCs w:val="24"/>
        </w:rPr>
      </w:pPr>
    </w:p>
    <w:p w14:paraId="113EAC3E" w14:textId="77777777" w:rsidR="00096D77" w:rsidRDefault="00096D77" w:rsidP="00111A78">
      <w:pPr>
        <w:rPr>
          <w:rFonts w:ascii="Times New Roman" w:hAnsi="Times New Roman" w:cs="Times New Roman"/>
          <w:sz w:val="24"/>
          <w:szCs w:val="24"/>
        </w:rPr>
      </w:pPr>
    </w:p>
    <w:p w14:paraId="5A733236" w14:textId="77777777" w:rsidR="00096D77" w:rsidRPr="008927F5" w:rsidRDefault="00096D77" w:rsidP="00111A78">
      <w:pPr>
        <w:rPr>
          <w:rFonts w:ascii="Times New Roman" w:hAnsi="Times New Roman" w:cs="Times New Roman"/>
          <w:sz w:val="24"/>
          <w:szCs w:val="24"/>
        </w:rPr>
      </w:pPr>
    </w:p>
    <w:p w14:paraId="7A1575D0" w14:textId="77777777" w:rsidR="00111A78" w:rsidRPr="008927F5" w:rsidRDefault="00111A78" w:rsidP="00111A78">
      <w:pPr>
        <w:rPr>
          <w:rFonts w:ascii="Times New Roman" w:hAnsi="Times New Roman" w:cs="Times New Roman"/>
          <w:sz w:val="24"/>
          <w:szCs w:val="24"/>
        </w:rPr>
      </w:pPr>
    </w:p>
    <w:p w14:paraId="245599E3" w14:textId="1B0EB591" w:rsidR="00111A78" w:rsidRPr="008927F5" w:rsidRDefault="00111A78" w:rsidP="00111A78">
      <w:pPr>
        <w:rPr>
          <w:rFonts w:ascii="Times New Roman" w:hAnsi="Times New Roman" w:cs="Times New Roman"/>
          <w:b/>
          <w:bCs/>
          <w:sz w:val="24"/>
          <w:szCs w:val="24"/>
        </w:rPr>
      </w:pPr>
      <w:r w:rsidRPr="008927F5">
        <w:rPr>
          <w:rFonts w:ascii="Times New Roman" w:hAnsi="Times New Roman" w:cs="Times New Roman"/>
          <w:b/>
          <w:bCs/>
          <w:sz w:val="24"/>
          <w:szCs w:val="24"/>
        </w:rPr>
        <w:lastRenderedPageBreak/>
        <w:t>4. Foster an Inclusive Culture</w:t>
      </w:r>
    </w:p>
    <w:p w14:paraId="4A948A30" w14:textId="3A1B2590" w:rsidR="00111A78" w:rsidRPr="008927F5" w:rsidRDefault="00111A78" w:rsidP="00111A78">
      <w:pPr>
        <w:rPr>
          <w:rFonts w:ascii="Times New Roman" w:hAnsi="Times New Roman" w:cs="Times New Roman"/>
          <w:sz w:val="24"/>
          <w:szCs w:val="24"/>
        </w:rPr>
      </w:pPr>
      <w:r w:rsidRPr="008927F5">
        <w:rPr>
          <w:rFonts w:ascii="Times New Roman" w:hAnsi="Times New Roman" w:cs="Times New Roman"/>
          <w:sz w:val="24"/>
          <w:szCs w:val="24"/>
        </w:rPr>
        <w:t>- DEI Training and Education: Provide ongoing DEI training that goes beyond basic awareness. Include topics such as intersectionality, cultural competency, and strategies for fostering an inclusive work environment.</w:t>
      </w:r>
    </w:p>
    <w:p w14:paraId="1DA3114B" w14:textId="77777777" w:rsidR="008A485D" w:rsidRPr="008A485D" w:rsidRDefault="008A485D" w:rsidP="008A485D">
      <w:pPr>
        <w:rPr>
          <w:rFonts w:ascii="Times New Roman" w:hAnsi="Times New Roman" w:cs="Times New Roman"/>
          <w:sz w:val="24"/>
          <w:szCs w:val="24"/>
        </w:rPr>
      </w:pPr>
      <w:r w:rsidRPr="008A485D">
        <w:rPr>
          <w:rFonts w:ascii="Times New Roman" w:hAnsi="Times New Roman" w:cs="Times New Roman"/>
          <w:sz w:val="24"/>
          <w:szCs w:val="24"/>
        </w:rPr>
        <w:t>- Encourage Inclusive Leadership: Provide managers and leaders with training on inclusive leadership techniques. Make sure they have the tools necessary to foster an atmosphere where each worker feels appreciated and respected.</w:t>
      </w:r>
    </w:p>
    <w:p w14:paraId="3F863239" w14:textId="3DC7A354" w:rsidR="00111A78" w:rsidRPr="008927F5" w:rsidRDefault="00111A78" w:rsidP="00111A78">
      <w:pPr>
        <w:rPr>
          <w:rFonts w:ascii="Times New Roman" w:hAnsi="Times New Roman" w:cs="Times New Roman"/>
          <w:sz w:val="24"/>
          <w:szCs w:val="24"/>
        </w:rPr>
      </w:pPr>
    </w:p>
    <w:p w14:paraId="622E49B3" w14:textId="24A5484B" w:rsidR="00111A78" w:rsidRPr="008927F5" w:rsidRDefault="00111A78" w:rsidP="00111A78">
      <w:pPr>
        <w:rPr>
          <w:rFonts w:ascii="Times New Roman" w:hAnsi="Times New Roman" w:cs="Times New Roman"/>
          <w:b/>
          <w:bCs/>
          <w:sz w:val="24"/>
          <w:szCs w:val="24"/>
        </w:rPr>
      </w:pPr>
      <w:r w:rsidRPr="008927F5">
        <w:rPr>
          <w:rFonts w:ascii="Times New Roman" w:hAnsi="Times New Roman" w:cs="Times New Roman"/>
          <w:b/>
          <w:bCs/>
          <w:sz w:val="24"/>
          <w:szCs w:val="24"/>
        </w:rPr>
        <w:t>5. Strengthen Employee Resource Groups (ERGs) and Support Networks</w:t>
      </w:r>
    </w:p>
    <w:p w14:paraId="17728B45" w14:textId="09AF4619" w:rsidR="00111A78" w:rsidRPr="008927F5" w:rsidRDefault="00111A78" w:rsidP="00111A78">
      <w:pPr>
        <w:rPr>
          <w:rFonts w:ascii="Times New Roman" w:hAnsi="Times New Roman" w:cs="Times New Roman"/>
          <w:sz w:val="24"/>
          <w:szCs w:val="24"/>
        </w:rPr>
      </w:pPr>
      <w:r w:rsidRPr="008927F5">
        <w:rPr>
          <w:rFonts w:ascii="Times New Roman" w:hAnsi="Times New Roman" w:cs="Times New Roman"/>
          <w:sz w:val="24"/>
          <w:szCs w:val="24"/>
        </w:rPr>
        <w:t>- Expand ERGs: Create and support additional ERGs to represent a broader range of employee interests and backgrounds. Ensure that ERGs are well-resourced and have a clear mandate to influence DEI policies.</w:t>
      </w:r>
    </w:p>
    <w:p w14:paraId="205589D8" w14:textId="1F337E84" w:rsidR="00111A78" w:rsidRPr="008927F5" w:rsidRDefault="00111A78" w:rsidP="00111A78">
      <w:pPr>
        <w:rPr>
          <w:rFonts w:ascii="Times New Roman" w:hAnsi="Times New Roman" w:cs="Times New Roman"/>
          <w:sz w:val="24"/>
          <w:szCs w:val="24"/>
        </w:rPr>
      </w:pPr>
      <w:r w:rsidRPr="008927F5">
        <w:rPr>
          <w:rFonts w:ascii="Times New Roman" w:hAnsi="Times New Roman" w:cs="Times New Roman"/>
          <w:sz w:val="24"/>
          <w:szCs w:val="24"/>
        </w:rPr>
        <w:t>- Enhance ERG Visibility: Increase the visibility of ERGs and their activities within the organization. Encourage cross-functional collaboration and ensure ERGs have a seat at decision-making tables.</w:t>
      </w:r>
    </w:p>
    <w:p w14:paraId="0C95EAA7" w14:textId="77777777" w:rsidR="00111A78" w:rsidRPr="008927F5" w:rsidRDefault="00111A78" w:rsidP="00111A78">
      <w:pPr>
        <w:rPr>
          <w:rFonts w:ascii="Times New Roman" w:hAnsi="Times New Roman" w:cs="Times New Roman"/>
          <w:sz w:val="24"/>
          <w:szCs w:val="24"/>
        </w:rPr>
      </w:pPr>
    </w:p>
    <w:p w14:paraId="6E57D192" w14:textId="341BA674" w:rsidR="00111A78" w:rsidRPr="008927F5" w:rsidRDefault="00111A78" w:rsidP="00111A78">
      <w:pPr>
        <w:rPr>
          <w:rFonts w:ascii="Times New Roman" w:hAnsi="Times New Roman" w:cs="Times New Roman"/>
          <w:b/>
          <w:bCs/>
          <w:sz w:val="24"/>
          <w:szCs w:val="24"/>
        </w:rPr>
      </w:pPr>
      <w:r w:rsidRPr="008927F5">
        <w:rPr>
          <w:rFonts w:ascii="Times New Roman" w:hAnsi="Times New Roman" w:cs="Times New Roman"/>
          <w:b/>
          <w:bCs/>
          <w:sz w:val="24"/>
          <w:szCs w:val="24"/>
        </w:rPr>
        <w:t>6. Implement Robust Feedback and Accountability Mechanisms</w:t>
      </w:r>
    </w:p>
    <w:p w14:paraId="37B3847B" w14:textId="77777777" w:rsidR="00E203E5" w:rsidRPr="00E203E5" w:rsidRDefault="00E203E5" w:rsidP="00E203E5">
      <w:pPr>
        <w:rPr>
          <w:rFonts w:ascii="Times New Roman" w:hAnsi="Times New Roman" w:cs="Times New Roman"/>
          <w:sz w:val="24"/>
          <w:szCs w:val="24"/>
        </w:rPr>
      </w:pPr>
      <w:r w:rsidRPr="00E203E5">
        <w:rPr>
          <w:rFonts w:ascii="Times New Roman" w:hAnsi="Times New Roman" w:cs="Times New Roman"/>
          <w:sz w:val="24"/>
          <w:szCs w:val="24"/>
        </w:rPr>
        <w:t>- Frequent Surveys and Feedback: Ask staff members about the success of DEI projects as well as potential areas for improvement by conducting regular DEI surveys. Utilize this input to inform your data-driven choices.</w:t>
      </w:r>
    </w:p>
    <w:p w14:paraId="09E3E3A8" w14:textId="0F78FA83" w:rsidR="00111A78" w:rsidRPr="008927F5" w:rsidRDefault="00111A78" w:rsidP="00111A78">
      <w:pPr>
        <w:rPr>
          <w:rFonts w:ascii="Times New Roman" w:hAnsi="Times New Roman" w:cs="Times New Roman"/>
          <w:sz w:val="24"/>
          <w:szCs w:val="24"/>
        </w:rPr>
      </w:pPr>
    </w:p>
    <w:p w14:paraId="06A16A51" w14:textId="15DC463E" w:rsidR="00111A78" w:rsidRPr="008927F5" w:rsidRDefault="00111A78" w:rsidP="00111A78">
      <w:pPr>
        <w:rPr>
          <w:rFonts w:ascii="Times New Roman" w:hAnsi="Times New Roman" w:cs="Times New Roman"/>
          <w:sz w:val="24"/>
          <w:szCs w:val="24"/>
        </w:rPr>
      </w:pPr>
      <w:r w:rsidRPr="008927F5">
        <w:rPr>
          <w:rFonts w:ascii="Times New Roman" w:hAnsi="Times New Roman" w:cs="Times New Roman"/>
          <w:sz w:val="24"/>
          <w:szCs w:val="24"/>
        </w:rPr>
        <w:t>- Establish Accountability Structures: Assign responsibility for DEI goals to specific roles or committees. Ensure that DEI progress is monitored and reported regularly to senior management and the board.</w:t>
      </w:r>
    </w:p>
    <w:p w14:paraId="7978676F" w14:textId="77777777" w:rsidR="00111A78" w:rsidRPr="008927F5" w:rsidRDefault="00111A78" w:rsidP="00111A78">
      <w:pPr>
        <w:rPr>
          <w:rFonts w:ascii="Times New Roman" w:hAnsi="Times New Roman" w:cs="Times New Roman"/>
          <w:sz w:val="24"/>
          <w:szCs w:val="24"/>
        </w:rPr>
      </w:pPr>
    </w:p>
    <w:p w14:paraId="1B250E81" w14:textId="4C8F87FB" w:rsidR="00111A78" w:rsidRPr="008927F5" w:rsidRDefault="00111A78" w:rsidP="00111A78">
      <w:pPr>
        <w:rPr>
          <w:rFonts w:ascii="Times New Roman" w:hAnsi="Times New Roman" w:cs="Times New Roman"/>
          <w:b/>
          <w:bCs/>
          <w:sz w:val="24"/>
          <w:szCs w:val="24"/>
        </w:rPr>
      </w:pPr>
      <w:r w:rsidRPr="008927F5">
        <w:rPr>
          <w:rFonts w:ascii="Times New Roman" w:hAnsi="Times New Roman" w:cs="Times New Roman"/>
          <w:b/>
          <w:bCs/>
          <w:sz w:val="24"/>
          <w:szCs w:val="24"/>
        </w:rPr>
        <w:t>7. Increase Transparency and Reporting</w:t>
      </w:r>
    </w:p>
    <w:p w14:paraId="72ACC1C8" w14:textId="77777777" w:rsidR="007F11D3" w:rsidRPr="007F11D3" w:rsidRDefault="007F11D3" w:rsidP="007F11D3">
      <w:pPr>
        <w:rPr>
          <w:rFonts w:ascii="Times New Roman" w:hAnsi="Times New Roman" w:cs="Times New Roman"/>
          <w:sz w:val="24"/>
          <w:szCs w:val="24"/>
        </w:rPr>
      </w:pPr>
      <w:r w:rsidRPr="007F11D3">
        <w:rPr>
          <w:rFonts w:ascii="Times New Roman" w:hAnsi="Times New Roman" w:cs="Times New Roman"/>
          <w:sz w:val="24"/>
          <w:szCs w:val="24"/>
        </w:rPr>
        <w:t xml:space="preserve">- Public DEI Reporting: Release yearly DEI reports that contain data on pay equity, workforce makeup, and advancement toward DEI objectives. Transparently report on the success of DEI programs and areas that require improvement. </w:t>
      </w:r>
      <w:r w:rsidRPr="007F11D3">
        <w:rPr>
          <w:rFonts w:ascii="Times New Roman" w:hAnsi="Times New Roman" w:cs="Times New Roman"/>
          <w:sz w:val="24"/>
          <w:szCs w:val="24"/>
        </w:rPr>
        <w:br/>
        <w:t>- Establish Specific DEI Objectives: Set quantifiable, explicit DEI objectives and share your progress on a regular basis. Align these aims with the overarching corporate goals.</w:t>
      </w:r>
      <w:r w:rsidRPr="007F11D3">
        <w:rPr>
          <w:rFonts w:ascii="Times New Roman" w:hAnsi="Times New Roman" w:cs="Times New Roman"/>
          <w:sz w:val="24"/>
          <w:szCs w:val="24"/>
        </w:rPr>
        <w:br/>
      </w:r>
    </w:p>
    <w:p w14:paraId="3718D8B3" w14:textId="4B7B15D6" w:rsidR="00111A78" w:rsidRPr="008927F5" w:rsidRDefault="00111A78" w:rsidP="00111A78">
      <w:pPr>
        <w:rPr>
          <w:rFonts w:ascii="Times New Roman" w:hAnsi="Times New Roman" w:cs="Times New Roman"/>
          <w:sz w:val="24"/>
          <w:szCs w:val="24"/>
        </w:rPr>
      </w:pPr>
      <w:r w:rsidRPr="008927F5">
        <w:rPr>
          <w:rFonts w:ascii="Times New Roman" w:hAnsi="Times New Roman" w:cs="Times New Roman"/>
          <w:b/>
          <w:bCs/>
          <w:sz w:val="24"/>
          <w:szCs w:val="24"/>
        </w:rPr>
        <w:t>8. Strengthen Community and External Partnerships</w:t>
      </w:r>
    </w:p>
    <w:p w14:paraId="1F413D01" w14:textId="18B7A032" w:rsidR="00111A78" w:rsidRPr="008927F5" w:rsidRDefault="00111A78" w:rsidP="00111A78">
      <w:pPr>
        <w:rPr>
          <w:rFonts w:ascii="Times New Roman" w:hAnsi="Times New Roman" w:cs="Times New Roman"/>
          <w:sz w:val="24"/>
          <w:szCs w:val="24"/>
        </w:rPr>
      </w:pPr>
      <w:r w:rsidRPr="008927F5">
        <w:rPr>
          <w:rFonts w:ascii="Times New Roman" w:hAnsi="Times New Roman" w:cs="Times New Roman"/>
          <w:sz w:val="24"/>
          <w:szCs w:val="24"/>
        </w:rPr>
        <w:t>- Collaborate with Advocacy Groups: Partner with external organizations and advocacy groups that focus on DEI. Engage in joint initiatives and support community programs that promote diversity and inclusion.</w:t>
      </w:r>
    </w:p>
    <w:p w14:paraId="24CDFFEB" w14:textId="4D15EF55" w:rsidR="00111A78" w:rsidRPr="008927F5" w:rsidRDefault="00111A78" w:rsidP="00111A78">
      <w:pPr>
        <w:rPr>
          <w:rFonts w:ascii="Times New Roman" w:hAnsi="Times New Roman" w:cs="Times New Roman"/>
          <w:sz w:val="24"/>
          <w:szCs w:val="24"/>
        </w:rPr>
      </w:pPr>
      <w:r w:rsidRPr="008927F5">
        <w:rPr>
          <w:rFonts w:ascii="Times New Roman" w:hAnsi="Times New Roman" w:cs="Times New Roman"/>
          <w:sz w:val="24"/>
          <w:szCs w:val="24"/>
        </w:rPr>
        <w:lastRenderedPageBreak/>
        <w:t>- Leverage Industry Networks: Participate in industry groups and forums focused on DEI. Share best practices and collaborate with peers to advance collective DEI efforts.</w:t>
      </w:r>
    </w:p>
    <w:p w14:paraId="0DDFA8D3" w14:textId="77777777" w:rsidR="00111A78" w:rsidRPr="008927F5" w:rsidRDefault="00111A78" w:rsidP="00111A78">
      <w:pPr>
        <w:rPr>
          <w:rFonts w:ascii="Times New Roman" w:hAnsi="Times New Roman" w:cs="Times New Roman"/>
          <w:sz w:val="24"/>
          <w:szCs w:val="24"/>
        </w:rPr>
      </w:pPr>
    </w:p>
    <w:p w14:paraId="585C60F2" w14:textId="28EDDD19" w:rsidR="00111A78" w:rsidRPr="008927F5" w:rsidRDefault="00111A78" w:rsidP="00111A78">
      <w:pPr>
        <w:rPr>
          <w:rFonts w:ascii="Times New Roman" w:hAnsi="Times New Roman" w:cs="Times New Roman"/>
          <w:b/>
          <w:bCs/>
          <w:sz w:val="24"/>
          <w:szCs w:val="24"/>
        </w:rPr>
      </w:pPr>
      <w:r w:rsidRPr="008927F5">
        <w:rPr>
          <w:rFonts w:ascii="Times New Roman" w:hAnsi="Times New Roman" w:cs="Times New Roman"/>
          <w:b/>
          <w:bCs/>
          <w:sz w:val="24"/>
          <w:szCs w:val="24"/>
        </w:rPr>
        <w:t>9. Develop and Implement Inclusive Policies</w:t>
      </w:r>
    </w:p>
    <w:p w14:paraId="35A72BF8" w14:textId="77777777" w:rsidR="009E375D" w:rsidRPr="009E375D" w:rsidRDefault="009E375D" w:rsidP="009E375D">
      <w:pPr>
        <w:rPr>
          <w:rFonts w:ascii="Times New Roman" w:hAnsi="Times New Roman" w:cs="Times New Roman"/>
          <w:sz w:val="24"/>
          <w:szCs w:val="24"/>
        </w:rPr>
      </w:pPr>
      <w:r w:rsidRPr="009E375D">
        <w:rPr>
          <w:rFonts w:ascii="Times New Roman" w:hAnsi="Times New Roman" w:cs="Times New Roman"/>
          <w:sz w:val="24"/>
          <w:szCs w:val="24"/>
        </w:rPr>
        <w:t>- Examine and Update Policies: Make sure workplace policies are inclusive and meet current DEI concerns by regularly reviewing and updating them. This covers procedures for accommodations, flexible work schedules, and anti-discrimination laws.</w:t>
      </w:r>
    </w:p>
    <w:p w14:paraId="37B848B2" w14:textId="105A2E1E" w:rsidR="00111A78" w:rsidRPr="008927F5" w:rsidRDefault="00111A78" w:rsidP="00111A78">
      <w:pPr>
        <w:rPr>
          <w:rFonts w:ascii="Times New Roman" w:hAnsi="Times New Roman" w:cs="Times New Roman"/>
          <w:sz w:val="24"/>
          <w:szCs w:val="24"/>
        </w:rPr>
      </w:pPr>
      <w:r w:rsidRPr="008927F5">
        <w:rPr>
          <w:rFonts w:ascii="Times New Roman" w:hAnsi="Times New Roman" w:cs="Times New Roman"/>
          <w:sz w:val="24"/>
          <w:szCs w:val="24"/>
        </w:rPr>
        <w:t>- Promote Policy Awareness: Ensure that all employees are aware of DEI-related policies and know how to access support if needed. Provide training on policy changes and updates.</w:t>
      </w:r>
    </w:p>
    <w:p w14:paraId="33C9B94B" w14:textId="77777777" w:rsidR="00111A78" w:rsidRPr="008927F5" w:rsidRDefault="00111A78" w:rsidP="00111A78">
      <w:pPr>
        <w:rPr>
          <w:rFonts w:ascii="Times New Roman" w:hAnsi="Times New Roman" w:cs="Times New Roman"/>
          <w:sz w:val="24"/>
          <w:szCs w:val="24"/>
        </w:rPr>
      </w:pPr>
    </w:p>
    <w:p w14:paraId="5CD649E9" w14:textId="007D1A85" w:rsidR="00111A78" w:rsidRPr="008927F5" w:rsidRDefault="00111A78" w:rsidP="00111A78">
      <w:pPr>
        <w:rPr>
          <w:rFonts w:ascii="Times New Roman" w:hAnsi="Times New Roman" w:cs="Times New Roman"/>
          <w:b/>
          <w:bCs/>
          <w:sz w:val="24"/>
          <w:szCs w:val="24"/>
        </w:rPr>
      </w:pPr>
      <w:r w:rsidRPr="008927F5">
        <w:rPr>
          <w:rFonts w:ascii="Times New Roman" w:hAnsi="Times New Roman" w:cs="Times New Roman"/>
          <w:b/>
          <w:bCs/>
          <w:sz w:val="24"/>
          <w:szCs w:val="24"/>
        </w:rPr>
        <w:t>10. Evaluate and Adapt DEI Strategies</w:t>
      </w:r>
    </w:p>
    <w:p w14:paraId="24B28952" w14:textId="73DE12D4" w:rsidR="00111A78" w:rsidRPr="008927F5" w:rsidRDefault="00111A78" w:rsidP="00111A78">
      <w:pPr>
        <w:rPr>
          <w:rFonts w:ascii="Times New Roman" w:hAnsi="Times New Roman" w:cs="Times New Roman"/>
          <w:sz w:val="24"/>
          <w:szCs w:val="24"/>
        </w:rPr>
      </w:pPr>
      <w:r w:rsidRPr="008927F5">
        <w:rPr>
          <w:rFonts w:ascii="Times New Roman" w:hAnsi="Times New Roman" w:cs="Times New Roman"/>
          <w:sz w:val="24"/>
          <w:szCs w:val="24"/>
        </w:rPr>
        <w:t>- Continuous Improvement: Adopt a continuous improvement approach to DEI. Regularly assess the effectiveness of DEI strategies and adapt them based on feedback, industry trends, and organizational changes.</w:t>
      </w:r>
    </w:p>
    <w:p w14:paraId="016CE0F6" w14:textId="3B9135E9" w:rsidR="00111A78" w:rsidRPr="008927F5" w:rsidRDefault="00111A78" w:rsidP="00111A78">
      <w:pPr>
        <w:rPr>
          <w:rFonts w:ascii="Times New Roman" w:hAnsi="Times New Roman" w:cs="Times New Roman"/>
          <w:sz w:val="24"/>
          <w:szCs w:val="24"/>
        </w:rPr>
      </w:pPr>
      <w:r w:rsidRPr="008927F5">
        <w:rPr>
          <w:rFonts w:ascii="Times New Roman" w:hAnsi="Times New Roman" w:cs="Times New Roman"/>
          <w:sz w:val="24"/>
          <w:szCs w:val="24"/>
        </w:rPr>
        <w:t>- Benchmarking: Benchmark DEI practices against industry standards and best practices. Use insights from benchmarking to enhance existing DEI strategies and stay ahead of emerging trends.</w:t>
      </w:r>
    </w:p>
    <w:p w14:paraId="34EA2085" w14:textId="48FEF93C" w:rsidR="006F31A2" w:rsidRPr="008927F5" w:rsidRDefault="00111A78" w:rsidP="00111A78">
      <w:pPr>
        <w:rPr>
          <w:rFonts w:ascii="Times New Roman" w:hAnsi="Times New Roman" w:cs="Times New Roman"/>
          <w:sz w:val="24"/>
          <w:szCs w:val="24"/>
        </w:rPr>
      </w:pPr>
      <w:r w:rsidRPr="008927F5">
        <w:rPr>
          <w:rFonts w:ascii="Times New Roman" w:hAnsi="Times New Roman" w:cs="Times New Roman"/>
          <w:sz w:val="24"/>
          <w:szCs w:val="24"/>
        </w:rPr>
        <w:t>By implementing these practices, Tata Motors can further advance its DEI efforts, creating a more inclusive and equitable workplace that supports the diverse needs of its employees and fosters a culture of belonging.</w:t>
      </w:r>
    </w:p>
    <w:p w14:paraId="5F465316" w14:textId="76AB4FDA" w:rsidR="008437C7" w:rsidRPr="008927F5" w:rsidRDefault="008437C7" w:rsidP="00D540F8">
      <w:pPr>
        <w:jc w:val="center"/>
        <w:rPr>
          <w:rFonts w:ascii="Times New Roman" w:hAnsi="Times New Roman" w:cs="Times New Roman"/>
          <w:sz w:val="24"/>
          <w:szCs w:val="24"/>
        </w:rPr>
      </w:pPr>
    </w:p>
    <w:p w14:paraId="25235808" w14:textId="77777777" w:rsidR="008437C7" w:rsidRPr="008927F5" w:rsidRDefault="008437C7">
      <w:pPr>
        <w:rPr>
          <w:rFonts w:ascii="Times New Roman" w:hAnsi="Times New Roman" w:cs="Times New Roman"/>
          <w:sz w:val="24"/>
          <w:szCs w:val="24"/>
        </w:rPr>
      </w:pPr>
      <w:r w:rsidRPr="008927F5">
        <w:rPr>
          <w:rFonts w:ascii="Times New Roman" w:hAnsi="Times New Roman" w:cs="Times New Roman"/>
          <w:sz w:val="24"/>
          <w:szCs w:val="24"/>
        </w:rPr>
        <w:br w:type="page"/>
      </w:r>
    </w:p>
    <w:p w14:paraId="4BFAFC3B" w14:textId="64FAE019" w:rsidR="00D540F8" w:rsidRPr="008927F5" w:rsidRDefault="008437C7" w:rsidP="00D540F8">
      <w:pPr>
        <w:jc w:val="center"/>
        <w:rPr>
          <w:rFonts w:ascii="Times New Roman" w:hAnsi="Times New Roman" w:cs="Times New Roman"/>
          <w:sz w:val="28"/>
          <w:szCs w:val="28"/>
        </w:rPr>
      </w:pPr>
      <w:r w:rsidRPr="008927F5">
        <w:rPr>
          <w:rFonts w:ascii="Times New Roman" w:hAnsi="Times New Roman" w:cs="Times New Roman"/>
          <w:sz w:val="28"/>
          <w:szCs w:val="28"/>
        </w:rPr>
        <w:lastRenderedPageBreak/>
        <w:t>CONCLUSION</w:t>
      </w:r>
    </w:p>
    <w:p w14:paraId="0C684AA0" w14:textId="77777777" w:rsidR="008437C7" w:rsidRPr="008927F5" w:rsidRDefault="008437C7" w:rsidP="00D540F8">
      <w:pPr>
        <w:jc w:val="center"/>
        <w:rPr>
          <w:rFonts w:ascii="Times New Roman" w:hAnsi="Times New Roman" w:cs="Times New Roman"/>
          <w:sz w:val="24"/>
          <w:szCs w:val="24"/>
        </w:rPr>
      </w:pPr>
    </w:p>
    <w:p w14:paraId="63B1DC57" w14:textId="77777777" w:rsidR="0037359F" w:rsidRPr="0037359F" w:rsidRDefault="0037359F" w:rsidP="0037359F">
      <w:pPr>
        <w:rPr>
          <w:rFonts w:ascii="Times New Roman" w:hAnsi="Times New Roman" w:cs="Times New Roman"/>
          <w:sz w:val="24"/>
          <w:szCs w:val="24"/>
        </w:rPr>
      </w:pPr>
      <w:r w:rsidRPr="0037359F">
        <w:rPr>
          <w:rFonts w:ascii="Times New Roman" w:hAnsi="Times New Roman" w:cs="Times New Roman"/>
          <w:sz w:val="24"/>
          <w:szCs w:val="24"/>
        </w:rPr>
        <w:t xml:space="preserve">The company's goal to creating a work environment where each person feels appreciated and respected is reflected in the conclusion of Tata Motors' commitment to diversity, equity, and inclusion (DEI). Tata Motors is aware that diversity in the workplace fosters innovation, creativity, and commercial success. The organization makes sure that everyone, regardless of background, has access to chances for growth and advancement by placing a high priority on equity. Tata Motors' culture is </w:t>
      </w:r>
      <w:proofErr w:type="spellStart"/>
      <w:r w:rsidRPr="0037359F">
        <w:rPr>
          <w:rFonts w:ascii="Times New Roman" w:hAnsi="Times New Roman" w:cs="Times New Roman"/>
          <w:sz w:val="24"/>
          <w:szCs w:val="24"/>
        </w:rPr>
        <w:t>centered</w:t>
      </w:r>
      <w:proofErr w:type="spellEnd"/>
      <w:r w:rsidRPr="0037359F">
        <w:rPr>
          <w:rFonts w:ascii="Times New Roman" w:hAnsi="Times New Roman" w:cs="Times New Roman"/>
          <w:sz w:val="24"/>
          <w:szCs w:val="24"/>
        </w:rPr>
        <w:t xml:space="preserve"> on inclusion, which empowers every worker to contribute to the best of their abilities. This all-encompassing approach to DEI benefits the company's reputation, client relationships, and overall business sustainability in addition to strengthening the internal environment.</w:t>
      </w:r>
    </w:p>
    <w:p w14:paraId="5E88B782" w14:textId="3566E04D" w:rsidR="00D540F8" w:rsidRPr="00BD2D34" w:rsidRDefault="00BD2D34" w:rsidP="008437C7">
      <w:pPr>
        <w:rPr>
          <w:rFonts w:ascii="Times New Roman" w:hAnsi="Times New Roman" w:cs="Times New Roman"/>
          <w:sz w:val="32"/>
          <w:szCs w:val="32"/>
        </w:rPr>
      </w:pPr>
      <w:r w:rsidRPr="00BD2D34">
        <w:rPr>
          <w:rFonts w:ascii="Times New Roman" w:hAnsi="Times New Roman" w:cs="Times New Roman"/>
          <w:sz w:val="32"/>
          <w:szCs w:val="32"/>
        </w:rPr>
        <w:t>.</w:t>
      </w:r>
    </w:p>
    <w:sectPr w:rsidR="00D540F8" w:rsidRPr="00BD2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7E7EBC" w14:textId="77777777" w:rsidR="004130EE" w:rsidRDefault="004130EE">
      <w:pPr>
        <w:spacing w:after="0" w:line="240" w:lineRule="auto"/>
      </w:pPr>
      <w:r>
        <w:separator/>
      </w:r>
    </w:p>
  </w:endnote>
  <w:endnote w:type="continuationSeparator" w:id="0">
    <w:p w14:paraId="4E8FFCBD" w14:textId="77777777" w:rsidR="004130EE" w:rsidRDefault="004130EE">
      <w:pPr>
        <w:spacing w:after="0" w:line="240" w:lineRule="auto"/>
      </w:pPr>
      <w:r>
        <w:continuationSeparator/>
      </w:r>
    </w:p>
  </w:endnote>
  <w:endnote w:type="continuationNotice" w:id="1">
    <w:p w14:paraId="15A778D2" w14:textId="77777777" w:rsidR="004130EE" w:rsidRDefault="004130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DC0A94" w14:textId="77777777" w:rsidR="004130EE" w:rsidRDefault="004130EE">
      <w:pPr>
        <w:spacing w:after="0" w:line="240" w:lineRule="auto"/>
      </w:pPr>
      <w:r>
        <w:separator/>
      </w:r>
    </w:p>
  </w:footnote>
  <w:footnote w:type="continuationSeparator" w:id="0">
    <w:p w14:paraId="48FC063F" w14:textId="77777777" w:rsidR="004130EE" w:rsidRDefault="004130EE">
      <w:pPr>
        <w:spacing w:after="0" w:line="240" w:lineRule="auto"/>
      </w:pPr>
      <w:r>
        <w:continuationSeparator/>
      </w:r>
    </w:p>
  </w:footnote>
  <w:footnote w:type="continuationNotice" w:id="1">
    <w:p w14:paraId="19F6A476" w14:textId="77777777" w:rsidR="004130EE" w:rsidRDefault="004130E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301BB"/>
    <w:multiLevelType w:val="hybridMultilevel"/>
    <w:tmpl w:val="E9C4C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8977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0F8"/>
    <w:rsid w:val="000202AA"/>
    <w:rsid w:val="00050C66"/>
    <w:rsid w:val="00087FA6"/>
    <w:rsid w:val="00096D77"/>
    <w:rsid w:val="000A1DAE"/>
    <w:rsid w:val="000F34AD"/>
    <w:rsid w:val="00110AE5"/>
    <w:rsid w:val="00111A78"/>
    <w:rsid w:val="00115B0E"/>
    <w:rsid w:val="00130FAB"/>
    <w:rsid w:val="001873A9"/>
    <w:rsid w:val="001D2E02"/>
    <w:rsid w:val="001D5C2E"/>
    <w:rsid w:val="001E70C4"/>
    <w:rsid w:val="002430A9"/>
    <w:rsid w:val="002E6671"/>
    <w:rsid w:val="003236D3"/>
    <w:rsid w:val="00326BD9"/>
    <w:rsid w:val="0037359F"/>
    <w:rsid w:val="003E43EE"/>
    <w:rsid w:val="003F4083"/>
    <w:rsid w:val="004130EE"/>
    <w:rsid w:val="00413395"/>
    <w:rsid w:val="0041652E"/>
    <w:rsid w:val="004271B9"/>
    <w:rsid w:val="004675B5"/>
    <w:rsid w:val="00483D2C"/>
    <w:rsid w:val="004A32ED"/>
    <w:rsid w:val="004C6DC4"/>
    <w:rsid w:val="0050784C"/>
    <w:rsid w:val="00521E46"/>
    <w:rsid w:val="00554D55"/>
    <w:rsid w:val="00576977"/>
    <w:rsid w:val="005B3BA1"/>
    <w:rsid w:val="005E74EF"/>
    <w:rsid w:val="00683D60"/>
    <w:rsid w:val="006D3978"/>
    <w:rsid w:val="006F31A2"/>
    <w:rsid w:val="00755199"/>
    <w:rsid w:val="00767B03"/>
    <w:rsid w:val="007813FB"/>
    <w:rsid w:val="007B1F63"/>
    <w:rsid w:val="007B51D2"/>
    <w:rsid w:val="007F0EE1"/>
    <w:rsid w:val="007F11D3"/>
    <w:rsid w:val="0082678F"/>
    <w:rsid w:val="008272F5"/>
    <w:rsid w:val="0084206D"/>
    <w:rsid w:val="008437C7"/>
    <w:rsid w:val="008827E9"/>
    <w:rsid w:val="008927F5"/>
    <w:rsid w:val="00897919"/>
    <w:rsid w:val="008A485D"/>
    <w:rsid w:val="008E354E"/>
    <w:rsid w:val="00927AB1"/>
    <w:rsid w:val="009C32A0"/>
    <w:rsid w:val="009E2666"/>
    <w:rsid w:val="009E375D"/>
    <w:rsid w:val="00A1025E"/>
    <w:rsid w:val="00A35858"/>
    <w:rsid w:val="00A6186F"/>
    <w:rsid w:val="00AD4FCB"/>
    <w:rsid w:val="00AE1370"/>
    <w:rsid w:val="00B033D0"/>
    <w:rsid w:val="00B273F8"/>
    <w:rsid w:val="00B578D1"/>
    <w:rsid w:val="00B766CD"/>
    <w:rsid w:val="00BD2D34"/>
    <w:rsid w:val="00BE0AE5"/>
    <w:rsid w:val="00C37725"/>
    <w:rsid w:val="00C62386"/>
    <w:rsid w:val="00C66D06"/>
    <w:rsid w:val="00C87450"/>
    <w:rsid w:val="00D0782D"/>
    <w:rsid w:val="00D1362D"/>
    <w:rsid w:val="00D313CF"/>
    <w:rsid w:val="00D47671"/>
    <w:rsid w:val="00D540F8"/>
    <w:rsid w:val="00DB60A1"/>
    <w:rsid w:val="00E203E5"/>
    <w:rsid w:val="00E2152C"/>
    <w:rsid w:val="00E416F0"/>
    <w:rsid w:val="00E51162"/>
    <w:rsid w:val="00E73F00"/>
    <w:rsid w:val="00EC7CC1"/>
    <w:rsid w:val="00F523F1"/>
    <w:rsid w:val="00F64D3E"/>
    <w:rsid w:val="00F74C57"/>
    <w:rsid w:val="00F9165F"/>
    <w:rsid w:val="00F92A8E"/>
    <w:rsid w:val="00F93C54"/>
    <w:rsid w:val="00FD46CB"/>
    <w:rsid w:val="201B6E8B"/>
    <w:rsid w:val="23B2DE5C"/>
    <w:rsid w:val="3042F6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0E11A"/>
  <w15:chartTrackingRefBased/>
  <w15:docId w15:val="{AA8743A2-E9EB-4675-854A-4798AF93C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5B5"/>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02667">
      <w:bodyDiv w:val="1"/>
      <w:marLeft w:val="0"/>
      <w:marRight w:val="0"/>
      <w:marTop w:val="0"/>
      <w:marBottom w:val="0"/>
      <w:divBdr>
        <w:top w:val="none" w:sz="0" w:space="0" w:color="auto"/>
        <w:left w:val="none" w:sz="0" w:space="0" w:color="auto"/>
        <w:bottom w:val="none" w:sz="0" w:space="0" w:color="auto"/>
        <w:right w:val="none" w:sz="0" w:space="0" w:color="auto"/>
      </w:divBdr>
    </w:div>
    <w:div w:id="408040511">
      <w:bodyDiv w:val="1"/>
      <w:marLeft w:val="0"/>
      <w:marRight w:val="0"/>
      <w:marTop w:val="0"/>
      <w:marBottom w:val="0"/>
      <w:divBdr>
        <w:top w:val="none" w:sz="0" w:space="0" w:color="auto"/>
        <w:left w:val="none" w:sz="0" w:space="0" w:color="auto"/>
        <w:bottom w:val="none" w:sz="0" w:space="0" w:color="auto"/>
        <w:right w:val="none" w:sz="0" w:space="0" w:color="auto"/>
      </w:divBdr>
    </w:div>
    <w:div w:id="447168502">
      <w:bodyDiv w:val="1"/>
      <w:marLeft w:val="0"/>
      <w:marRight w:val="0"/>
      <w:marTop w:val="0"/>
      <w:marBottom w:val="0"/>
      <w:divBdr>
        <w:top w:val="none" w:sz="0" w:space="0" w:color="auto"/>
        <w:left w:val="none" w:sz="0" w:space="0" w:color="auto"/>
        <w:bottom w:val="none" w:sz="0" w:space="0" w:color="auto"/>
        <w:right w:val="none" w:sz="0" w:space="0" w:color="auto"/>
      </w:divBdr>
    </w:div>
    <w:div w:id="924069218">
      <w:bodyDiv w:val="1"/>
      <w:marLeft w:val="0"/>
      <w:marRight w:val="0"/>
      <w:marTop w:val="0"/>
      <w:marBottom w:val="0"/>
      <w:divBdr>
        <w:top w:val="none" w:sz="0" w:space="0" w:color="auto"/>
        <w:left w:val="none" w:sz="0" w:space="0" w:color="auto"/>
        <w:bottom w:val="none" w:sz="0" w:space="0" w:color="auto"/>
        <w:right w:val="none" w:sz="0" w:space="0" w:color="auto"/>
      </w:divBdr>
    </w:div>
    <w:div w:id="972370844">
      <w:bodyDiv w:val="1"/>
      <w:marLeft w:val="0"/>
      <w:marRight w:val="0"/>
      <w:marTop w:val="0"/>
      <w:marBottom w:val="0"/>
      <w:divBdr>
        <w:top w:val="none" w:sz="0" w:space="0" w:color="auto"/>
        <w:left w:val="none" w:sz="0" w:space="0" w:color="auto"/>
        <w:bottom w:val="none" w:sz="0" w:space="0" w:color="auto"/>
        <w:right w:val="none" w:sz="0" w:space="0" w:color="auto"/>
      </w:divBdr>
    </w:div>
    <w:div w:id="1034503852">
      <w:bodyDiv w:val="1"/>
      <w:marLeft w:val="0"/>
      <w:marRight w:val="0"/>
      <w:marTop w:val="0"/>
      <w:marBottom w:val="0"/>
      <w:divBdr>
        <w:top w:val="none" w:sz="0" w:space="0" w:color="auto"/>
        <w:left w:val="none" w:sz="0" w:space="0" w:color="auto"/>
        <w:bottom w:val="none" w:sz="0" w:space="0" w:color="auto"/>
        <w:right w:val="none" w:sz="0" w:space="0" w:color="auto"/>
      </w:divBdr>
    </w:div>
    <w:div w:id="1038894219">
      <w:bodyDiv w:val="1"/>
      <w:marLeft w:val="0"/>
      <w:marRight w:val="0"/>
      <w:marTop w:val="0"/>
      <w:marBottom w:val="0"/>
      <w:divBdr>
        <w:top w:val="none" w:sz="0" w:space="0" w:color="auto"/>
        <w:left w:val="none" w:sz="0" w:space="0" w:color="auto"/>
        <w:bottom w:val="none" w:sz="0" w:space="0" w:color="auto"/>
        <w:right w:val="none" w:sz="0" w:space="0" w:color="auto"/>
      </w:divBdr>
    </w:div>
    <w:div w:id="1105658316">
      <w:bodyDiv w:val="1"/>
      <w:marLeft w:val="0"/>
      <w:marRight w:val="0"/>
      <w:marTop w:val="0"/>
      <w:marBottom w:val="0"/>
      <w:divBdr>
        <w:top w:val="none" w:sz="0" w:space="0" w:color="auto"/>
        <w:left w:val="none" w:sz="0" w:space="0" w:color="auto"/>
        <w:bottom w:val="none" w:sz="0" w:space="0" w:color="auto"/>
        <w:right w:val="none" w:sz="0" w:space="0" w:color="auto"/>
      </w:divBdr>
    </w:div>
    <w:div w:id="1108236476">
      <w:bodyDiv w:val="1"/>
      <w:marLeft w:val="0"/>
      <w:marRight w:val="0"/>
      <w:marTop w:val="0"/>
      <w:marBottom w:val="0"/>
      <w:divBdr>
        <w:top w:val="none" w:sz="0" w:space="0" w:color="auto"/>
        <w:left w:val="none" w:sz="0" w:space="0" w:color="auto"/>
        <w:bottom w:val="none" w:sz="0" w:space="0" w:color="auto"/>
        <w:right w:val="none" w:sz="0" w:space="0" w:color="auto"/>
      </w:divBdr>
    </w:div>
    <w:div w:id="1155802954">
      <w:bodyDiv w:val="1"/>
      <w:marLeft w:val="0"/>
      <w:marRight w:val="0"/>
      <w:marTop w:val="0"/>
      <w:marBottom w:val="0"/>
      <w:divBdr>
        <w:top w:val="none" w:sz="0" w:space="0" w:color="auto"/>
        <w:left w:val="none" w:sz="0" w:space="0" w:color="auto"/>
        <w:bottom w:val="none" w:sz="0" w:space="0" w:color="auto"/>
        <w:right w:val="none" w:sz="0" w:space="0" w:color="auto"/>
      </w:divBdr>
    </w:div>
    <w:div w:id="1224023803">
      <w:bodyDiv w:val="1"/>
      <w:marLeft w:val="0"/>
      <w:marRight w:val="0"/>
      <w:marTop w:val="0"/>
      <w:marBottom w:val="0"/>
      <w:divBdr>
        <w:top w:val="none" w:sz="0" w:space="0" w:color="auto"/>
        <w:left w:val="none" w:sz="0" w:space="0" w:color="auto"/>
        <w:bottom w:val="none" w:sz="0" w:space="0" w:color="auto"/>
        <w:right w:val="none" w:sz="0" w:space="0" w:color="auto"/>
      </w:divBdr>
    </w:div>
    <w:div w:id="1241675377">
      <w:bodyDiv w:val="1"/>
      <w:marLeft w:val="0"/>
      <w:marRight w:val="0"/>
      <w:marTop w:val="0"/>
      <w:marBottom w:val="0"/>
      <w:divBdr>
        <w:top w:val="none" w:sz="0" w:space="0" w:color="auto"/>
        <w:left w:val="none" w:sz="0" w:space="0" w:color="auto"/>
        <w:bottom w:val="none" w:sz="0" w:space="0" w:color="auto"/>
        <w:right w:val="none" w:sz="0" w:space="0" w:color="auto"/>
      </w:divBdr>
    </w:div>
    <w:div w:id="1263801123">
      <w:bodyDiv w:val="1"/>
      <w:marLeft w:val="0"/>
      <w:marRight w:val="0"/>
      <w:marTop w:val="0"/>
      <w:marBottom w:val="0"/>
      <w:divBdr>
        <w:top w:val="none" w:sz="0" w:space="0" w:color="auto"/>
        <w:left w:val="none" w:sz="0" w:space="0" w:color="auto"/>
        <w:bottom w:val="none" w:sz="0" w:space="0" w:color="auto"/>
        <w:right w:val="none" w:sz="0" w:space="0" w:color="auto"/>
      </w:divBdr>
    </w:div>
    <w:div w:id="1280718987">
      <w:bodyDiv w:val="1"/>
      <w:marLeft w:val="0"/>
      <w:marRight w:val="0"/>
      <w:marTop w:val="0"/>
      <w:marBottom w:val="0"/>
      <w:divBdr>
        <w:top w:val="none" w:sz="0" w:space="0" w:color="auto"/>
        <w:left w:val="none" w:sz="0" w:space="0" w:color="auto"/>
        <w:bottom w:val="none" w:sz="0" w:space="0" w:color="auto"/>
        <w:right w:val="none" w:sz="0" w:space="0" w:color="auto"/>
      </w:divBdr>
    </w:div>
    <w:div w:id="1431050784">
      <w:bodyDiv w:val="1"/>
      <w:marLeft w:val="0"/>
      <w:marRight w:val="0"/>
      <w:marTop w:val="0"/>
      <w:marBottom w:val="0"/>
      <w:divBdr>
        <w:top w:val="none" w:sz="0" w:space="0" w:color="auto"/>
        <w:left w:val="none" w:sz="0" w:space="0" w:color="auto"/>
        <w:bottom w:val="none" w:sz="0" w:space="0" w:color="auto"/>
        <w:right w:val="none" w:sz="0" w:space="0" w:color="auto"/>
      </w:divBdr>
    </w:div>
    <w:div w:id="1515343901">
      <w:bodyDiv w:val="1"/>
      <w:marLeft w:val="0"/>
      <w:marRight w:val="0"/>
      <w:marTop w:val="0"/>
      <w:marBottom w:val="0"/>
      <w:divBdr>
        <w:top w:val="none" w:sz="0" w:space="0" w:color="auto"/>
        <w:left w:val="none" w:sz="0" w:space="0" w:color="auto"/>
        <w:bottom w:val="none" w:sz="0" w:space="0" w:color="auto"/>
        <w:right w:val="none" w:sz="0" w:space="0" w:color="auto"/>
      </w:divBdr>
    </w:div>
    <w:div w:id="1662350246">
      <w:bodyDiv w:val="1"/>
      <w:marLeft w:val="0"/>
      <w:marRight w:val="0"/>
      <w:marTop w:val="0"/>
      <w:marBottom w:val="0"/>
      <w:divBdr>
        <w:top w:val="none" w:sz="0" w:space="0" w:color="auto"/>
        <w:left w:val="none" w:sz="0" w:space="0" w:color="auto"/>
        <w:bottom w:val="none" w:sz="0" w:space="0" w:color="auto"/>
        <w:right w:val="none" w:sz="0" w:space="0" w:color="auto"/>
      </w:divBdr>
    </w:div>
    <w:div w:id="1799643879">
      <w:bodyDiv w:val="1"/>
      <w:marLeft w:val="0"/>
      <w:marRight w:val="0"/>
      <w:marTop w:val="0"/>
      <w:marBottom w:val="0"/>
      <w:divBdr>
        <w:top w:val="none" w:sz="0" w:space="0" w:color="auto"/>
        <w:left w:val="none" w:sz="0" w:space="0" w:color="auto"/>
        <w:bottom w:val="none" w:sz="0" w:space="0" w:color="auto"/>
        <w:right w:val="none" w:sz="0" w:space="0" w:color="auto"/>
      </w:divBdr>
    </w:div>
    <w:div w:id="1813713818">
      <w:bodyDiv w:val="1"/>
      <w:marLeft w:val="0"/>
      <w:marRight w:val="0"/>
      <w:marTop w:val="0"/>
      <w:marBottom w:val="0"/>
      <w:divBdr>
        <w:top w:val="none" w:sz="0" w:space="0" w:color="auto"/>
        <w:left w:val="none" w:sz="0" w:space="0" w:color="auto"/>
        <w:bottom w:val="none" w:sz="0" w:space="0" w:color="auto"/>
        <w:right w:val="none" w:sz="0" w:space="0" w:color="auto"/>
      </w:divBdr>
    </w:div>
    <w:div w:id="1912039993">
      <w:bodyDiv w:val="1"/>
      <w:marLeft w:val="0"/>
      <w:marRight w:val="0"/>
      <w:marTop w:val="0"/>
      <w:marBottom w:val="0"/>
      <w:divBdr>
        <w:top w:val="none" w:sz="0" w:space="0" w:color="auto"/>
        <w:left w:val="none" w:sz="0" w:space="0" w:color="auto"/>
        <w:bottom w:val="none" w:sz="0" w:space="0" w:color="auto"/>
        <w:right w:val="none" w:sz="0" w:space="0" w:color="auto"/>
      </w:divBdr>
    </w:div>
    <w:div w:id="1941840096">
      <w:bodyDiv w:val="1"/>
      <w:marLeft w:val="0"/>
      <w:marRight w:val="0"/>
      <w:marTop w:val="0"/>
      <w:marBottom w:val="0"/>
      <w:divBdr>
        <w:top w:val="none" w:sz="0" w:space="0" w:color="auto"/>
        <w:left w:val="none" w:sz="0" w:space="0" w:color="auto"/>
        <w:bottom w:val="none" w:sz="0" w:space="0" w:color="auto"/>
        <w:right w:val="none" w:sz="0" w:space="0" w:color="auto"/>
      </w:divBdr>
    </w:div>
    <w:div w:id="1969385428">
      <w:bodyDiv w:val="1"/>
      <w:marLeft w:val="0"/>
      <w:marRight w:val="0"/>
      <w:marTop w:val="0"/>
      <w:marBottom w:val="0"/>
      <w:divBdr>
        <w:top w:val="none" w:sz="0" w:space="0" w:color="auto"/>
        <w:left w:val="none" w:sz="0" w:space="0" w:color="auto"/>
        <w:bottom w:val="none" w:sz="0" w:space="0" w:color="auto"/>
        <w:right w:val="none" w:sz="0" w:space="0" w:color="auto"/>
      </w:divBdr>
    </w:div>
    <w:div w:id="2028287062">
      <w:bodyDiv w:val="1"/>
      <w:marLeft w:val="0"/>
      <w:marRight w:val="0"/>
      <w:marTop w:val="0"/>
      <w:marBottom w:val="0"/>
      <w:divBdr>
        <w:top w:val="none" w:sz="0" w:space="0" w:color="auto"/>
        <w:left w:val="none" w:sz="0" w:space="0" w:color="auto"/>
        <w:bottom w:val="none" w:sz="0" w:space="0" w:color="auto"/>
        <w:right w:val="none" w:sz="0" w:space="0" w:color="auto"/>
      </w:divBdr>
    </w:div>
    <w:div w:id="211925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2071</Words>
  <Characters>11808</Characters>
  <Application>Microsoft Office Word</Application>
  <DocSecurity>0</DocSecurity>
  <Lines>98</Lines>
  <Paragraphs>27</Paragraphs>
  <ScaleCrop>false</ScaleCrop>
  <Company/>
  <LinksUpToDate>false</LinksUpToDate>
  <CharactersWithSpaces>13852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Manya Wardhan</dc:creator>
  <cp:keywords/>
  <dc:description/>
  <cp:lastModifiedBy>UTKARSH ANAND</cp:lastModifiedBy>
  <cp:revision>57</cp:revision>
  <dcterms:created xsi:type="dcterms:W3CDTF">2024-08-25T14:48:00Z</dcterms:created>
  <dcterms:modified xsi:type="dcterms:W3CDTF">2025-05-27T18:59:00Z</dcterms:modified>
</cp:coreProperties>
</file>