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color w:val="5A6872"/>
          <w:sz w:val="20"/>
          <w:szCs w:val="20"/>
        </w:rPr>
        <w:t xml:space="preserve">Artificial Intelligence Applications in Engineering (MUH-920)</w:t>
      </w:r>
    </w:p>
    <w:p>
      <w:pPr>
        <w:pStyle w:val="Title"/>
      </w:pPr>
      <w:r>
        <w:rPr>
          <w:i/>
          <w:iCs/>
          <w:color w:val="5A6872"/>
        </w:rPr>
        <w:t xml:space="preserve">[Title that names the engineering problem and the method]</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00"/>
        <w:gridCol w:w="6706"/>
      </w:tblGrid>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Author</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[Name Surname]</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Student number</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[Student number]</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Department</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[Department]</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Assignment</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[Research assignment of Week N, midterm project option N or final project option N]</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Course</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t xml:space="preserve">Artificial Intelligence Applications in Engineering (MUH-920 Mühendislikte Yapay Zeka Uygulamaları), Süleyman Demirel University</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Instructor</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t xml:space="preserve">Prof. Dr. Utku Kose</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Date</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[Day Month Year]</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Words in Sections 1 to 6</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[Number of words]</w:t>
            </w:r>
          </w:p>
        </w:tc>
      </w:tr>
    </w:tbl>
    <w:p>
      <w:pPr>
        <w:spacing w:after="120" w:before="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1F5F8B" w:sz="6"/>
              <w:left w:val="single" w:color="1F5F8B" w:sz="6"/>
              <w:bottom w:val="single" w:color="1F5F8B" w:sz="6"/>
              <w:right w:val="single" w:color="1F5F8B" w:sz="6"/>
            </w:tcBorders>
            <w:shd w:fill="EAF2F8" w:color="auto" w:val="clear"/>
            <w:tcMar>
              <w:top w:type="dxa" w:w="120"/>
              <w:left w:type="dxa" w:w="180"/>
              <w:bottom w:type="dxa" w:w="120"/>
              <w:right w:type="dxa" w:w="180"/>
            </w:tcMar>
          </w:tcPr>
          <w:p>
            <w:pPr>
              <w:spacing w:after="0" w:before="0"/>
            </w:pPr>
            <w:r>
              <w:rPr>
                <w:b/>
                <w:bCs/>
                <w:color w:val="1F5F8B"/>
              </w:rPr>
              <w:t xml:space="preserve">Using this template</w:t>
            </w:r>
          </w:p>
          <w:p>
            <w:pPr>
              <w:spacing w:after="0" w:before="80"/>
            </w:pPr>
            <w:r>
              <w:t xml:space="preserve">Replace every text in square brackets and grey italics with the content of the report, keep the headings and their numbering, and delete this box before submission.</w:t>
            </w:r>
          </w:p>
          <w:p>
            <w:pPr>
              <w:spacing w:after="0" w:before="80"/>
            </w:pPr>
            <w:r>
              <w:t xml:space="preserve">Write in English, in the third person and in short paragraphs. Cite sources in square brackets in the order of their first citation, for example [1] or [2, 3], and list every cited work under References. Unless the assignment states otherwise, Sections 1 to 6 have 1500 to 2500 words, and a research report cites at least six scholarly or official sources.</w:t>
            </w:r>
          </w:p>
          <w:p>
            <w:pPr>
              <w:spacing w:after="0" w:before="80"/>
            </w:pPr>
            <w:r>
              <w:t xml:space="preserve">Number the tables and figures and give each a caption, above a table and below a figure, and state the unit of every quantity. Report results over several random seeds where the methods are stochastic.</w:t>
            </w:r>
          </w:p>
          <w:p>
            <w:pPr>
              <w:spacing w:after="0" w:before="80"/>
            </w:pPr>
            <w:r>
              <w:t xml:space="preserve">Submit the report as a PDF together with the executed notebook and any further data or code needed to reproduce the results. File names start with the student number.</w:t>
            </w:r>
          </w:p>
        </w:tc>
      </w:tr>
    </w:tbl>
    <w:p>
      <w:pPr>
        <w:pStyle w:val="Heading1"/>
      </w:pPr>
      <w:r>
        <w:t xml:space="preserve">Abstract</w:t>
      </w:r>
    </w:p>
    <w:p>
      <w:pPr>
        <w:pStyle w:val="BodyText"/>
      </w:pPr>
      <w:r>
        <w:rPr>
          <w:i/>
          <w:iCs/>
          <w:color w:val="5A6872"/>
        </w:rPr>
        <w:t xml:space="preserve">[About 150 words: the problem, the approach, the main quantitative result and its meaning.]</w:t>
      </w:r>
    </w:p>
    <w:p>
      <w:pPr>
        <w:pStyle w:val="BodyText"/>
      </w:pPr>
      <w:r>
        <w:rPr>
          <w:b/>
          <w:bCs/>
        </w:rPr>
        <w:t xml:space="preserve">Keywords: </w:t>
      </w:r>
      <w:r>
        <w:rPr>
          <w:i/>
          <w:iCs/>
          <w:color w:val="5A6872"/>
        </w:rPr>
        <w:t xml:space="preserve">[three to five keywords]</w:t>
      </w:r>
    </w:p>
    <w:p>
      <w:pPr>
        <w:pStyle w:val="Heading1"/>
      </w:pPr>
      <w:r>
        <w:t xml:space="preserve">1. Introduction</w:t>
      </w:r>
    </w:p>
    <w:p>
      <w:pPr>
        <w:pStyle w:val="BodyText"/>
      </w:pPr>
      <w:r>
        <w:rPr>
          <w:i/>
          <w:iCs/>
          <w:color w:val="5A6872"/>
        </w:rPr>
        <w:t xml:space="preserve">[The engineering problem, why it matters for the department, and the question that the report answers. The last paragraph states what the report contributes.]</w:t>
      </w:r>
    </w:p>
    <w:p>
      <w:pPr>
        <w:pStyle w:val="Heading1"/>
      </w:pPr>
      <w:r>
        <w:t xml:space="preserve">2. Related work</w:t>
      </w:r>
    </w:p>
    <w:p>
      <w:pPr>
        <w:pStyle w:val="BodyText"/>
      </w:pPr>
      <w:r>
        <w:rPr>
          <w:i/>
          <w:iCs/>
          <w:color w:val="5A6872"/>
        </w:rPr>
        <w:t xml:space="preserve">[What published studies, standards and official documents say about the problem, with at least six scholarly or official sources. The paragraph compares the approaches rather than listing them.]</w:t>
      </w:r>
    </w:p>
    <w:p>
      <w:pPr>
        <w:pStyle w:val="Heading1"/>
      </w:pPr>
      <w:r>
        <w:t xml:space="preserve">3. Data and methods</w:t>
      </w:r>
    </w:p>
    <w:p>
      <w:pPr>
        <w:pStyle w:val="Heading2"/>
      </w:pPr>
      <w:r>
        <w:t xml:space="preserve">3.1 Data</w:t>
      </w:r>
    </w:p>
    <w:p>
      <w:pPr>
        <w:pStyle w:val="BodyText"/>
      </w:pPr>
      <w:r>
        <w:rPr>
          <w:i/>
          <w:iCs/>
          <w:color w:val="5A6872"/>
        </w:rPr>
        <w:t xml:space="preserve">[Data sources with licences, versions or download dates, the units of every variable, the conditions under which the data were collected, and their limits. Preprocessing in the order of application. For a simulation, the governing equations, the parameters and their sources.]</w:t>
      </w:r>
    </w:p>
    <w:p>
      <w:pPr>
        <w:pStyle w:val="Heading2"/>
      </w:pPr>
      <w:r>
        <w:t xml:space="preserve">3.2 Methods</w:t>
      </w:r>
    </w:p>
    <w:p>
      <w:pPr>
        <w:pStyle w:val="BodyText"/>
      </w:pPr>
      <w:r>
        <w:rPr>
          <w:i/>
          <w:iCs/>
          <w:color w:val="5A6872"/>
        </w:rPr>
        <w:t xml:space="preserve">[The models or algorithms, their settings and the reasons for choosing them.]</w:t>
      </w:r>
    </w:p>
    <w:p>
      <w:pPr>
        <w:pStyle w:val="Heading2"/>
      </w:pPr>
      <w:r>
        <w:t xml:space="preserve">3.3 Evaluation design</w:t>
      </w:r>
    </w:p>
    <w:p>
      <w:pPr>
        <w:pStyle w:val="BodyText"/>
      </w:pPr>
      <w:r>
        <w:rPr>
          <w:i/>
          <w:iCs/>
          <w:color w:val="5A6872"/>
        </w:rPr>
        <w:t xml:space="preserve">[Baselines, the split and the reason for it, cross-validation, metrics, random seeds and the single final test. Conditions outside the training range where the assignment asks for them.]</w:t>
      </w:r>
    </w:p>
    <w:p>
      <w:pPr>
        <w:pStyle w:val="Heading1"/>
      </w:pPr>
      <w:r>
        <w:t xml:space="preserve">4. Results</w:t>
      </w:r>
    </w:p>
    <w:p>
      <w:pPr>
        <w:pStyle w:val="BodyText"/>
      </w:pPr>
      <w:r>
        <w:rPr>
          <w:i/>
          <w:iCs/>
          <w:color w:val="5A6872"/>
        </w:rPr>
        <w:t xml:space="preserve">[Tables and figures with captions and units, each discussed in the text. Results over several random seeds where the methods are stochastic.]</w:t>
      </w:r>
    </w:p>
    <w:p>
      <w:pPr>
        <w:pStyle w:val="Caption"/>
        <w:keepNext/>
      </w:pPr>
      <w:r>
        <w:rPr>
          <w:i/>
          <w:iCs/>
        </w:rPr>
        <w:t xml:space="preserve">Table 1. </w:t>
      </w:r>
      <w:r>
        <w:rPr>
          <w:i/>
          <w:iCs/>
          <w:color w:val="5A6872"/>
        </w:rPr>
        <w:t xml:space="preserve">[Caption, for example: Test results of the baseline and the models, mean and standard deviation (sd) over five random seeds.]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06"/>
        <w:gridCol w:w="2200"/>
        <w:gridCol w:w="2200"/>
        <w:gridCol w:w="2200"/>
      </w:tblGrid>
      <w:tr>
        <w:trPr>
          <w:tblHeader/>
        </w:trPr>
        <w:tc>
          <w:tcPr>
            <w:tcW w:type="dxa" w:w="2806"/>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Model</w:t>
            </w:r>
          </w:p>
        </w:tc>
        <w:tc>
          <w:tcPr>
            <w:tcW w:type="dxa" w:w="22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i/>
                <w:iCs/>
                <w:color w:val="5A6872"/>
              </w:rPr>
              <w:t xml:space="preserve">[Metric 1 (unit)]</w:t>
            </w:r>
          </w:p>
        </w:tc>
        <w:tc>
          <w:tcPr>
            <w:tcW w:type="dxa" w:w="22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i/>
                <w:iCs/>
                <w:color w:val="5A6872"/>
              </w:rPr>
              <w:t xml:space="preserve">[Metric 2 (unit)]</w:t>
            </w:r>
          </w:p>
        </w:tc>
        <w:tc>
          <w:tcPr>
            <w:tcW w:type="dxa" w:w="22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i/>
                <w:iCs/>
                <w:color w:val="5A6872"/>
              </w:rPr>
              <w:t xml:space="preserve">[Further metric (unit)]</w:t>
            </w:r>
          </w:p>
        </w:tc>
      </w:tr>
      <w:tr>
        <w:tc>
          <w:tcPr>
            <w:tcW w:type="dxa" w:w="28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[Baseline]</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r>
      <w:tr>
        <w:tc>
          <w:tcPr>
            <w:tcW w:type="dxa" w:w="28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[Model A]</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r>
      <w:tr>
        <w:tc>
          <w:tcPr>
            <w:tcW w:type="dxa" w:w="28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[Model B]</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c>
          <w:tcPr>
            <w:tcW w:type="dxa" w:w="22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[mean ± sd]</w:t>
            </w:r>
          </w:p>
        </w:tc>
      </w:tr>
    </w:tbl>
    <w:p>
      <w:pPr>
        <w:spacing w:after="120" w:before="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rPr>
          <w:trHeight w:val="2600" w:hRule="atLeast"/>
        </w:trPr>
        <w:tc>
          <w:tcPr>
            <w:tcW w:type="dxa" w:w="9406"/>
            <w:tcBorders>
              <w:top w:val="single" w:color="B8C4BC" w:sz="4"/>
              <w:left w:val="single" w:color="B8C4BC" w:sz="4"/>
              <w:bottom w:val="single" w:color="B8C4BC" w:sz="4"/>
              <w:right w:val="single" w:color="B8C4BC" w:sz="4"/>
            </w:tcBorders>
            <w:vAlign w:val="center"/>
          </w:tcPr>
          <w:p>
            <w:pPr>
              <w:spacing w:after="0" w:before="0"/>
              <w:jc w:val="center"/>
            </w:pPr>
            <w:r>
              <w:rPr>
                <w:i/>
                <w:iCs/>
                <w:color w:val="5A6872"/>
              </w:rPr>
              <w:t xml:space="preserve">[Insert the figure here]</w:t>
            </w:r>
          </w:p>
        </w:tc>
      </w:tr>
    </w:tbl>
    <w:p>
      <w:pPr>
        <w:pStyle w:val="Caption"/>
        <w:keepNext/>
      </w:pPr>
      <w:r>
        <w:rPr>
          <w:i/>
          <w:iCs/>
        </w:rPr>
        <w:t xml:space="preserve">Figure 1. </w:t>
      </w:r>
      <w:r>
        <w:rPr>
          <w:i/>
          <w:iCs/>
          <w:color w:val="5A6872"/>
        </w:rPr>
        <w:t xml:space="preserve">[Caption that explains what the figure shows, with the units of both axes.]</w:t>
      </w:r>
    </w:p>
    <w:p>
      <w:pPr>
        <w:pStyle w:val="Heading1"/>
      </w:pPr>
      <w:r>
        <w:t xml:space="preserve">5. Discussion</w:t>
      </w:r>
    </w:p>
    <w:p>
      <w:pPr>
        <w:pStyle w:val="BodyText"/>
      </w:pPr>
      <w:r>
        <w:rPr>
          <w:i/>
          <w:iCs/>
          <w:color w:val="5A6872"/>
        </w:rPr>
        <w:t xml:space="preserve">[Interpretation, limitations, threats to validity, and what would be needed before the result could support a real decision.]</w:t>
      </w:r>
    </w:p>
    <w:p>
      <w:pPr>
        <w:pStyle w:val="Heading2"/>
      </w:pPr>
      <w:r>
        <w:t xml:space="preserve">5.1 Risk assessment</w:t>
      </w:r>
    </w:p>
    <w:p>
      <w:pPr>
        <w:pStyle w:val="BodyText"/>
      </w:pPr>
      <w:r>
        <w:rPr>
          <w:i/>
          <w:iCs/>
          <w:color w:val="5A6872"/>
        </w:rPr>
        <w:t xml:space="preserve">[For the final project: the category of the EU AI Act that would apply if the system were placed on the market, with its reason, and one activity for each function of the NIST AI RMF in Table 2. Other reports may leave out this subsection.]</w:t>
      </w:r>
    </w:p>
    <w:p>
      <w:pPr>
        <w:pStyle w:val="Caption"/>
        <w:keepNext/>
      </w:pPr>
      <w:r>
        <w:rPr>
          <w:i/>
          <w:iCs/>
        </w:rPr>
        <w:t xml:space="preserve">Table 2. </w:t>
      </w:r>
      <w:r>
        <w:rPr>
          <w:i/>
          <w:iCs/>
          <w:color w:val="5A6872"/>
        </w:rPr>
        <w:t xml:space="preserve">[Activities for the four functions of the NIST AI RMF.]</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00"/>
        <w:gridCol w:w="7606"/>
      </w:tblGrid>
      <w:tr>
        <w:trPr>
          <w:tblHeader/>
        </w:trPr>
        <w:tc>
          <w:tcPr>
            <w:tcW w:type="dxa" w:w="18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Function</w:t>
            </w:r>
          </w:p>
        </w:tc>
        <w:tc>
          <w:tcPr>
            <w:tcW w:type="dxa" w:w="7606"/>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Activity for this system</w:t>
            </w:r>
          </w:p>
        </w:tc>
      </w:tr>
      <w:tr>
        <w:tc>
          <w:tcPr>
            <w:tcW w:type="dxa" w:w="18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b/>
                <w:bCs/>
              </w:rPr>
              <w:t xml:space="preserve">Govern</w:t>
            </w:r>
          </w:p>
        </w:tc>
        <w:tc>
          <w:tcPr>
            <w:tcW w:type="dxa" w:w="76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[Who is accountable for the system and its decisions? Which rules govern data, access and changes?]</w:t>
            </w:r>
          </w:p>
        </w:tc>
      </w:tr>
      <w:tr>
        <w:tc>
          <w:tcPr>
            <w:tcW w:type="dxa" w:w="18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b/>
                <w:bCs/>
              </w:rPr>
              <w:t xml:space="preserve">Map</w:t>
            </w:r>
          </w:p>
        </w:tc>
        <w:tc>
          <w:tcPr>
            <w:tcW w:type="dxa" w:w="76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[What is the intended use, and who is affected? Under which conditions could the system fail or be misused?]</w:t>
            </w:r>
          </w:p>
        </w:tc>
      </w:tr>
      <w:tr>
        <w:tc>
          <w:tcPr>
            <w:tcW w:type="dxa" w:w="18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b/>
                <w:bCs/>
              </w:rPr>
              <w:t xml:space="preserve">Measure</w:t>
            </w:r>
          </w:p>
        </w:tc>
        <w:tc>
          <w:tcPr>
            <w:tcW w:type="dxa" w:w="76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[Which metrics, baselines and test conditions show that it works? How are errors tracked after deployment?]</w:t>
            </w:r>
          </w:p>
        </w:tc>
      </w:tr>
      <w:tr>
        <w:tc>
          <w:tcPr>
            <w:tcW w:type="dxa" w:w="1800"/>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b/>
                <w:bCs/>
              </w:rPr>
              <w:t xml:space="preserve">Manage</w:t>
            </w:r>
          </w:p>
        </w:tc>
        <w:tc>
          <w:tcPr>
            <w:tcW w:type="dxa" w:w="76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[What happens when a risk exceeds tolerance: fallback, human override, retirement? How are users informed about limits?]</w:t>
            </w:r>
          </w:p>
        </w:tc>
      </w:tr>
    </w:tbl>
    <w:p>
      <w:pPr>
        <w:pStyle w:val="Heading1"/>
      </w:pPr>
      <w:r>
        <w:t xml:space="preserve">6. Conclusion</w:t>
      </w:r>
    </w:p>
    <w:p>
      <w:pPr>
        <w:pStyle w:val="BodyText"/>
      </w:pPr>
      <w:r>
        <w:rPr>
          <w:i/>
          <w:iCs/>
          <w:color w:val="5A6872"/>
        </w:rPr>
        <w:t xml:space="preserve">[Three to five sentences: the answer to the question of the introduction, the main result and the next step.]</w:t>
      </w:r>
    </w:p>
    <w:p>
      <w:pPr>
        <w:pStyle w:val="Heading1"/>
      </w:pPr>
      <w:r>
        <w:t xml:space="preserve">Statement on tools</w:t>
      </w:r>
    </w:p>
    <w:p>
      <w:pPr>
        <w:pStyle w:val="BodyText"/>
      </w:pPr>
      <w:r>
        <w:rPr>
          <w:i/>
          <w:iCs/>
          <w:color w:val="5A6872"/>
        </w:rPr>
        <w:t xml:space="preserve">[Which software and which generative AI tools were used, for what, and how their output was verified.]</w:t>
      </w:r>
    </w:p>
    <w:p>
      <w:pPr>
        <w:pStyle w:val="Heading1"/>
      </w:pPr>
      <w:r>
        <w:t xml:space="preserve">References</w:t>
      </w:r>
    </w:p>
    <w:p>
      <w:pPr>
        <w:pStyle w:val="BodyText"/>
      </w:pPr>
      <w:r>
        <w:rPr>
          <w:i/>
          <w:iCs/>
          <w:color w:val="5A6872"/>
        </w:rPr>
        <w:t xml:space="preserve">[A numbered list of all cited works in the order of their first citation, in one consistent style. Two entries in the style of the course materials:]</w:t>
      </w:r>
    </w:p>
    <w:p>
      <w:pPr>
        <w:pStyle w:val="Reference"/>
      </w:pPr>
      <w:r>
        <w:t xml:space="preserve">[1] </w:t>
      </w:r>
      <w:r>
        <w:t xml:space="preserve">National Institute of Standards and Technology (2023). </w:t>
      </w:r>
      <w:r>
        <w:rPr>
          <w:i/>
          <w:iCs/>
        </w:rPr>
        <w:t xml:space="preserve">Artificial Intelligence Risk Management Framework (AI RMF 1.0), NIST AI 100-1</w:t>
      </w:r>
      <w:r>
        <w:t xml:space="preserve">. NIST. https://doi.org/10.6028/NIST.AI.100-1</w:t>
      </w:r>
    </w:p>
    <w:p>
      <w:pPr>
        <w:pStyle w:val="Reference"/>
      </w:pPr>
      <w:r>
        <w:t xml:space="preserve">[2] </w:t>
      </w:r>
      <w:r>
        <w:t xml:space="preserve">Yeh, I.-C. (1998). Modeling of strength of high-performance concrete using artificial neural networks. </w:t>
      </w:r>
      <w:r>
        <w:rPr>
          <w:i/>
          <w:iCs/>
        </w:rPr>
        <w:t xml:space="preserve">Cement and Concrete Research</w:t>
      </w:r>
      <w:r>
        <w:t xml:space="preserve">, </w:t>
      </w:r>
      <w:r>
        <w:rPr>
          <w:i/>
          <w:iCs/>
        </w:rPr>
        <w:t xml:space="preserve">28</w:t>
      </w:r>
      <w:r>
        <w:t xml:space="preserve">(12), 1797-1808. https://doi.org/10.1016/S0008-8846(98)00165-3</w:t>
      </w:r>
    </w:p>
    <w:p>
      <w:pPr>
        <w:pStyle w:val="Heading1"/>
      </w:pPr>
      <w:r>
        <w:t xml:space="preserve">Appendix A. Reproducibility</w:t>
      </w:r>
    </w:p>
    <w:p>
      <w:pPr>
        <w:pStyle w:val="BodyText"/>
      </w:pPr>
      <w:r>
        <w:rPr>
          <w:i/>
          <w:iCs/>
          <w:color w:val="5A6872"/>
        </w:rPr>
        <w:t xml:space="preserve">[The information that another person needs to repeat the results.]</w:t>
      </w:r>
    </w:p>
    <w:p>
      <w:pPr>
        <w:pStyle w:val="Caption"/>
        <w:keepNext/>
      </w:pPr>
      <w:r>
        <w:rPr>
          <w:i/>
          <w:iCs/>
        </w:rPr>
        <w:t xml:space="preserve">Table A1. </w:t>
      </w:r>
      <w:r>
        <w:rPr>
          <w:i/>
          <w:iCs/>
          <w:color w:val="5A6872"/>
        </w:rPr>
        <w:t xml:space="preserve">[Information for reproducing the results.]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00"/>
        <w:gridCol w:w="6706"/>
      </w:tblGrid>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Notebook file</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[Executed notebook, for example 12345678_FIN1.ipynb]</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Software</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[Versions of Python and of the main libraries]</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Random seeds</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[Seeds of all stochastic steps]</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Data</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[Source, version or download date, and any filtering]</w:t>
            </w:r>
          </w:p>
        </w:tc>
      </w:tr>
      <w:tr>
        <w:tc>
          <w:tcPr>
            <w:tcW w:type="dxa" w:w="2700"/>
            <w:tcBorders>
              <w:top w:val="single" w:color="B8C4BC" w:sz="4"/>
              <w:left w:val="single" w:color="B8C4BC" w:sz="4"/>
              <w:bottom w:val="single" w:color="B8C4BC" w:sz="4"/>
              <w:right w:val="single" w:color="B8C4BC" w:sz="4"/>
            </w:tcBorders>
            <w:shd w:fill="EEF3F6" w:color="auto" w:val="clear"/>
            <w:tcMar>
              <w:top w:type="dxa" w:w="60"/>
              <w:left w:type="dxa" w:w="110"/>
              <w:bottom w:type="dxa" w:w="60"/>
              <w:right w:type="dxa" w:w="110"/>
            </w:tcMar>
            <w:vAlign w:val="center"/>
          </w:tcPr>
          <w:p>
            <w:pPr>
              <w:spacing w:after="0" w:before="0"/>
            </w:pPr>
            <w:r>
              <w:rPr>
                <w:b/>
                <w:bCs/>
              </w:rPr>
              <w:t xml:space="preserve">Hardware and run time</w:t>
            </w:r>
          </w:p>
        </w:tc>
        <w:tc>
          <w:tcPr>
            <w:tcW w:type="dxa" w:w="6706"/>
            <w:tcBorders>
              <w:top w:val="single" w:color="B8C4BC" w:sz="4"/>
              <w:left w:val="single" w:color="B8C4BC" w:sz="4"/>
              <w:bottom w:val="single" w:color="B8C4BC" w:sz="4"/>
              <w:right w:val="single" w:color="B8C4BC" w:sz="4"/>
            </w:tcBorders>
            <w:tcMar>
              <w:top w:type="dxa" w:w="60"/>
              <w:left w:type="dxa" w:w="110"/>
              <w:bottom w:type="dxa" w:w="60"/>
              <w:right w:type="dxa" w:w="110"/>
            </w:tcMar>
            <w:vAlign w:val="center"/>
          </w:tcPr>
          <w:p>
            <w:pPr>
              <w:spacing w:after="0" w:before="0"/>
            </w:pPr>
            <w:r>
              <w:rPr>
                <w:i/>
                <w:iCs/>
                <w:color w:val="5A6872"/>
              </w:rPr>
              <w:t xml:space="preserve">[Computer or Colab runtime, and the time of a full run]</w:t>
            </w:r>
          </w:p>
        </w:tc>
      </w:tr>
    </w:tbl>
    <w:sectPr>
      <w:footerReference w:type="default" r:id="rId7"/>
      <w:pgSz w:w="11906" w:h="16838" w:orient="portrait"/>
      <w:pgMar w:top="1200" w:right="1250" w:bottom="1200" w:left="1250" w:header="7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06"/>
      </w:tabs>
    </w:pPr>
    <w:r>
      <w:rPr>
        <w:color w:val="5A6872"/>
        <w:sz w:val="18"/>
        <w:szCs w:val="18"/>
      </w:rPr>
      <w:t xml:space="preserve">Artificial Intelligence Applications in Engineering (MUH-920). Report</w:t>
    </w:r>
    <w:r>
      <w:rPr>
        <w:color w:val="5A6872"/>
        <w:sz w:val="18"/>
        <w:szCs w:val="18"/>
      </w:rPr>
      <w:tab/>
      <w:t xml:space="preserve">Page </w:t>
    </w:r>
    <w:r>
      <w:rPr>
        <w:color w:val="5A6872"/>
        <w:sz w:val="18"/>
        <w:szCs w:val="18"/>
      </w:rPr>
      <w:fldChar w:fldCharType="begin"/>
      <w:instrText xml:space="preserve">PAGE</w:instrText>
      <w:fldChar w:fldCharType="separate"/>
      <w:t>1</w:t>
      <w:fldChar w:fldCharType="end"/>
    </w:r>
    <w:r>
      <w:rPr>
        <w:color w:val="5A6872"/>
        <w:sz w:val="18"/>
        <w:szCs w:val="18"/>
      </w:rPr>
      <w:t xml:space="preserve"> of </w:t>
    </w:r>
    <w:r>
      <w:rPr>
        <w:color w:val="5A6872"/>
        <w:sz w:val="18"/>
        <w:szCs w:val="18"/>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Calibri" w:cs="Calibri" w:eastAsia="Calibri" w:hAnsi="Calibri"/>
      <w:b/>
      <w:bCs/>
      <w:color w:val="1B2A38"/>
      <w:sz w:val="36"/>
      <w:szCs w:val="36"/>
    </w:rPr>
  </w:style>
  <w:style w:type="paragraph" w:styleId="Heading1">
    <w:name w:val="Heading 1"/>
    <w:basedOn w:val="Normal"/>
    <w:next w:val="BodyText"/>
    <w:qFormat/>
    <w:pPr>
      <w:keepNext/>
      <w:keepLines/>
      <w:spacing w:after="80" w:before="360"/>
      <w:outlineLvl w:val="0"/>
    </w:pPr>
    <w:rPr>
      <w:rFonts w:ascii="Calibri" w:cs="Calibri" w:eastAsia="Calibri" w:hAnsi="Calibri"/>
      <w:b/>
      <w:bCs/>
      <w:color w:val="1B2A38"/>
      <w:sz w:val="28"/>
      <w:szCs w:val="28"/>
    </w:rPr>
  </w:style>
  <w:style w:type="paragraph" w:styleId="Heading2">
    <w:name w:val="Heading 2"/>
    <w:basedOn w:val="Normal"/>
    <w:next w:val="BodyText"/>
    <w:qFormat/>
    <w:pPr>
      <w:keepNext/>
      <w:keepLines/>
      <w:spacing w:after="60" w:before="200"/>
      <w:outlineLvl w:val="1"/>
    </w:pPr>
    <w:rPr>
      <w:rFonts w:ascii="Calibri" w:cs="Calibri" w:eastAsia="Calibri" w:hAnsi="Calibri"/>
      <w:b/>
      <w:bCs/>
      <w:color w:val="1F5F8B"/>
      <w:sz w:val="24"/>
      <w:szCs w:val="24"/>
    </w:rPr>
  </w:style>
  <w:style w:type="paragraph" w:styleId="BodyText">
    <w:name w:val="Body Text"/>
    <w:basedOn w:val="Normal"/>
    <w:next w:val="BodyText"/>
    <w:qFormat/>
    <w:pPr>
      <w:spacing w:after="120" w:before="60"/>
    </w:pPr>
  </w:style>
  <w:style w:type="paragraph" w:styleId="Caption">
    <w:name w:val="Caption"/>
    <w:basedOn w:val="Normal"/>
    <w:next w:val="BodyText"/>
    <w:qFormat/>
    <w:pPr>
      <w:spacing w:after="80" w:before="120"/>
    </w:pPr>
    <w:rPr>
      <w:sz w:val="20"/>
      <w:szCs w:val="20"/>
    </w:rPr>
  </w:style>
  <w:style w:type="paragraph" w:styleId="Reference">
    <w:name w:val="Reference"/>
    <w:basedOn w:val="Normal"/>
    <w:next w:val="Reference"/>
    <w:qFormat/>
    <w:pPr>
      <w:spacing w:after="100" w:before="0"/>
      <w:ind w:left="440" w:hanging="4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Artificial Intelligence Applications in Engineering (MUH-920)</dc:title>
  <dc:creator>Prof. Dr. Utku Kose</dc:creator>
  <dc:description>Report template for the research assignments and the midterm and final projects</dc:description>
  <cp:lastModifiedBy>Un-named</cp:lastModifiedBy>
  <cp:revision>1</cp:revision>
  <dcterms:created xsi:type="dcterms:W3CDTF">2026-10-10T13:33:18.896Z</dcterms:created>
  <dcterms:modified xsi:type="dcterms:W3CDTF">2026-10-10T13:33:18.896Z</dcterms:modified>
</cp:coreProperties>
</file>

<file path=docProps/custom.xml><?xml version="1.0" encoding="utf-8"?>
<Properties xmlns="http://schemas.openxmlformats.org/officeDocument/2006/custom-properties" xmlns:vt="http://schemas.openxmlformats.org/officeDocument/2006/docPropsVTypes"/>
</file>