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600"/>
        <w:jc w:val="left"/>
      </w:pPr>
      <w:r>
        <w:rPr>
          <w:b/>
          <w:bCs/>
          <w:color w:val="1E9FE0"/>
          <w:sz w:val="22"/>
          <w:szCs w:val="22"/>
        </w:rPr>
        <w:t xml:space="preserve">ГАЙД ДЛЯ УЧАСТНИКОВ СЕМИНАРА</w:t>
      </w:r>
    </w:p>
    <w:p>
      <w:pPr>
        <w:pStyle w:val="Heading1"/>
      </w:pPr>
      <w:r>
        <w:rPr>
          <w:b/>
          <w:bCs/>
          <w:color w:val="0B1729"/>
          <w:sz w:val="56"/>
          <w:szCs w:val="56"/>
        </w:rPr>
        <w:t xml:space="preserve">6 AI-инструментов для практики врача</w:t>
      </w:r>
    </w:p>
    <w:p>
      <w:pPr>
        <w:spacing w:after="240"/>
      </w:pPr>
      <w:r>
        <w:rPr>
          <w:color w:val="374151"/>
          <w:sz w:val="26"/>
          <w:szCs w:val="26"/>
        </w:rPr>
        <w:t xml:space="preserve">Пошаговая инструкция к живому демо на семинаре «ИИ-ассистент врача».</w:t>
      </w:r>
    </w:p>
    <w:p>
      <w:pPr>
        <w:spacing w:after="360"/>
      </w:pPr>
      <w:r>
        <w:rPr>
          <w:color w:val="6B7886"/>
          <w:sz w:val="22"/>
          <w:szCs w:val="22"/>
        </w:rPr>
        <w:t xml:space="preserve">Каждый блок — это этап реального приёма пациента с железодефицитной анемией. Сохраните этот документ и применяйте инструменты с завтрашнего утра.</w:t>
      </w:r>
    </w:p>
    <w:p>
      <w:pPr>
        <w:pStyle w:val="Heading2"/>
      </w:pPr>
      <w:r>
        <w:rPr>
          <w:b/>
          <w:bCs/>
          <w:color w:val="0B1729"/>
          <w:sz w:val="32"/>
          <w:szCs w:val="32"/>
        </w:rPr>
        <w:t xml:space="preserve">Быстрый старт: настройка NotebookLM</w:t>
      </w:r>
    </w:p>
    <w:p>
      <w:pPr>
        <w:spacing w:after="200"/>
      </w:pPr>
      <w:r>
        <w:rPr>
          <w:color w:val="374151"/>
          <w:sz w:val="22"/>
          <w:szCs w:val="22"/>
        </w:rPr>
        <w:t xml:space="preserve">Один из главных героев семинара. Бесплатный, работает на русском, не уходит в общий интернет и не «галлюцинирует».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Перейдите на notebooklm.google.com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Войдите через ваш Google-аккаунт (Gmail подойдёт).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Нажмите «New notebook» → загрузите PDF клинических рекомендаций (до 50 файлов на блокнот).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Подождите 30–60 секунд, пока NotebookLM проиндексирует источники.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Задавайте вопросы в чате — все ответы идут со ссылками на конкретный раздел документа.</w:t>
      </w:r>
    </w:p>
    <w:p>
      <w:pPr>
        <w:spacing w:after="360" w:before="160"/>
      </w:pPr>
      <w:hyperlink w:history="1" r:id="rIdp6z2mntzgqlsqskf848eb">
        <w:r>
          <w:rPr>
            <w:b/>
            <w:bCs/>
            <w:color w:val="1E9FE0"/>
            <w:sz w:val="22"/>
            <w:szCs w:val="22"/>
            <w:u w:val="single"/>
          </w:rPr>
          <w:t xml:space="preserve">→ Открыть NotebookLM</w:t>
        </w:r>
      </w:hyperlink>
    </w:p>
    <w:p>
      <w:r>
        <w:br w:type="page"/>
      </w:r>
    </w:p>
    <w:p>
      <w:pPr>
        <w:pStyle w:val="Heading1"/>
        <w:jc w:val="left"/>
      </w:pPr>
      <w:r>
        <w:rPr>
          <w:b/>
          <w:bCs/>
          <w:color w:val="0B1729"/>
          <w:sz w:val="44"/>
          <w:szCs w:val="44"/>
        </w:rPr>
        <w:t xml:space="preserve">6 блоков приёма с AI</w:t>
      </w:r>
    </w:p>
    <w:p>
      <w:pPr>
        <w:spacing w:after="240"/>
      </w:pPr>
      <w:r>
        <w:rPr>
          <w:color w:val="6B7886"/>
          <w:sz w:val="22"/>
          <w:szCs w:val="22"/>
        </w:rPr>
        <w:t xml:space="preserve">Структура соответствует живому демо на семинаре. Каждый блок самодостаточен — можно начинать с любого.</w:t>
      </w:r>
    </w:p>
    <w:p>
      <w:pPr>
        <w:spacing w:after="80" w:before="360"/>
      </w:pPr>
      <w:r>
        <w:rPr>
          <w:b/>
          <w:bCs/>
          <w:color w:val="1E9FE0"/>
          <w:sz w:val="20"/>
          <w:szCs w:val="20"/>
        </w:rPr>
        <w:t xml:space="preserve">БЛОК 01</w:t>
      </w:r>
    </w:p>
    <w:p>
      <w:pPr>
        <w:pStyle w:val="Heading2"/>
        <w:spacing w:after="80"/>
      </w:pPr>
      <w:r>
        <w:rPr>
          <w:b/>
          <w:bCs/>
          <w:color w:val="0B1729"/>
          <w:sz w:val="32"/>
          <w:szCs w:val="32"/>
        </w:rPr>
        <w:t xml:space="preserve">Фиксация жалоб голосом</w:t>
      </w:r>
    </w:p>
    <w:p>
      <w:pPr>
        <w:spacing w:after="200"/>
      </w:pPr>
      <w:r>
        <w:rPr>
          <w:color w:val="6B7886"/>
          <w:sz w:val="22"/>
          <w:szCs w:val="22"/>
        </w:rPr>
        <w:t xml:space="preserve">Инструмент: </w:t>
      </w:r>
      <w:hyperlink w:history="1" r:id="rId5blnmuwqssijr8xx3stca">
        <w:r>
          <w:rPr>
            <w:color w:val="1E9FE0"/>
            <w:sz w:val="22"/>
            <w:szCs w:val="22"/>
            <w:u w:val="single"/>
          </w:rPr>
          <w:t xml:space="preserve">AI-транскрибатор (Superwhisper / Whisper / Yandex SpeechKit)</w:t>
        </w:r>
      </w:hyperlink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Цель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Превратить устный рассказ пациента в структурированную запись в карте.</w:t>
            </w:r>
          </w:p>
        </w:tc>
      </w:tr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экономит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3–5 минут на каждом приёме · до 1,5 часов в день при 20 приёмах</w:t>
            </w:r>
          </w:p>
        </w:tc>
      </w:tr>
    </w:tbl>
    <w:p>
      <w:pPr>
        <w:spacing w:after="120" w:before="240"/>
      </w:pPr>
      <w:r>
        <w:rPr>
          <w:b/>
          <w:bCs/>
          <w:color w:val="0B1729"/>
          <w:sz w:val="24"/>
          <w:szCs w:val="24"/>
        </w:rPr>
        <w:t xml:space="preserve">Шаги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Откройте AI-транскрибатор (Superwhisper на Mac, голосовой ввод Яндекс.Клавиатуры на телефоне или Whisper в браузере).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Запишите 1–2 минуты речи: проговорите жалобы пациента в свободной форме.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Скопируйте полученный текст в ChatGPT и попросите структурировать по системам органов.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Вставьте готовую структуру в медицинскую карту или электронную систему.</w:t>
      </w:r>
    </w:p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9FE0" w:sz="4"/>
              <w:left w:val="single" w:color="1E9FE0" w:sz="4"/>
              <w:bottom w:val="single" w:color="1E9FE0" w:sz="4"/>
              <w:right w:val="single" w:color="1E9FE0" w:sz="4"/>
            </w:tcBorders>
            <w:shd w:fill="F4F6F8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/>
            </w:pPr>
            <w:r>
              <w:rPr>
                <w:b/>
                <w:bCs/>
                <w:color w:val="1E9FE0"/>
                <w:sz w:val="18"/>
                <w:szCs w:val="18"/>
              </w:rPr>
              <w:t xml:space="preserve">ПРОМПТ ДЛЯ СТРУКТУРИЗАЦИИ ЖАЛОБ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Ты — медицинский ассистент. Получи свободный текст с жалобами пациента и структурируй его по системам: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Общие симптомы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Дерматологические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Кардио-респираторные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Неврологические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Гинекологические / урологические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ЖКТ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Эндокринные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Для каждой системы перечисли симптомы кратко, медицинскими терминами, с указанием функционального класса/степени, если оно следует из текста. Если данных по системе нет — пропусти её. Не додумывай и не диагностируй.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Текст: &lt;вставьте сюда расшифровку&gt;</w:t>
            </w:r>
          </w:p>
        </w:tc>
      </w:tr>
    </w:tbl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C8E5" w:sz="4"/>
              <w:left w:val="single" w:color="1E9FE0" w:sz="16"/>
              <w:bottom w:val="single" w:color="7CC8E5" w:sz="4"/>
              <w:right w:val="single" w:color="7CC8E5" w:sz="4"/>
            </w:tcBorders>
            <w:shd w:fill="EAF6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b/>
                <w:bCs/>
                <w:color w:val="1E9FE0"/>
                <w:sz w:val="20"/>
                <w:szCs w:val="20"/>
              </w:rPr>
              <w:t xml:space="preserve">ПОДСКАЗКА. </w:t>
            </w:r>
            <w:r>
              <w:rPr>
                <w:color w:val="1F2A37"/>
                <w:sz w:val="22"/>
                <w:szCs w:val="22"/>
              </w:rPr>
              <w:t xml:space="preserve">Не вносите ФИО, телефон и адрес пациента — только клиническую часть. Это требование защиты персональных данных.</w:t>
            </w:r>
          </w:p>
        </w:tc>
      </w:tr>
    </w:tbl>
    <w:p>
      <w:pPr>
        <w:spacing w:after="80" w:before="360"/>
      </w:pPr>
      <w:r>
        <w:rPr>
          <w:b/>
          <w:bCs/>
          <w:color w:val="1E9FE0"/>
          <w:sz w:val="20"/>
          <w:szCs w:val="20"/>
        </w:rPr>
        <w:t xml:space="preserve">БЛОК 02</w:t>
      </w:r>
    </w:p>
    <w:p>
      <w:pPr>
        <w:pStyle w:val="Heading2"/>
        <w:spacing w:after="80"/>
      </w:pPr>
      <w:r>
        <w:rPr>
          <w:b/>
          <w:bCs/>
          <w:color w:val="0B1729"/>
          <w:sz w:val="32"/>
          <w:szCs w:val="32"/>
        </w:rPr>
        <w:t xml:space="preserve">Сбор анамнеза через AI-опросник</w:t>
      </w:r>
    </w:p>
    <w:p>
      <w:pPr>
        <w:spacing w:after="200"/>
      </w:pPr>
      <w:r>
        <w:rPr>
          <w:color w:val="6B7886"/>
          <w:sz w:val="22"/>
          <w:szCs w:val="22"/>
        </w:rPr>
        <w:t xml:space="preserve">Инструмент: </w:t>
      </w:r>
      <w:hyperlink w:history="1" r:id="rIdtzt_6z1m5iyp7qwbjqevj">
        <w:r>
          <w:rPr>
            <w:color w:val="1E9FE0"/>
            <w:sz w:val="22"/>
            <w:szCs w:val="22"/>
            <w:u w:val="single"/>
          </w:rPr>
          <w:t xml:space="preserve">Telegram-бот / форма с AI-логикой</w:t>
        </w:r>
      </w:hyperlink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Цель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Собрать анамнез до приёма — за 10 минут пациент честно отвечает в чате.</w:t>
            </w:r>
          </w:p>
        </w:tc>
      </w:tr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экономит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до 10 минут на приём · более полный и честный анамнез</w:t>
            </w:r>
          </w:p>
        </w:tc>
      </w:tr>
    </w:tbl>
    <w:p>
      <w:pPr>
        <w:spacing w:after="120" w:before="240"/>
      </w:pPr>
      <w:r>
        <w:rPr>
          <w:b/>
          <w:bCs/>
          <w:color w:val="0B1729"/>
          <w:sz w:val="24"/>
          <w:szCs w:val="24"/>
        </w:rPr>
        <w:t xml:space="preserve">Шаги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Отправьте пациенту ссылку на бота за день до визита (или используйте Google Forms с условной логикой).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Бот задаёт ветвящиеся вопросы: акушерский, диетологический, медикаментозный анамнез, хронические потери крови.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Перед приёмом откройте отчёт бота — выделены красные флаги (меноррагия, дефицитное питание, постлактация).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На приёме уточняете только спорные моменты — не теряете время на полный сбор анамнеза заново.</w:t>
      </w:r>
    </w:p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9FE0" w:sz="4"/>
              <w:left w:val="single" w:color="1E9FE0" w:sz="4"/>
              <w:bottom w:val="single" w:color="1E9FE0" w:sz="4"/>
              <w:right w:val="single" w:color="1E9FE0" w:sz="4"/>
            </w:tcBorders>
            <w:shd w:fill="F4F6F8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/>
            </w:pPr>
            <w:r>
              <w:rPr>
                <w:b/>
                <w:bCs/>
                <w:color w:val="1E9FE0"/>
                <w:sz w:val="18"/>
                <w:szCs w:val="18"/>
              </w:rPr>
              <w:t xml:space="preserve">ПРОМПТ ДЛЯ ГЕНЕРАЦИИ ОПРОСНИКА ПОД КЕЙС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Ты — врач-терапевт. Сгенерируй опросник из 12–15 вопросов для пациентки с подозрением на железодефицитную анемию.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Включи блоки: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1) Гинекологический анамнез (менструации, роды, лактация)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2) Питание (мясо, овощи, БАДы)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3) ЖКТ (кровотечения, гастрит, операции)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4) Образ жизни (физнагрузки, сон)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5) Текущие препараты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Каждый вопрос — закрытый, с вариантами ответа или шкалой. После списка добавь правила: какие комбинации ответов подсвечивать как красный флаг.</w:t>
            </w:r>
          </w:p>
        </w:tc>
      </w:tr>
    </w:tbl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C8E5" w:sz="4"/>
              <w:left w:val="single" w:color="1E9FE0" w:sz="16"/>
              <w:bottom w:val="single" w:color="7CC8E5" w:sz="4"/>
              <w:right w:val="single" w:color="7CC8E5" w:sz="4"/>
            </w:tcBorders>
            <w:shd w:fill="EAF6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b/>
                <w:bCs/>
                <w:color w:val="1E9FE0"/>
                <w:sz w:val="20"/>
                <w:szCs w:val="20"/>
              </w:rPr>
              <w:t xml:space="preserve">ПОДСКАЗКА. </w:t>
            </w:r>
            <w:r>
              <w:rPr>
                <w:color w:val="1F2A37"/>
                <w:sz w:val="22"/>
                <w:szCs w:val="22"/>
              </w:rPr>
              <w:t xml:space="preserve">Письменные ответы достовернее устных — пациенты не стесняются признаться в нерегулярном приёме препаратов или особенностях цикла.</w:t>
            </w:r>
          </w:p>
        </w:tc>
      </w:tr>
    </w:tbl>
    <w:p>
      <w:pPr>
        <w:spacing w:after="80" w:before="360"/>
      </w:pPr>
      <w:r>
        <w:rPr>
          <w:b/>
          <w:bCs/>
          <w:color w:val="1E9FE0"/>
          <w:sz w:val="20"/>
          <w:szCs w:val="20"/>
        </w:rPr>
        <w:t xml:space="preserve">БЛОК 03</w:t>
      </w:r>
    </w:p>
    <w:p>
      <w:pPr>
        <w:pStyle w:val="Heading2"/>
        <w:spacing w:after="80"/>
      </w:pPr>
      <w:r>
        <w:rPr>
          <w:b/>
          <w:bCs/>
          <w:color w:val="0B1729"/>
          <w:sz w:val="32"/>
          <w:szCs w:val="32"/>
        </w:rPr>
        <w:t xml:space="preserve">Дифференциальный диагноз с ChatGPT</w:t>
      </w:r>
    </w:p>
    <w:p>
      <w:pPr>
        <w:spacing w:after="200"/>
      </w:pPr>
      <w:r>
        <w:rPr>
          <w:color w:val="6B7886"/>
          <w:sz w:val="22"/>
          <w:szCs w:val="22"/>
        </w:rPr>
        <w:t xml:space="preserve">Инструмент: </w:t>
      </w:r>
      <w:hyperlink w:history="1" r:id="rIdjyrcgrkueiovyex0wkpon">
        <w:r>
          <w:rPr>
            <w:color w:val="1E9FE0"/>
            <w:sz w:val="22"/>
            <w:szCs w:val="22"/>
            <w:u w:val="single"/>
          </w:rPr>
          <w:t xml:space="preserve">ChatGPT (GPT-4o / o1)</w:t>
        </w:r>
      </w:hyperlink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Цель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Получить ранжированный список дифдиагнозов с подтверждающими тестами за 8 секунд.</w:t>
            </w:r>
          </w:p>
        </w:tc>
      </w:tr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экономит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5 минут размышлений · второе мнение · ничего не упускаем</w:t>
            </w:r>
          </w:p>
        </w:tc>
      </w:tr>
    </w:tbl>
    <w:p>
      <w:pPr>
        <w:spacing w:after="120" w:before="240"/>
      </w:pPr>
      <w:r>
        <w:rPr>
          <w:b/>
          <w:bCs/>
          <w:color w:val="0B1729"/>
          <w:sz w:val="24"/>
          <w:szCs w:val="24"/>
        </w:rPr>
        <w:t xml:space="preserve">Шаги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В ChatGPT откройте новый чат и вставьте обезличенные жалобы и анамнез из блоков 1–2.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Используйте промпт ниже — он заставляет модель выдать структуру, а не «воду».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Получите 4–6 диагнозов с вероятностью и подтверждающими исследованиями.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Сверяйте со своим клиническим мышлением — AI не заменяет, а расширяет ваш список гипотез.</w:t>
      </w:r>
    </w:p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9FE0" w:sz="4"/>
              <w:left w:val="single" w:color="1E9FE0" w:sz="4"/>
              <w:bottom w:val="single" w:color="1E9FE0" w:sz="4"/>
              <w:right w:val="single" w:color="1E9FE0" w:sz="4"/>
            </w:tcBorders>
            <w:shd w:fill="F4F6F8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/>
            </w:pPr>
            <w:r>
              <w:rPr>
                <w:b/>
                <w:bCs/>
                <w:color w:val="1E9FE0"/>
                <w:sz w:val="18"/>
                <w:szCs w:val="18"/>
              </w:rPr>
              <w:t xml:space="preserve">ПРОМПТ ДЛЯ ДИФДИАГНОЗА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Ты — врач-терапевт с опытом 20 лет. На основании жалоб и анамнеза составь дифференциальный диагноз.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Формат ответа: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| № | Диагноз | Вероятность (высокая/средняя/низкая) | Ключевые подтверждающие признаки | Минимальный набор тестов для подтверждения/исключения |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После таблицы добавь раздел «Что нельзя пропустить» — 1–3 жизнеугрожающих диагноза, которые требуется исключить в первую очередь.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Жалобы и анамнез: &lt;вставьте текст&gt;</w:t>
            </w:r>
          </w:p>
        </w:tc>
      </w:tr>
    </w:tbl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C8E5" w:sz="4"/>
              <w:left w:val="single" w:color="1E9FE0" w:sz="16"/>
              <w:bottom w:val="single" w:color="7CC8E5" w:sz="4"/>
              <w:right w:val="single" w:color="7CC8E5" w:sz="4"/>
            </w:tcBorders>
            <w:shd w:fill="EAF6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b/>
                <w:bCs/>
                <w:color w:val="1E9FE0"/>
                <w:sz w:val="20"/>
                <w:szCs w:val="20"/>
              </w:rPr>
              <w:t xml:space="preserve">ПОДСКАЗКА. </w:t>
            </w:r>
            <w:r>
              <w:rPr>
                <w:color w:val="1F2A37"/>
                <w:sz w:val="22"/>
                <w:szCs w:val="22"/>
              </w:rPr>
              <w:t xml:space="preserve">Никогда не вставляйте в публичный ChatGPT ФИО, дату рождения, номер карты. Используйте обезличенные данные или корпоративный AI-контур.</w:t>
            </w:r>
          </w:p>
        </w:tc>
      </w:tr>
    </w:tbl>
    <w:p>
      <w:pPr>
        <w:spacing w:after="80" w:before="360"/>
      </w:pPr>
      <w:r>
        <w:rPr>
          <w:b/>
          <w:bCs/>
          <w:color w:val="1E9FE0"/>
          <w:sz w:val="20"/>
          <w:szCs w:val="20"/>
        </w:rPr>
        <w:t xml:space="preserve">БЛОК 04</w:t>
      </w:r>
    </w:p>
    <w:p>
      <w:pPr>
        <w:pStyle w:val="Heading2"/>
        <w:spacing w:after="80"/>
      </w:pPr>
      <w:r>
        <w:rPr>
          <w:b/>
          <w:bCs/>
          <w:color w:val="0B1729"/>
          <w:sz w:val="32"/>
          <w:szCs w:val="32"/>
        </w:rPr>
        <w:t xml:space="preserve">Клинические рекомендации в NotebookLM</w:t>
      </w:r>
    </w:p>
    <w:p>
      <w:pPr>
        <w:spacing w:after="200"/>
      </w:pPr>
      <w:r>
        <w:rPr>
          <w:color w:val="6B7886"/>
          <w:sz w:val="22"/>
          <w:szCs w:val="22"/>
        </w:rPr>
        <w:t xml:space="preserve">Инструмент: </w:t>
      </w:r>
      <w:hyperlink w:history="1" r:id="rIdc5wbf6uitao1do1mv8zi-">
        <w:r>
          <w:rPr>
            <w:color w:val="1E9FE0"/>
            <w:sz w:val="22"/>
            <w:szCs w:val="22"/>
            <w:u w:val="single"/>
          </w:rPr>
          <w:t xml:space="preserve">NotebookLM (Google)</w:t>
        </w:r>
      </w:hyperlink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Цель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Получать ответы строго из загруженных клинических рекомендаций — без галлюцинаций.</w:t>
            </w:r>
          </w:p>
        </w:tc>
      </w:tr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экономит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10–15 минут поиска по PDF · точные ссылки на разделы документа</w:t>
            </w:r>
          </w:p>
        </w:tc>
      </w:tr>
    </w:tbl>
    <w:p>
      <w:pPr>
        <w:spacing w:after="120" w:before="240"/>
      </w:pPr>
      <w:r>
        <w:rPr>
          <w:b/>
          <w:bCs/>
          <w:color w:val="0B1729"/>
          <w:sz w:val="24"/>
          <w:szCs w:val="24"/>
        </w:rPr>
        <w:t xml:space="preserve">Шаги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Откройте notebooklm.google.com и войдите через Google-аккаунт.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Нажмите «Создать новый блокнот» (Create new notebook).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Загрузите источники: PDF клинических рекомендаций (МЗ РБ, ВОЗ, EASL, ESC и т.д.). До 50 источников на блокнот.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В поле чата задавайте вопросы — NotebookLM отвечает только из загруженных документов и даёт ссылки на цитаты.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Сохраните часто используемые блокноты по нозологиям: «Анемии», «АГ», «СД 2», «Гипотиреоз».</w:t>
      </w:r>
    </w:p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9FE0" w:sz="4"/>
              <w:left w:val="single" w:color="1E9FE0" w:sz="4"/>
              <w:bottom w:val="single" w:color="1E9FE0" w:sz="4"/>
              <w:right w:val="single" w:color="1E9FE0" w:sz="4"/>
            </w:tcBorders>
            <w:shd w:fill="F4F6F8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/>
            </w:pPr>
            <w:r>
              <w:rPr>
                <w:b/>
                <w:bCs/>
                <w:color w:val="1E9FE0"/>
                <w:sz w:val="18"/>
                <w:szCs w:val="18"/>
              </w:rPr>
              <w:t xml:space="preserve">ПРОМПТ ДЛЯ КЛИНИЧЕСКИХ РЕКОМЕНДАЦИЙ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На основании загруженных клинических рекомендаций ответь: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1) Какова стартовая суточная доза элементарного железа при ЖДА у небеременной женщины 18–45 лет?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2) Через какой срок ожидать ретикулоцитарный криз и прирост гемоглобина?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3) Какие критерии эффективности терапии через 4 недели?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4) Когда переходить на парентеральное железо?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5) Длительность поддерживающей терапии после нормализации Hb?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Для каждого пункта укажи источник (название документа и раздел).</w:t>
            </w:r>
          </w:p>
        </w:tc>
      </w:tr>
    </w:tbl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C8E5" w:sz="4"/>
              <w:left w:val="single" w:color="1E9FE0" w:sz="16"/>
              <w:bottom w:val="single" w:color="7CC8E5" w:sz="4"/>
              <w:right w:val="single" w:color="7CC8E5" w:sz="4"/>
            </w:tcBorders>
            <w:shd w:fill="EAF6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b/>
                <w:bCs/>
                <w:color w:val="1E9FE0"/>
                <w:sz w:val="20"/>
                <w:szCs w:val="20"/>
              </w:rPr>
              <w:t xml:space="preserve">ПОДСКАЗКА. </w:t>
            </w:r>
            <w:r>
              <w:rPr>
                <w:color w:val="1F2A37"/>
                <w:sz w:val="22"/>
                <w:szCs w:val="22"/>
              </w:rPr>
              <w:t xml:space="preserve">NotebookLM не ходит в интернет — он работает только с загруженными файлами. Это его сила: никаких «галлюцинаций» из общей сети.</w:t>
            </w:r>
          </w:p>
        </w:tc>
      </w:tr>
    </w:tbl>
    <w:p>
      <w:pPr>
        <w:spacing w:after="80" w:before="360"/>
      </w:pPr>
      <w:r>
        <w:rPr>
          <w:b/>
          <w:bCs/>
          <w:color w:val="1E9FE0"/>
          <w:sz w:val="20"/>
          <w:szCs w:val="20"/>
        </w:rPr>
        <w:t xml:space="preserve">БЛОК 05</w:t>
      </w:r>
    </w:p>
    <w:p>
      <w:pPr>
        <w:pStyle w:val="Heading2"/>
        <w:spacing w:after="80"/>
      </w:pPr>
      <w:r>
        <w:rPr>
          <w:b/>
          <w:bCs/>
          <w:color w:val="0B1729"/>
          <w:sz w:val="32"/>
          <w:szCs w:val="32"/>
        </w:rPr>
        <w:t xml:space="preserve">Памятка для пациента в NotebookLM</w:t>
      </w:r>
    </w:p>
    <w:p>
      <w:pPr>
        <w:spacing w:after="200"/>
      </w:pPr>
      <w:r>
        <w:rPr>
          <w:color w:val="6B7886"/>
          <w:sz w:val="22"/>
          <w:szCs w:val="22"/>
        </w:rPr>
        <w:t xml:space="preserve">Инструмент: </w:t>
      </w:r>
      <w:hyperlink w:history="1" r:id="rIdwzgdptowaqb3fsjjcvllm">
        <w:r>
          <w:rPr>
            <w:color w:val="1E9FE0"/>
            <w:sz w:val="22"/>
            <w:szCs w:val="22"/>
            <w:u w:val="single"/>
          </w:rPr>
          <w:t xml:space="preserve">NotebookLM (Google)</w:t>
        </w:r>
      </w:hyperlink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Цель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Сгенерировать понятную памятку на основе клинрекомендаций — без перевода с врачебного языка.</w:t>
            </w:r>
          </w:p>
        </w:tc>
      </w:tr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экономит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5–7 минут устного объяснения · пациент уносит материал домой</w:t>
            </w:r>
          </w:p>
        </w:tc>
      </w:tr>
    </w:tbl>
    <w:p>
      <w:pPr>
        <w:spacing w:after="120" w:before="240"/>
      </w:pPr>
      <w:r>
        <w:rPr>
          <w:b/>
          <w:bCs/>
          <w:color w:val="0B1729"/>
          <w:sz w:val="24"/>
          <w:szCs w:val="24"/>
        </w:rPr>
        <w:t xml:space="preserve">Шаги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 xml:space="preserve">В том же блокноте, что и в блоке 4, создайте новый чат.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 xml:space="preserve">Используйте промпт «памятка для пациента» — он заставляет AI говорить простым языком, без медицинских терминов.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 xml:space="preserve">Скопируйте результат в Google Docs или распечатайте.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 xml:space="preserve">Вариант для продвинутых: попросите NotebookLM сгенерировать аудиоверсию (Audio Overview) — пациент сможет прослушать в дороге.</w:t>
      </w:r>
    </w:p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9FE0" w:sz="4"/>
              <w:left w:val="single" w:color="1E9FE0" w:sz="4"/>
              <w:bottom w:val="single" w:color="1E9FE0" w:sz="4"/>
              <w:right w:val="single" w:color="1E9FE0" w:sz="4"/>
            </w:tcBorders>
            <w:shd w:fill="F4F6F8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/>
            </w:pPr>
            <w:r>
              <w:rPr>
                <w:b/>
                <w:bCs/>
                <w:color w:val="1E9FE0"/>
                <w:sz w:val="18"/>
                <w:szCs w:val="18"/>
              </w:rPr>
              <w:t xml:space="preserve">ПРОМПТ ДЛЯ ПАМЯТКИ ПАЦИЕНТУ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На основании загруженных рекомендаций составь памятку пациентке 34 лет с железодефицитной анемией.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Требования: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Язык: простой, без медицинских терминов (если термин нужен — поясни в скобках).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Объём: 1 страница А4.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Структура: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 1. Что со мной происходит (3–4 предложения)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 2. Как принимать препарат железа (время, чем запивать, чего избегать)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 3. Когда я почувствую улучшение (по неделям)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 4. Когда срочно вернуться к врачу (тревожные симптомы)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 5. Питание — топ-7 продуктов, богатых железом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Тон: дружелюбный, поддерживающий, без устрашений.</w:t>
            </w:r>
          </w:p>
        </w:tc>
      </w:tr>
    </w:tbl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C8E5" w:sz="4"/>
              <w:left w:val="single" w:color="1E9FE0" w:sz="16"/>
              <w:bottom w:val="single" w:color="7CC8E5" w:sz="4"/>
              <w:right w:val="single" w:color="7CC8E5" w:sz="4"/>
            </w:tcBorders>
            <w:shd w:fill="EAF6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b/>
                <w:bCs/>
                <w:color w:val="1E9FE0"/>
                <w:sz w:val="20"/>
                <w:szCs w:val="20"/>
              </w:rPr>
              <w:t xml:space="preserve">ПОДСКАЗКА. </w:t>
            </w:r>
            <w:r>
              <w:rPr>
                <w:color w:val="1F2A37"/>
                <w:sz w:val="22"/>
                <w:szCs w:val="22"/>
              </w:rPr>
              <w:t xml:space="preserve">Перед тем как отдать памятку пациенту — прочитайте сами. Вы несёте ответственность за её содержание, даже если её сгенерировал AI.</w:t>
            </w:r>
          </w:p>
        </w:tc>
      </w:tr>
    </w:tbl>
    <w:p>
      <w:pPr>
        <w:spacing w:after="80" w:before="360"/>
      </w:pPr>
      <w:r>
        <w:rPr>
          <w:b/>
          <w:bCs/>
          <w:color w:val="1E9FE0"/>
          <w:sz w:val="20"/>
          <w:szCs w:val="20"/>
        </w:rPr>
        <w:t xml:space="preserve">БЛОК 06</w:t>
      </w:r>
    </w:p>
    <w:p>
      <w:pPr>
        <w:pStyle w:val="Heading2"/>
        <w:spacing w:after="80"/>
      </w:pPr>
      <w:r>
        <w:rPr>
          <w:b/>
          <w:bCs/>
          <w:color w:val="0B1729"/>
          <w:sz w:val="32"/>
          <w:szCs w:val="32"/>
        </w:rPr>
        <w:t xml:space="preserve">Контент для соцсетей в NotebookLM</w:t>
      </w:r>
    </w:p>
    <w:p>
      <w:pPr>
        <w:spacing w:after="200"/>
      </w:pPr>
      <w:r>
        <w:rPr>
          <w:color w:val="6B7886"/>
          <w:sz w:val="22"/>
          <w:szCs w:val="22"/>
        </w:rPr>
        <w:t xml:space="preserve">Инструмент: </w:t>
      </w:r>
      <w:hyperlink w:history="1" r:id="rId8c9nxiobol4du-gow_8gx">
        <w:r>
          <w:rPr>
            <w:color w:val="1E9FE0"/>
            <w:sz w:val="22"/>
            <w:szCs w:val="22"/>
            <w:u w:val="single"/>
          </w:rPr>
          <w:t xml:space="preserve">NotebookLM (Google) + ChatGPT</w:t>
        </w:r>
      </w:hyperlink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Цель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Из клинического кейса сделать пост в Instagram / Telegram-канал за 90 секунд.</w:t>
            </w:r>
          </w:p>
        </w:tc>
      </w:tr>
      <w:tr>
        <w:tc>
          <w:tcPr>
            <w:tcW w:type="dxa" w:w="240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shd w:fill="0E223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экономит</w:t>
            </w:r>
          </w:p>
        </w:tc>
        <w:tc>
          <w:tcPr>
            <w:tcW w:type="dxa" w:w="6960"/>
            <w:tcBorders>
              <w:top w:val="single" w:color="D8DDE3" w:sz="4"/>
              <w:left w:val="single" w:color="D8DDE3" w:sz="4"/>
              <w:bottom w:val="single" w:color="D8DDE3" w:sz="4"/>
              <w:right w:val="single" w:color="D8DDE3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40 минут на создание поста → 90 секунд</w:t>
            </w:r>
          </w:p>
        </w:tc>
      </w:tr>
    </w:tbl>
    <w:p>
      <w:pPr>
        <w:spacing w:after="120" w:before="240"/>
      </w:pPr>
      <w:r>
        <w:rPr>
          <w:b/>
          <w:bCs/>
          <w:color w:val="0B1729"/>
          <w:sz w:val="24"/>
          <w:szCs w:val="24"/>
        </w:rPr>
        <w:t xml:space="preserve">Шаги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 xml:space="preserve">В NotebookLM откройте блокнот по нозологии (например, «Анемии»).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 xml:space="preserve">Используйте промпт «контент для соцсетей» — он генерирует пост в нужном тоне.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 xml:space="preserve">Скопируйте результат в ChatGPT и попросите адаптировать под формат вашей соцсети (Instagram, Telegram, Threads).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 xml:space="preserve">Сгенерируйте 3 варианта обложки в DALL·E / Midjourney по описанию.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 xml:space="preserve">Опубликуйте — добавьте дисклеймер «Информация носит образовательный характер, не заменяет консультацию врача».</w:t>
      </w:r>
    </w:p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9FE0" w:sz="4"/>
              <w:left w:val="single" w:color="1E9FE0" w:sz="4"/>
              <w:bottom w:val="single" w:color="1E9FE0" w:sz="4"/>
              <w:right w:val="single" w:color="1E9FE0" w:sz="4"/>
            </w:tcBorders>
            <w:shd w:fill="F4F6F8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/>
            </w:pPr>
            <w:r>
              <w:rPr>
                <w:b/>
                <w:bCs/>
                <w:color w:val="1E9FE0"/>
                <w:sz w:val="18"/>
                <w:szCs w:val="18"/>
              </w:rPr>
              <w:t xml:space="preserve">ПРОМПТ ДЛЯ ПОСТА В СОЦСЕТИ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На основании загруженных клинических рекомендаций напиши пост для Instagram-аккаунта врача-терапевта на тему «5 признаков того, что вашему организму не хватает железа».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Требования: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Объём: до 1500 символов.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Структура: цепляющий заголовок → 5 признаков с короткими пояснениями (1–2 предложения каждый) → когда идти к врачу → call-to-action (записаться на консультацию).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Тон: экспертный, но без назидания. Обращение на «вы».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2A37"/>
                <w:sz w:val="20"/>
                <w:szCs w:val="20"/>
              </w:rPr>
              <w:t xml:space="preserve">— В конце добавь хэштеги (5–7 штук) и дисклеймер.</w:t>
            </w:r>
          </w:p>
        </w:tc>
      </w:tr>
    </w:tbl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C8E5" w:sz="4"/>
              <w:left w:val="single" w:color="1E9FE0" w:sz="16"/>
              <w:bottom w:val="single" w:color="7CC8E5" w:sz="4"/>
              <w:right w:val="single" w:color="7CC8E5" w:sz="4"/>
            </w:tcBorders>
            <w:shd w:fill="EAF6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b/>
                <w:bCs/>
                <w:color w:val="1E9FE0"/>
                <w:sz w:val="20"/>
                <w:szCs w:val="20"/>
              </w:rPr>
              <w:t xml:space="preserve">ПОДСКАЗКА. </w:t>
            </w:r>
            <w:r>
              <w:rPr>
                <w:color w:val="1F2A37"/>
                <w:sz w:val="22"/>
                <w:szCs w:val="22"/>
              </w:rPr>
              <w:t xml:space="preserve">AI-контент — ваш черновик, а не финальный текст. 30 секунд на редактуру под ваш голос превращают шаблонный пост в авторский.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  <w:color w:val="C0392B"/>
          <w:sz w:val="40"/>
          <w:szCs w:val="40"/>
        </w:rPr>
        <w:t xml:space="preserve">Безопасность и юридический минимум</w:t>
      </w:r>
    </w:p>
    <w:p>
      <w:pPr>
        <w:spacing w:after="200"/>
      </w:pPr>
      <w:r>
        <w:rPr>
          <w:color w:val="374151"/>
          <w:sz w:val="22"/>
          <w:szCs w:val="22"/>
        </w:rPr>
        <w:t xml:space="preserve">Эти правила сохраняют вашу врачебную лицензию и доверие пациентов. Не пропускайте — это не «бюрократия», это рамка ответственного применения AI.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 xml:space="preserve">Никогда не отправляйте в публичные AI ФИО, дату рождения, номер карты, телефон, адрес пациента.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 xml:space="preserve">Обезличивайте данные: «Пациентка, 34 года» вместо «Иванова Марина Ивановна».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 xml:space="preserve">Финальное решение по диагнозу и лечению — всегда за врачом. AI — это второе мнение, не первое.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 xml:space="preserve">Памятки и контент для пациентов читайте сами перед публикацией — ответственность на вас.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 xml:space="preserve">Используйте корпоративный AI-контур (с подписанным DPA) для работы с клиническими данными, если это возможно.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 xml:space="preserve">Подробнее о юридической стороне — на семинаре, блок «Врач и ИИ: что должен знать каждый врач».</w:t>
      </w:r>
    </w:p>
    <w:p>
      <w:pPr>
        <w:spacing w:after="160" w:before="480"/>
        <w:jc w:val="left"/>
      </w:pPr>
      <w:r>
        <w:rPr>
          <w:b/>
          <w:bCs/>
          <w:color w:val="0B1729"/>
          <w:sz w:val="32"/>
          <w:szCs w:val="32"/>
        </w:rPr>
        <w:t xml:space="preserve">Хотите увидеть всё это вживую?</w:t>
      </w:r>
    </w:p>
    <w:p>
      <w:pPr>
        <w:spacing w:after="160"/>
      </w:pPr>
      <w:r>
        <w:rPr>
          <w:color w:val="374151"/>
          <w:sz w:val="22"/>
          <w:szCs w:val="22"/>
        </w:rPr>
        <w:t xml:space="preserve">13 мая 2026, 18:00, Ренессанс Минск Отель — живое демо на реальном кейсе пациента и Q&amp;A с экспертами.</w:t>
      </w:r>
    </w:p>
    <w:p>
      <w:pPr>
        <w:spacing w:after="240"/>
      </w:pPr>
      <w:hyperlink w:history="1" r:id="rIdiog2ibyc7ppi403jdbmms">
        <w:r>
          <w:rPr>
            <w:b/>
            <w:bCs/>
            <w:color w:val="1E9FE0"/>
            <w:sz w:val="24"/>
            <w:szCs w:val="24"/>
            <w:u w:val="single"/>
          </w:rPr>
          <w:t xml:space="preserve">→ Зарегистрироваться в Telegram</w:t>
        </w:r>
      </w:hyperlink>
    </w:p>
    <w:p>
      <w:pPr>
        <w:spacing w:before="360"/>
        <w:jc w:val="left"/>
      </w:pPr>
      <w:r>
        <w:rPr>
          <w:i/>
          <w:iCs/>
          <w:color w:val="6B7886"/>
          <w:sz w:val="18"/>
          <w:szCs w:val="18"/>
        </w:rPr>
        <w:t xml:space="preserve">PRO себя × Alba lp · Первый в Беларуси семинар на тему AI в практике врача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color w:val="6B7886"/>
        <w:sz w:val="18"/>
        <w:szCs w:val="18"/>
      </w:rPr>
      <w:t xml:space="preserve">ИИ-ассистент врача · pro-sebya.by</w:t>
    </w:r>
    <w:r>
      <w:rPr>
        <w:color w:val="6B7886"/>
        <w:sz w:val="18"/>
        <w:szCs w:val="18"/>
      </w:rPr>
      <w:t xml:space="preserve">	Стр. </w:t>
    </w:r>
    <w:r>
      <w:rPr>
        <w:color w:val="6B788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  <w:jc w:val="left"/>
    </w:pPr>
    <w:r>
      <w:rPr>
        <w:b/>
        <w:bCs/>
        <w:color w:val="6B7886"/>
        <w:sz w:val="18"/>
        <w:szCs w:val="18"/>
      </w:rPr>
      <w:t xml:space="preserve">PRO себя × Alba lp</w:t>
    </w:r>
    <w:r>
      <w:rPr>
        <w:color w:val="6B7886"/>
        <w:sz w:val="18"/>
        <w:szCs w:val="18"/>
      </w:rPr>
      <w:t xml:space="preserve">	Гайд участника · 13 мая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  <w:rPr>
        <w:b/>
        <w:bCs/>
        <w:color w:val="1E9FE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  <w:rPr>
        <w:b/>
        <w:bCs/>
        <w:color w:val="1E9FE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  <w:rPr>
        <w:b/>
        <w:bCs/>
        <w:color w:val="1E9FE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  <w:rPr>
        <w:b/>
        <w:bCs/>
        <w:color w:val="1E9FE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  <w:rPr>
        <w:b/>
        <w:bCs/>
        <w:color w:val="1E9FE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  <w:rPr>
        <w:b/>
        <w:bCs/>
        <w:color w:val="1E9FE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  <w:rPr>
        <w:b/>
        <w:bCs/>
        <w:color w:val="1E9FE0"/>
      </w:r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Calibri" w:cs="Calibri" w:eastAsia="Calibri" w:hAnsi="Calibri"/>
      <w:b/>
      <w:bCs/>
      <w:color w:val="0B1729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B1729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E9FE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6z2mntzgqlsqskf848eb" Type="http://schemas.openxmlformats.org/officeDocument/2006/relationships/hyperlink" Target="https://notebooklm.google.com" TargetMode="External"/><Relationship Id="rId5blnmuwqssijr8xx3stca" Type="http://schemas.openxmlformats.org/officeDocument/2006/relationships/hyperlink" Target="https://superwhisper.com" TargetMode="External"/><Relationship Id="rIdtzt_6z1m5iyp7qwbjqevj" Type="http://schemas.openxmlformats.org/officeDocument/2006/relationships/hyperlink" Target="https://t.me/PRO_sebya_medbot" TargetMode="External"/><Relationship Id="rIdjyrcgrkueiovyex0wkpon" Type="http://schemas.openxmlformats.org/officeDocument/2006/relationships/hyperlink" Target="https://chat.openai.com" TargetMode="External"/><Relationship Id="rIdc5wbf6uitao1do1mv8zi-" Type="http://schemas.openxmlformats.org/officeDocument/2006/relationships/hyperlink" Target="https://notebooklm.google.com" TargetMode="External"/><Relationship Id="rIdwzgdptowaqb3fsjjcvllm" Type="http://schemas.openxmlformats.org/officeDocument/2006/relationships/hyperlink" Target="https://notebooklm.google.com" TargetMode="External"/><Relationship Id="rId8c9nxiobol4du-gow_8gx" Type="http://schemas.openxmlformats.org/officeDocument/2006/relationships/hyperlink" Target="https://notebooklm.google.com" TargetMode="External"/><Relationship Id="rIdiog2ibyc7ppi403jdbmms" Type="http://schemas.openxmlformats.org/officeDocument/2006/relationships/hyperlink" Target="https://t.me/PRO_sebya_medbot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Гайд участника — 6 AI-инструментов для практики врача</dc:title>
  <dc:creator>PRO себя × Alba lp</dc:creator>
  <cp:lastModifiedBy>Un-named</cp:lastModifiedBy>
  <cp:revision>1</cp:revision>
  <dcterms:created xsi:type="dcterms:W3CDTF">2026-05-05T13:57:59.969Z</dcterms:created>
  <dcterms:modified xsi:type="dcterms:W3CDTF">2026-05-05T13:57:59.970Z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