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cs="Arial"/>
        </w:rPr>
      </w:pPr>
      <w:r>
        <w:rPr>
          <w:rFonts w:cs="Arial"/>
          <w:color w:val="acb9ca" w:themeColor="text2" w:themeTint="66"/>
          <w:sz w:val="26"/>
        </w:rPr>
        <w:drawing>
          <wp:inline distT="0" distB="0" distL="0" distR="0" wp14:anchorId="78775E98" wp14:editId="1674ECF9">
            <wp:extent cx="5267325" cy="325498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6497" cy="326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Arial" w:cs="Arial" w:hAnsi="Arial"/>
        </w:rPr>
      </w:pPr>
      <w:r>
        <w:rPr>
          <w:rFonts w:ascii="Arial" w:cs="Arial" w:hAnsi="Arial"/>
        </w:rPr>
        <w:t>The leading productivity app is now available for Apple iPhone and iPad!</w:t>
      </w:r>
    </w:p>
    <w:p>
      <w:pPr>
        <w:pStyle w:val="[BasicParagraph]"/>
        <w:spacing w:before="280"/>
        <w:rPr>
          <w:rFonts w:ascii="Arial" w:cs="Arial" w:hAnsi="Arial"/>
          <w:szCs w:val="24"/>
          <w:lang w:val="en-US"/>
        </w:rPr>
      </w:pPr>
      <w:r>
        <w:rPr>
          <w:rFonts w:ascii="Arial" w:cs="Arial" w:hAnsi="Arial"/>
          <w:szCs w:val="24"/>
          <w:lang w:val="en-US"/>
        </w:rPr>
        <w:t xml:space="preserve">The latest version of OfficeSuite brings the power and capability of a desktop app to the iPhone and iPad like never before! This is the perfect tool for effortlessly viewing, editing, creating and sharing </w:t>
      </w:r>
      <w:r>
        <w:rPr>
          <w:rFonts w:ascii="Arial" w:cs="Arial" w:hAnsi="Arial"/>
          <w:szCs w:val="24"/>
          <w:lang w:val="en-US"/>
        </w:rPr>
        <w:t>Documents</w:t>
      </w:r>
      <w:r>
        <w:rPr>
          <w:rFonts w:ascii="Arial" w:cs="Arial" w:hAnsi="Arial"/>
          <w:szCs w:val="24"/>
          <w:lang w:val="en-US"/>
        </w:rPr>
        <w:t>,</w:t>
      </w:r>
      <w:r>
        <w:rPr>
          <w:rFonts w:ascii="Arial" w:cs="Arial" w:hAnsi="Arial"/>
          <w:szCs w:val="24"/>
          <w:lang w:val="bg-BG"/>
        </w:rPr>
        <w:t xml:space="preserve"> </w:t>
      </w:r>
      <w:r>
        <w:rPr>
          <w:rFonts w:ascii="Arial" w:cs="Arial" w:hAnsi="Arial"/>
          <w:szCs w:val="24"/>
          <w:lang w:val="en-US"/>
        </w:rPr>
        <w:t xml:space="preserve">Spreadsheets and Presentations </w:t>
      </w:r>
      <w:r>
        <w:rPr>
          <w:rFonts w:ascii="Arial" w:cs="Arial" w:hAnsi="Arial"/>
          <w:szCs w:val="24"/>
          <w:lang w:val="en-US"/>
        </w:rPr>
        <w:t xml:space="preserve">and converting them to/from PDFs. </w:t>
      </w:r>
    </w:p>
    <w:p>
      <w:pPr>
        <w:pStyle w:val="Heading2"/>
        <w:rPr>
          <w:rFonts w:ascii="Arial" w:cs="Arial" w:hAnsi="Arial"/>
        </w:rPr>
      </w:pPr>
      <w:r>
        <w:rPr>
          <w:rFonts w:ascii="Arial" w:cs="Arial" w:hAnsi="Arial"/>
        </w:rPr>
        <w:t>What our users say about OfficeSuite:</w:t>
      </w:r>
    </w:p>
    <w:p>
      <w:pPr>
        <w:pStyle w:val="[BasicParagraph]"/>
        <w:spacing w:before="280"/>
        <w:rPr>
          <w:rFonts w:ascii="Arial" w:cs="Arial" w:hAnsi="Arial"/>
          <w:szCs w:val="24"/>
          <w:lang w:val="en-US"/>
        </w:rPr>
      </w:pPr>
      <w:r>
        <w:rPr>
          <w:rFonts w:ascii="Arial" w:cs="Arial" w:hAnsi="Arial"/>
          <w:i/>
          <w:szCs w:val="24"/>
          <w:lang w:val="en-US"/>
        </w:rPr>
        <w:t>“I’ve tried perhaps 15 different word processing apps and this is by far the best…”</w:t>
      </w:r>
    </w:p>
    <w:p>
      <w:pPr>
        <w:pStyle w:val="[BasicParagraph]"/>
        <w:rPr>
          <w:rFonts w:ascii="Arial" w:cs="Arial" w:hAnsi="Arial"/>
          <w:i/>
          <w:szCs w:val="24"/>
          <w:lang w:val="en-US"/>
        </w:rPr>
      </w:pPr>
    </w:p>
    <w:p>
      <w:pPr>
        <w:pStyle w:val="[BasicParagraph]"/>
        <w:rPr>
          <w:rFonts w:ascii="Arial" w:cs="Arial" w:hAnsi="Arial"/>
          <w:color w:val="auto"/>
          <w:szCs w:val="24"/>
          <w:lang w:val="en-US"/>
        </w:rPr>
      </w:pPr>
      <w:r>
        <w:rPr>
          <w:rFonts w:ascii="Arial" w:cs="Arial" w:hAnsi="Arial"/>
          <w:i/>
          <w:szCs w:val="24"/>
          <w:lang w:val="en-US"/>
        </w:rPr>
        <w:t>“…So now it’s really easy to create Word-like docs, easy to name them and even email them (keeping the formatting – YAY)</w:t>
      </w:r>
      <w:r>
        <w:rPr>
          <w:rFonts w:ascii="Arial" w:cs="Arial" w:hAnsi="Arial"/>
          <w:i/>
          <w:szCs w:val="24"/>
          <w:lang w:val="en-US"/>
        </w:rPr>
        <w:t>!...</w:t>
      </w:r>
      <w:r>
        <w:rPr>
          <w:rFonts w:ascii="Arial" w:cs="Arial" w:hAnsi="Arial"/>
          <w:i/>
          <w:szCs w:val="24"/>
          <w:lang w:val="en-US"/>
        </w:rPr>
        <w:t>”</w:t>
      </w:r>
    </w:p>
    <w:p>
      <w:pPr>
        <w:pStyle w:val="[BasicParagraph]"/>
        <w:spacing w:before="280"/>
        <w:rPr>
          <w:rFonts w:ascii="Arial" w:cs="Arial" w:hAnsi="Arial"/>
          <w:color w:val="auto"/>
          <w:szCs w:val="24"/>
          <w:lang w:val="en-US"/>
        </w:rPr>
      </w:pPr>
      <w:r>
        <w:rPr>
          <w:rFonts w:ascii="Arial" w:cs="Arial" w:hAnsi="Arial"/>
          <w:color w:val="auto"/>
          <w:sz w:val="26"/>
          <w:lang w:val="en-US"/>
        </w:rPr>
        <w:br w:type="page"/>
      </w:r>
    </w:p>
    <w:p>
      <w:pPr>
        <w:pStyle w:val="[BasicParagraph]"/>
        <w:spacing w:before="60" w:line="264" w:lineRule="auto"/>
        <w:ind w:left="1699"/>
        <w:jc w:val="both"/>
        <w:rPr>
          <w:rFonts w:ascii="Arial" w:cs="Arial" w:hAnsi="Arial"/>
          <w:color w:val="auto"/>
          <w:lang w:val="en-US"/>
        </w:rPr>
      </w:pPr>
      <w:r>
        <w:rPr>
          <w:rFonts w:ascii="Arial" w:cs="Arial" w:hAnsi="Arial"/>
          <w:color w:val="auto"/>
          <w:lang w:val="en-US"/>
        </w:rPr>
        <w:t xml:space="preserve">Create, view and edit </w:t>
      </w:r>
      <w:r>
        <w:rPr>
          <w:rFonts w:ascii="Arial" w:cs="Arial" w:hAnsi="Arial"/>
          <w:szCs w:val="24"/>
          <w:lang w:val="en-US"/>
        </w:rPr>
        <w:t>Documents,</w:t>
      </w:r>
      <w:r>
        <w:rPr>
          <w:rFonts w:ascii="Arial" w:cs="Arial" w:hAnsi="Arial"/>
          <w:szCs w:val="24"/>
          <w:lang w:val="bg-BG"/>
        </w:rPr>
        <w:t xml:space="preserve"> </w:t>
      </w:r>
      <w:r>
        <w:rPr>
          <w:rFonts w:ascii="Arial" w:cs="Arial" w:hAnsi="Arial"/>
          <w:szCs w:val="24"/>
          <w:lang w:val="en-US"/>
        </w:rPr>
        <w:t>Spreadsheets and Presentations</w:t>
      </w:r>
      <w:r>
        <w:rPr>
          <w:rFonts w:ascii="Arial" w:cs="Arial" w:hAnsi="Arial"/>
          <w:color w:val="auto"/>
          <w:lang w:val="en-US"/>
        </w:rPr>
        <w:t xml:space="preserve"> </w:t>
      </w:r>
      <w:r>
        <w:rPr>
          <w:rFonts w:ascii="Arial" w:cs="Arial" w:hAnsi="Arial"/>
          <w:color w:val="auto"/>
          <w:lang w:val="en-US"/>
        </w:rPr>
        <w:t xml:space="preserve">files and attachments and view PDF files on your iPhone and iPad with a single complete feature-rich mobile office solution. The software accesses the most commonly used desktop document formats and also includes a File Browser and integration with iCloud, Google Drive, Dropbox, Box, OneDrive, and WebDAV to help you manage your local and remote files. OfficeSuite is </w:t>
      </w:r>
      <w:r>
        <w:rPr>
          <w:rFonts w:ascii="Arial" w:cs="Arial" w:hAnsi="Arial"/>
          <w:color w:val="auto"/>
          <w:lang w:val="en-US"/>
        </w:rPr>
        <w:t>essential</w:t>
      </w:r>
      <w:r>
        <w:rPr>
          <w:rFonts w:ascii="Arial" w:cs="Arial" w:hAnsi="Arial"/>
          <w:color w:val="auto"/>
          <w:lang w:val="en-US"/>
        </w:rPr>
        <w:t xml:space="preserve"> productivity application offering greater office efficiency anywhere, anytime.</w:t>
      </w:r>
    </w:p>
    <w:p>
      <w:pPr>
        <w:pStyle w:val="Heading1"/>
        <w:rPr/>
      </w:pPr>
      <w:r>
        <w:rPr>
          <w:color w:val="00000a"/>
          <w:sz w:val="26"/>
        </w:rPr>
        <w:drawing>
          <wp:anchor distT="0" distB="0" distL="114300" distR="114300" simplePos="0" relativeHeight="251662848" behindDoc="1" locked="0" layoutInCell="1" allowOverlap="1" wp14:anchorId="14590B3A" wp14:editId="37107AA0">
            <wp:simplePos x="0" y="0"/>
            <wp:positionH relativeFrom="margin">
              <wp:posOffset>-76200</wp:posOffset>
            </wp:positionH>
            <wp:positionV relativeFrom="paragraph">
              <wp:posOffset>162560</wp:posOffset>
            </wp:positionV>
            <wp:extent cx="6096000" cy="361462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What makes OfficeSuite better?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Extremely fast and easy to use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Familiar desktop-inspired user interface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Track Changes with multiple author support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 xml:space="preserve">Full editor for </w:t>
      </w:r>
      <w:r>
        <w:rPr>
          <w:rFonts w:ascii="Arial" w:cs="Arial" w:hAnsi="Arial"/>
          <w:szCs w:val="24"/>
          <w:lang w:val="en-US"/>
        </w:rPr>
        <w:t>Documents,</w:t>
      </w:r>
      <w:r>
        <w:rPr>
          <w:rFonts w:ascii="Arial" w:cs="Arial" w:hAnsi="Arial"/>
          <w:szCs w:val="24"/>
          <w:lang w:val="bg-BG"/>
        </w:rPr>
        <w:t xml:space="preserve"> </w:t>
      </w:r>
      <w:r>
        <w:rPr>
          <w:rFonts w:ascii="Arial" w:cs="Arial" w:hAnsi="Arial"/>
          <w:szCs w:val="24"/>
          <w:lang w:val="en-US"/>
        </w:rPr>
        <w:t>Spreadsheets and Presentations</w:t>
      </w:r>
      <w:r>
        <w:rPr>
          <w:rFonts w:ascii="Arial" w:cs="Arial" w:hAnsi="Arial"/>
          <w:color w:val="00000a"/>
          <w:szCs w:val="24"/>
          <w:lang w:val="en-US"/>
        </w:rPr>
        <w:t xml:space="preserve"> 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Edit, annotate and save PDF documents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View and edit RTF and CSV file formats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Supports all Microsoft Office file formats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Printing support</w:t>
      </w:r>
    </w:p>
    <w:p>
      <w:pPr>
        <w:pStyle w:val="[BasicParagraph]"/>
        <w:numPr>
          <w:ilvl w:val="0"/>
          <w:numId w:val="3"/>
        </w:numPr>
        <w:tabs>
          <w:tab w:val="left" w:pos="567"/>
          <w:tab w:val="left" w:pos="1080"/>
        </w:tabs>
        <w:spacing w:line="276" w:lineRule="auto"/>
        <w:ind w:left="2610" w:hanging="630"/>
        <w:rPr>
          <w:rFonts w:ascii="Arial" w:cs="Arial" w:hAnsi="Arial"/>
          <w:color w:val="00000a"/>
          <w:szCs w:val="24"/>
          <w:lang w:val="en-US"/>
        </w:rPr>
      </w:pPr>
      <w:r>
        <w:rPr>
          <w:rFonts w:ascii="Arial" w:cs="Arial" w:hAnsi="Arial"/>
          <w:color w:val="00000a"/>
          <w:szCs w:val="24"/>
          <w:lang w:val="en-US"/>
        </w:rPr>
        <w:t>Auto-correct while you type</w:t>
      </w:r>
    </w:p>
    <w:p>
      <w:pPr>
        <w:pStyle w:val="Heading1"/>
        <w:rPr/>
      </w:pPr>
      <w:r>
        <w:rPr>
          <w:color w:val="00000a"/>
          <w:sz w:val="26"/>
        </w:rPr>
        <w:drawing>
          <wp:anchor distT="0" distB="0" distL="114300" distR="114300" simplePos="0" relativeHeight="251658752" behindDoc="1" locked="0" layoutInCell="1" allowOverlap="1" wp14:anchorId="2CC9B4FA" wp14:editId="51309CE8">
            <wp:simplePos x="0" y="0"/>
            <wp:positionH relativeFrom="margin">
              <wp:posOffset>-76200</wp:posOffset>
            </wp:positionH>
            <wp:positionV relativeFrom="paragraph">
              <wp:posOffset>163033</wp:posOffset>
            </wp:positionV>
            <wp:extent cx="6096000" cy="361442"/>
            <wp:effectExtent l="0" t="0" r="0" b="6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Feature-rich support for all file formats</w:t>
      </w:r>
    </w:p>
    <w:p>
      <w:pPr>
        <w:pStyle w:val="[BasicParagraph]"/>
        <w:numPr>
          <w:ilvl w:val="0"/>
          <w:numId w:val="1"/>
        </w:numPr>
        <w:tabs>
          <w:tab w:val="left" w:pos="567"/>
        </w:tabs>
        <w:spacing w:after="40" w:line="264" w:lineRule="auto"/>
        <w:ind w:left="2549" w:hanging="562"/>
        <w:rPr>
          <w:rFonts w:ascii="Arial" w:cs="Arial" w:hAnsi="Arial"/>
          <w:b/>
          <w:color w:val="auto"/>
          <w:lang w:val="en-US"/>
        </w:rPr>
      </w:pPr>
      <w:r>
        <w:rPr>
          <w:rFonts w:ascii="Arial" w:cs="Arial" w:hAnsi="Arial"/>
          <w:color w:val="auto"/>
          <w:lang w:val="en-US"/>
        </w:rPr>
        <w:t>Documents</w:t>
      </w:r>
      <w:r>
        <w:rPr>
          <w:rFonts w:ascii="Arial" w:cs="Arial" w:hAnsi="Arial"/>
          <w:b/>
          <w:color w:val="auto"/>
          <w:lang w:val="en-US"/>
        </w:rPr>
        <w:t xml:space="preserve"> </w:t>
      </w:r>
      <w:r>
        <w:rPr>
          <w:rFonts w:ascii="Arial" w:cs="Arial" w:hAnsi="Arial"/>
          <w:color w:val="auto"/>
          <w:lang w:val="en-US"/>
        </w:rPr>
        <w:t>– Microsoft Office 97 to 2010 text documents –</w:t>
      </w:r>
      <w:r>
        <w:rPr>
          <w:rFonts w:ascii="Arial" w:cs="Arial" w:hAnsi="Arial"/>
          <w:color w:val="auto"/>
          <w:lang w:val="en-US"/>
        </w:rPr>
        <w:br w:type="textWrapping"/>
      </w:r>
      <w:r>
        <w:rPr>
          <w:rFonts w:ascii="Arial" w:cs="Arial" w:hAnsi="Arial"/>
          <w:b/>
          <w:color w:val="auto"/>
          <w:lang w:val="en-US"/>
        </w:rPr>
        <w:t>DOC, DOCX, DOCM, RTF, TXT, LOG, and ODT</w:t>
      </w:r>
    </w:p>
    <w:p>
      <w:pPr>
        <w:pStyle w:val="[BasicParagraph]"/>
        <w:numPr>
          <w:ilvl w:val="0"/>
          <w:numId w:val="1"/>
        </w:numPr>
        <w:tabs>
          <w:tab w:val="left" w:pos="567"/>
        </w:tabs>
        <w:spacing w:after="40" w:line="264" w:lineRule="auto"/>
        <w:ind w:left="2549" w:hanging="562"/>
        <w:rPr>
          <w:rFonts w:ascii="Arial" w:cs="Arial" w:hAnsi="Arial"/>
          <w:b/>
          <w:color w:val="auto"/>
          <w:lang w:val="en-US"/>
        </w:rPr>
      </w:pPr>
      <w:r>
        <w:rPr>
          <w:rFonts w:ascii="Arial" w:cs="Arial" w:hAnsi="Arial"/>
          <w:color w:val="auto"/>
          <w:lang w:val="en-US"/>
        </w:rPr>
        <w:t>Spreadsheets – Microsoft Office 97 to 2010 spreadsheets –</w:t>
      </w:r>
      <w:r>
        <w:rPr>
          <w:rFonts w:ascii="Arial" w:cs="Arial" w:hAnsi="Arial"/>
          <w:color w:val="auto"/>
          <w:lang w:val="en-US"/>
        </w:rPr>
        <w:br w:type="textWrapping"/>
      </w:r>
      <w:r>
        <w:rPr>
          <w:rFonts w:ascii="Arial" w:cs="Arial" w:hAnsi="Arial"/>
          <w:b/>
          <w:color w:val="auto"/>
          <w:lang w:val="en-US"/>
        </w:rPr>
        <w:t>XLS, XLSX, XLSM, CSV, and ODS</w:t>
      </w:r>
    </w:p>
    <w:p>
      <w:pPr>
        <w:pStyle w:val="[BasicParagraph]"/>
        <w:numPr>
          <w:ilvl w:val="0"/>
          <w:numId w:val="1"/>
        </w:numPr>
        <w:tabs>
          <w:tab w:val="left" w:pos="567"/>
        </w:tabs>
        <w:spacing w:after="40" w:line="264" w:lineRule="auto"/>
        <w:ind w:left="2549" w:hanging="562"/>
        <w:rPr>
          <w:rFonts w:ascii="Arial" w:cs="Arial" w:hAnsi="Arial"/>
          <w:b/>
          <w:color w:val="auto"/>
          <w:lang w:val="en-US"/>
        </w:rPr>
      </w:pPr>
      <w:r>
        <w:rPr>
          <w:rFonts w:ascii="Arial" w:cs="Arial" w:hAnsi="Arial"/>
          <w:color w:val="auto"/>
          <w:lang w:val="en-US"/>
        </w:rPr>
        <w:t>Presentations</w:t>
      </w:r>
      <w:r>
        <w:rPr>
          <w:rFonts w:ascii="Arial" w:cs="Arial" w:hAnsi="Arial"/>
          <w:b/>
          <w:color w:val="auto"/>
          <w:lang w:val="en-US"/>
        </w:rPr>
        <w:t xml:space="preserve"> </w:t>
      </w:r>
      <w:r>
        <w:rPr>
          <w:rFonts w:ascii="Arial" w:cs="Arial" w:hAnsi="Arial"/>
          <w:color w:val="auto"/>
          <w:lang w:val="en-US"/>
        </w:rPr>
        <w:t>– Microsoft Office 97 to 2010 presentations –</w:t>
      </w:r>
      <w:r>
        <w:rPr>
          <w:rFonts w:ascii="Arial" w:cs="Arial" w:hAnsi="Arial"/>
          <w:color w:val="auto"/>
          <w:lang w:val="en-US"/>
        </w:rPr>
        <w:br w:type="textWrapping"/>
      </w:r>
      <w:r>
        <w:rPr>
          <w:rFonts w:ascii="Arial" w:cs="Arial" w:hAnsi="Arial"/>
          <w:b/>
          <w:color w:val="auto"/>
          <w:lang w:val="en-US"/>
        </w:rPr>
        <w:t>PPT, PPTX, PPTM, PPS, PPSX, PPSM, and ODP</w:t>
      </w:r>
    </w:p>
    <w:p>
      <w:pPr>
        <w:pStyle w:val="[BasicParagraph]"/>
        <w:numPr>
          <w:ilvl w:val="0"/>
          <w:numId w:val="1"/>
        </w:numPr>
        <w:tabs>
          <w:tab w:val="left" w:pos="567"/>
        </w:tabs>
        <w:spacing w:after="40" w:line="264" w:lineRule="auto"/>
        <w:ind w:left="2549" w:hanging="562"/>
        <w:rPr>
          <w:rFonts w:ascii="Arial" w:cs="Arial" w:hAnsi="Arial"/>
          <w:b/>
          <w:lang w:val="en-US"/>
        </w:rPr>
      </w:pPr>
      <w:r>
        <w:rPr>
          <w:rFonts w:ascii="Arial" w:cs="Arial" w:hAnsi="Arial"/>
          <w:color w:val="auto"/>
          <w:lang w:val="en-US"/>
        </w:rPr>
        <w:t>Other formats</w:t>
      </w:r>
      <w:r>
        <w:rPr>
          <w:rFonts w:ascii="Arial" w:cs="Arial" w:hAnsi="Arial"/>
          <w:b/>
          <w:color w:val="auto"/>
          <w:lang w:val="en-US"/>
        </w:rPr>
        <w:t xml:space="preserve"> – PDF, ZIP </w:t>
      </w:r>
      <w:r>
        <w:rPr>
          <w:rFonts w:ascii="Arial" w:cs="Arial" w:hAnsi="Arial"/>
          <w:b/>
          <w:color w:val="auto"/>
          <w:lang w:val="en-US"/>
        </w:rPr>
        <w:br w:type="page"/>
      </w:r>
    </w:p>
    <w:p>
      <w:pPr>
        <w:pStyle w:val="Heading1"/>
        <w:spacing w:before="0"/>
        <w:rPr/>
      </w:pPr>
      <w:r>
        <w:rPr>
          <w:color w:val="00000a"/>
          <w:sz w:val="26"/>
        </w:rPr>
        <w:drawing>
          <wp:anchor distT="0" distB="0" distL="114300" distR="114300" simplePos="0" relativeHeight="251660800" behindDoc="1" locked="0" layoutInCell="1" allowOverlap="1" wp14:anchorId="4423213C" wp14:editId="12BECD4C">
            <wp:simplePos x="0" y="0"/>
            <wp:positionH relativeFrom="margin">
              <wp:posOffset>-76200</wp:posOffset>
            </wp:positionH>
            <wp:positionV relativeFrom="paragraph">
              <wp:posOffset>-57150</wp:posOffset>
            </wp:positionV>
            <wp:extent cx="6096000" cy="356870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OfficeSuite Pro and OfficeSuite Premium</w:t>
      </w:r>
    </w:p>
    <w:p>
      <w:pPr>
        <w:spacing w:after="200" w:line="240" w:lineRule="auto"/>
        <w:rPr>
          <w:rFonts w:cs="Arial" w:eastAsiaTheme="minorEastAsia"/>
          <w:sz w:val="24"/>
          <w:szCs w:val="24"/>
          <w:lang w:eastAsia="bg-BG"/>
        </w:rPr>
      </w:pPr>
      <w:r>
        <w:rPr>
          <w:rFonts w:cs="Arial" w:eastAsiaTheme="minorEastAsia"/>
          <w:sz w:val="24"/>
          <w:szCs w:val="24"/>
          <w:lang w:eastAsia="bg-BG"/>
        </w:rPr>
        <w:t>Get even more from OfficeSuite with OfficeSuite Premium (available as an in-app purchase from OfficeSuite Free), and OfficeSuite Pro:</w:t>
      </w:r>
    </w:p>
    <w:tbl>
      <w:tblPr>
        <w:tblStyle w:val="LightListAccent5"/>
        <w:tblW w:w="5000" w:type="pct"/>
        <w:tblLook w:val="06A0"/>
      </w:tblPr>
      <w:tblGrid>
        <w:gridCol w:w="2570"/>
        <w:gridCol w:w="794"/>
        <w:gridCol w:w="810"/>
        <w:gridCol w:w="826"/>
      </w:tblGrid>
      <w:tr>
        <w:trPr>
          <w:cnfStyle w:val="100000000000"/>
          <w:trHeight w:val="655"/>
        </w:trPr>
        <w:tc>
          <w:tcPr>
            <w:cnfStyle w:val="101000000000"/>
            <w:tcW w:w="2570" w:type="pct"/>
          </w:tcPr>
          <w:p>
            <w:pPr>
              <w:spacing w:line="228" w:lineRule="auto"/>
              <w:rPr>
                <w:rFonts w:cs="Arial"/>
                <w:b w:val="off"/>
                <w:sz w:val="20"/>
                <w:lang w:bidi="en-GB" w:eastAsia="en-GB"/>
              </w:rPr>
            </w:pPr>
          </w:p>
        </w:tc>
        <w:tc>
          <w:tcPr>
            <w:cnfStyle w:val="100000000000"/>
            <w:tcW w:w="794" w:type="pct"/>
          </w:tcPr>
          <w:p>
            <w:pPr>
              <w:spacing w:before="40"/>
              <w:rPr>
                <w:b w:val="off"/>
                <w:sz w:val="24"/>
              </w:rPr>
            </w:pPr>
            <w:r>
              <w:rPr>
                <w:b w:val="off"/>
                <w:sz w:val="24"/>
              </w:rPr>
              <w:t>OfficeSuite Free</w:t>
            </w:r>
          </w:p>
        </w:tc>
        <w:tc>
          <w:tcPr>
            <w:cnfStyle w:val="100000000000"/>
            <w:tcW w:w="810" w:type="pct"/>
          </w:tcPr>
          <w:p>
            <w:pPr>
              <w:spacing w:before="40"/>
              <w:rPr>
                <w:b w:val="off"/>
                <w:sz w:val="24"/>
              </w:rPr>
            </w:pPr>
            <w:r>
              <w:rPr>
                <w:b w:val="off"/>
                <w:sz w:val="24"/>
              </w:rPr>
              <w:t>OfficeSuite Pro</w:t>
            </w:r>
          </w:p>
        </w:tc>
        <w:tc>
          <w:tcPr>
            <w:cnfStyle w:val="100000000000"/>
            <w:tcW w:w="826" w:type="pct"/>
          </w:tcPr>
          <w:p>
            <w:pPr>
              <w:spacing w:before="40"/>
              <w:rPr>
                <w:b w:val="off"/>
                <w:sz w:val="24"/>
              </w:rPr>
            </w:pPr>
            <w:r>
              <w:rPr>
                <w:b w:val="off"/>
                <w:sz w:val="24"/>
              </w:rPr>
              <w:t>OfficeSuite Premium</w:t>
            </w:r>
          </w:p>
        </w:tc>
      </w:tr>
      <w:tr>
        <w:trPr>
          <w:cnfStyle w:val="000000000000"/>
          <w:trHeight w:val="398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D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ocument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s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 editing and creation</w:t>
            </w:r>
          </w:p>
        </w:tc>
        <w:tc>
          <w:tcPr>
            <w:cnfStyle w:val="000000000000"/>
            <w:tcW w:w="794" w:type="pct"/>
          </w:tcPr>
          <w:p>
            <w:r>
              <w:rPr/>
              <w:pict>
                <v:shape id="_x0000_i1025" style="width:11.25pt;height:11.25pt;visibility:visible;mso-wrap-style:square" coordsize="21600,21600" o:spt="100" o:preferrelative="t" adj="0,,0" path="m@4@5l@4@11@9@11@9@5xe" filled="f" stroked="f">
                  <v:stroke joinstyle="miter"/>
                  <v:path o:extrusionok="f" gradientshapeok="t" o:connecttype="rect"/>
                  <v:formulas>
                    <v:f eqn="if 1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imagedata r:id="rId10" o:title="blue-check-mark-png-small"/>
                  <o:lock v:ext="edit" aspectratio="t"/>
                </v:shape>
              </w:pict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1F7638FC" wp14:editId="1574EC9F">
                  <wp:extent cx="142875" cy="139700"/>
                  <wp:effectExtent l="0" t="0" r="9525" b="0"/>
                  <wp:docPr id="27" name="Picture 27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1A657C5" wp14:editId="2581E966">
                  <wp:extent cx="142875" cy="139700"/>
                  <wp:effectExtent l="0" t="0" r="9525" b="0"/>
                  <wp:docPr id="12" name="Picture 12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Spreadsheets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editing and creation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601ACA73" wp14:editId="7ED5894C">
                  <wp:extent cx="142875" cy="139700"/>
                  <wp:effectExtent l="0" t="0" r="9525" b="0"/>
                  <wp:docPr id="5" name="Picture 5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61011B8C" wp14:editId="028ABC47">
                  <wp:extent cx="142875" cy="139700"/>
                  <wp:effectExtent l="0" t="0" r="9525" b="0"/>
                  <wp:docPr id="28" name="Picture 28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1F65B148" wp14:editId="1B4EE78F">
                  <wp:extent cx="142875" cy="139700"/>
                  <wp:effectExtent l="0" t="0" r="9525" b="0"/>
                  <wp:docPr id="15" name="Picture 15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Presentations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editing and creation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3D161F9B" wp14:editId="14C7622A">
                  <wp:extent cx="142875" cy="139700"/>
                  <wp:effectExtent l="0" t="0" r="9525" b="0"/>
                  <wp:docPr id="10" name="Picture 1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400DAB77" wp14:editId="6777D5A3">
                  <wp:extent cx="142875" cy="139700"/>
                  <wp:effectExtent l="0" t="0" r="9525" b="0"/>
                  <wp:docPr id="29" name="Picture 29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7B4BAD25" wp14:editId="213E69F7">
                  <wp:extent cx="142875" cy="139700"/>
                  <wp:effectExtent l="0" t="0" r="9525" b="0"/>
                  <wp:docPr id="43" name="Picture 43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View PDF Files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7273F694" wp14:editId="65C78167">
                  <wp:extent cx="142875" cy="139700"/>
                  <wp:effectExtent l="0" t="0" r="9525" b="0"/>
                  <wp:docPr id="8" name="Picture 8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31BC2D27" wp14:editId="1B1CF7C1">
                  <wp:extent cx="142875" cy="139700"/>
                  <wp:effectExtent l="0" t="0" r="9525" b="0"/>
                  <wp:docPr id="30" name="Picture 3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1595EA3" wp14:editId="1C905D8C">
                  <wp:extent cx="142875" cy="139700"/>
                  <wp:effectExtent l="0" t="0" r="9525" b="0"/>
                  <wp:docPr id="16" name="Picture 16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Complete cloud support – iCloud, Dropbox, OneDrive, Google Drive, Box, or WebDAV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69617E87" wp14:editId="5C3FE37F">
                  <wp:extent cx="142875" cy="139700"/>
                  <wp:effectExtent l="0" t="0" r="9525" b="0"/>
                  <wp:docPr id="11" name="Picture 11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1A0772E7" wp14:editId="2ACFD3BF">
                  <wp:extent cx="142875" cy="139700"/>
                  <wp:effectExtent l="0" t="0" r="9525" b="0"/>
                  <wp:docPr id="31" name="Picture 31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01FB1956" wp14:editId="1907AEA5">
                  <wp:extent cx="142875" cy="139700"/>
                  <wp:effectExtent l="0" t="0" r="9525" b="0"/>
                  <wp:docPr id="17" name="Picture 17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Support for password protected files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56C39E79" wp14:editId="29A37115">
                  <wp:extent cx="142875" cy="139700"/>
                  <wp:effectExtent l="0" t="0" r="9525" b="0"/>
                  <wp:docPr id="13" name="Picture 13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7E360665" wp14:editId="79A053BD">
                  <wp:extent cx="142875" cy="139700"/>
                  <wp:effectExtent l="0" t="0" r="9525" b="0"/>
                  <wp:docPr id="53" name="Picture 53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16B96E07" wp14:editId="62BEB977">
                  <wp:extent cx="142875" cy="139700"/>
                  <wp:effectExtent l="0" t="0" r="9525" b="0"/>
                  <wp:docPr id="21" name="Picture 21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Print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49DDE98A" wp14:editId="61552EC5">
                  <wp:extent cx="142875" cy="139700"/>
                  <wp:effectExtent l="0" t="0" r="9525" b="0"/>
                  <wp:docPr id="14" name="Picture 14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1BF01B07" wp14:editId="65499EC0">
                  <wp:extent cx="142875" cy="139700"/>
                  <wp:effectExtent l="0" t="0" r="9525" b="0"/>
                  <wp:docPr id="54" name="Picture 54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545C2954" wp14:editId="6EAA65D6">
                  <wp:extent cx="142875" cy="139700"/>
                  <wp:effectExtent l="0" t="0" r="9525" b="0"/>
                  <wp:docPr id="22" name="Picture 22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Spell check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1A11B948" wp14:editId="34FDC06B">
                  <wp:extent cx="142875" cy="139700"/>
                  <wp:effectExtent l="0" t="0" r="9525" b="0"/>
                  <wp:docPr id="18" name="Picture 18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05CBAABB" wp14:editId="716183F3">
                  <wp:extent cx="142875" cy="139700"/>
                  <wp:effectExtent l="0" t="0" r="9525" b="0"/>
                  <wp:docPr id="55" name="Picture 55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50FEE13" wp14:editId="0F2D1EDB">
                  <wp:extent cx="142875" cy="139700"/>
                  <wp:effectExtent l="0" t="0" r="9525" b="0"/>
                  <wp:docPr id="24" name="Picture 24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Documents, Spreadsheets and Presentations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file templates</w:t>
            </w:r>
          </w:p>
        </w:tc>
        <w:tc>
          <w:tcPr>
            <w:cnfStyle w:val="000000000000"/>
            <w:tcW w:w="794" w:type="pct"/>
          </w:tcPr>
          <w:p>
            <w:r>
              <w:rPr/>
              <w:drawing>
                <wp:inline distT="0" distB="0" distL="0" distR="0" wp14:anchorId="510563C4" wp14:editId="56D1367C">
                  <wp:extent cx="142875" cy="139700"/>
                  <wp:effectExtent l="0" t="0" r="9525" b="0"/>
                  <wp:docPr id="20" name="Picture 2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33241C8C" wp14:editId="0B67F71C">
                  <wp:extent cx="142875" cy="139700"/>
                  <wp:effectExtent l="0" t="0" r="9525" b="0"/>
                  <wp:docPr id="57" name="Picture 57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2E7FB541" wp14:editId="74594E69">
                  <wp:extent cx="142875" cy="139700"/>
                  <wp:effectExtent l="0" t="0" r="9525" b="0"/>
                  <wp:docPr id="68" name="Picture 68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Times New Roman"/>
                <w:b w:val="off"/>
                <w:sz w:val="20"/>
              </w:rPr>
              <w:t xml:space="preserve">Track Changes with multiple author support 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>
                  <wp:extent cx="142875" cy="139700"/>
                  <wp:effectExtent l="0" t="0" r="0" b="0"/>
                  <wp:docPr id="70" name="Picture 70"/>
                  <a:graphic xmlns:a="http://schemas.openxmlformats.org/drawingml/2006/main">
                    <a:graphicData a:uri="http://schemas.openxmlformats.org/drawingml/2006/picture">
                      <pic:pic xmlns:pic="http://schemas.openxmlformats.org/drawingml/2006/picture">
                        <pic:nvPicPr>
                          <pic:cNvPr id="0" name="pictur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>
                  <wp:extent cx="142875" cy="139700"/>
                  <wp:effectExtent l="0" t="0" r="0" b="0"/>
                  <wp:docPr id="71" name="Picture 71"/>
                  <a:graphic xmlns:a="http://schemas.openxmlformats.org/drawingml/2006/main">
                    <a:graphicData a:uri="http://schemas.openxmlformats.org/drawingml/2006/picture">
                      <pic:pic xmlns:pic="http://schemas.openxmlformats.org/drawingml/2006/picture">
                        <pic:nvPicPr>
                          <pic:cNvPr id="0" name="pictur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OpenDocument Format support: .ODS, .ODT, .ODP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5BE18DD6" wp14:editId="770B23E7">
                  <wp:extent cx="142875" cy="139700"/>
                  <wp:effectExtent l="0" t="0" r="9525" b="0"/>
                  <wp:docPr id="2" name="Picture 2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631C688E" wp14:editId="53E40260">
                  <wp:extent cx="142875" cy="139700"/>
                  <wp:effectExtent l="0" t="0" r="9525" b="0"/>
                  <wp:docPr id="9" name="Picture 9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Save as PDF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456EF68A" wp14:editId="4CF4F7BB">
                  <wp:extent cx="142875" cy="139700"/>
                  <wp:effectExtent l="0" t="0" r="9525" b="0"/>
                  <wp:docPr id="23" name="Picture 23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708181AB" wp14:editId="3358602D">
                  <wp:extent cx="142875" cy="139700"/>
                  <wp:effectExtent l="0" t="0" r="9525" b="0"/>
                  <wp:docPr id="34" name="Picture 34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Save as legacy Microsoft formats: .DOC, .XLS, .PPT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2D98F2FB" wp14:editId="5FAE5615">
                  <wp:extent cx="142875" cy="139700"/>
                  <wp:effectExtent l="0" t="0" r="9525" b="0"/>
                  <wp:docPr id="35" name="Picture 35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ECE131D" wp14:editId="52C01AB9">
                  <wp:extent cx="142875" cy="139700"/>
                  <wp:effectExtent l="0" t="0" r="9525" b="0"/>
                  <wp:docPr id="39" name="Picture 39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Save as .CSV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4246A732" wp14:editId="2B890567">
                  <wp:extent cx="142875" cy="139700"/>
                  <wp:effectExtent l="0" t="0" r="9525" b="0"/>
                  <wp:docPr id="45" name="Picture 45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2990191C" wp14:editId="18201553">
                  <wp:extent cx="142875" cy="139700"/>
                  <wp:effectExtent l="0" t="0" r="9525" b="0"/>
                  <wp:docPr id="46" name="Picture 46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Add camera photo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6011F360" wp14:editId="2BB29972">
                  <wp:extent cx="142875" cy="139700"/>
                  <wp:effectExtent l="0" t="0" r="9525" b="0"/>
                  <wp:docPr id="47" name="Picture 47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07D8A10E" wp14:editId="1CA750FB">
                  <wp:extent cx="142875" cy="139700"/>
                  <wp:effectExtent l="0" t="0" r="9525" b="0"/>
                  <wp:docPr id="50" name="Picture 5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PDF annotations and fillable forms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4DACAF0E" wp14:editId="74C48699">
                  <wp:extent cx="142875" cy="139700"/>
                  <wp:effectExtent l="0" t="0" r="9525" b="0"/>
                  <wp:docPr id="51" name="Picture 51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2ADB2ED" wp14:editId="1CB5FC66">
                  <wp:extent cx="142875" cy="139700"/>
                  <wp:effectExtent l="0" t="0" r="9525" b="0"/>
                  <wp:docPr id="52" name="Picture 52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Advanced formatting and review functions for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spreadsheet editing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67514EAC" wp14:editId="354416C5">
                  <wp:extent cx="142875" cy="139700"/>
                  <wp:effectExtent l="0" t="0" r="9525" b="0"/>
                  <wp:docPr id="56" name="Picture 56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776E8B04" wp14:editId="66D8143C">
                  <wp:extent cx="142875" cy="139700"/>
                  <wp:effectExtent l="0" t="0" r="9525" b="0"/>
                  <wp:docPr id="58" name="Picture 58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Set app passcode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>
            <w:r>
              <w:rPr/>
              <w:drawing>
                <wp:inline distT="0" distB="0" distL="0" distR="0" wp14:anchorId="0024BD0F" wp14:editId="1C75A78B">
                  <wp:extent cx="142875" cy="139700"/>
                  <wp:effectExtent l="0" t="0" r="9525" b="0"/>
                  <wp:docPr id="60" name="Picture 6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67FDE5D3" wp14:editId="1266C764">
                  <wp:extent cx="142875" cy="139700"/>
                  <wp:effectExtent l="0" t="0" r="9525" b="0"/>
                  <wp:docPr id="63" name="Picture 63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>Advanced PDF security – set user passwords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/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2D5D732E" wp14:editId="75187B0F">
                  <wp:extent cx="142875" cy="139700"/>
                  <wp:effectExtent l="0" t="0" r="9525" b="0"/>
                  <wp:docPr id="64" name="Picture 64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Times New Roman"/>
                <w:b w:val="off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Convert PDF to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Documents, Spreadsheets and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ePub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/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8AAEDC9" wp14:editId="60710FE9">
                  <wp:extent cx="142875" cy="139700"/>
                  <wp:effectExtent l="0" t="0" r="0" b="0"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b w:val="off"/>
                <w:color w:val="000000"/>
                <w:sz w:val="20"/>
              </w:rPr>
            </w:pP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Quick Sign 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for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 PDF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 xml:space="preserve"> documents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/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42958BDF" wp14:editId="7E23BCF4">
                  <wp:extent cx="142875" cy="139700"/>
                  <wp:effectExtent l="0" t="0" r="9525" b="0"/>
                  <wp:docPr id="69" name="Picture 69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00000"/>
          <w:trHeight w:val="360"/>
        </w:trPr>
        <w:tc>
          <w:tcPr>
            <w:cnfStyle w:val="001000000000"/>
            <w:tcW w:w="2570" w:type="pct"/>
          </w:tcPr>
          <w:p>
            <w:pPr>
              <w:spacing w:line="276" w:lineRule="auto"/>
              <w:rPr>
                <w:rFonts w:cs="Arial" w:eastAsia="Calibri"/>
                <w:color w:val="000000"/>
                <w:sz w:val="20"/>
              </w:rPr>
            </w:pPr>
            <w:bookmarkStart w:id="0" w:name="_GoBack"/>
            <w:bookmarkEnd w:id="0"/>
            <w:r>
              <w:rPr>
                <w:rFonts w:cs="Arial" w:eastAsia="Calibri"/>
                <w:b w:val="off"/>
                <w:color w:val="000000"/>
                <w:sz w:val="20"/>
              </w:rPr>
              <w:t>F</w:t>
            </w:r>
            <w:r>
              <w:rPr>
                <w:rFonts w:cs="Arial" w:eastAsia="Calibri"/>
                <w:b w:val="off"/>
                <w:color w:val="000000"/>
                <w:sz w:val="20"/>
              </w:rPr>
              <w:t>ont Pack with 70+ fonts</w:t>
            </w:r>
          </w:p>
        </w:tc>
        <w:tc>
          <w:tcPr>
            <w:cnfStyle w:val="000000000000"/>
            <w:tcW w:w="794" w:type="pct"/>
          </w:tcPr>
          <w:p/>
        </w:tc>
        <w:tc>
          <w:tcPr>
            <w:cnfStyle w:val="000000000000"/>
            <w:tcW w:w="810" w:type="pct"/>
          </w:tcPr>
          <w:p/>
        </w:tc>
        <w:tc>
          <w:tcPr>
            <w:cnfStyle w:val="000000000000"/>
            <w:tcW w:w="826" w:type="pct"/>
          </w:tcPr>
          <w:p>
            <w:r>
              <w:rPr/>
              <w:drawing>
                <wp:inline distT="0" distB="0" distL="0" distR="0" wp14:anchorId="6250F2D6" wp14:editId="5680E910">
                  <wp:extent cx="142875" cy="139700"/>
                  <wp:effectExtent l="0" t="0" r="9525" b="0"/>
                  <wp:docPr id="40" name="Picture 40" descr="C:\Documents and Settings\az\Desktop\blue-check-mark-png-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Documents and Settings\az\Desktop\blue-check-mark-png-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3347"/>
        </w:tabs>
        <w:spacing w:after="0"/>
        <w:rPr>
          <w:rFonts w:cs="Arial"/>
          <w:sz w:val="28"/>
        </w:rPr>
      </w:pPr>
    </w:p>
    <w:sectPr>
      <w:headerReference w:type="default" r:id="rId34"/>
      <w:headerReference w:type="first" r:id="rId35"/>
      <w:headerReference w:type="even" r:id="rId36"/>
      <w:footerReference w:type="default" r:id="rId37"/>
      <w:footerReference w:type="first" r:id="rId38"/>
      <w:footerReference w:type="even" r:id="rId39"/>
      <w:pgSz w:w="12240" w:h="15840"/>
      <w:pgMar w:top="2400" w:right="1440" w:bottom="1134" w:left="1440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enBg-Regular">
    <w:altName w:val="Times New Roman"/>
    <w:panose1 w:val="00000000000000000000"/>
    <w:charset w:val="cc"/>
    <w:family w:val="auto"/>
    <w:notTrueType w:val="on"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 w:val="on"/>
    <w:pitch w:val="variable"/>
    <w:sig w:usb0="6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r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rPr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3064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7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5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224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9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6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384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8104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6D"/>
    <w:rsid w:val="00000408"/>
    <w:rsid w:val="00000499"/>
    <w:rsid w:val="00022720"/>
    <w:rsid w:val="00025276"/>
    <w:rsid w:val="0003135A"/>
    <w:rsid w:val="00032203"/>
    <w:rsid w:val="00035274"/>
    <w:rsid w:val="00036737"/>
    <w:rsid w:val="00041067"/>
    <w:rsid w:val="000422D4"/>
    <w:rsid w:val="0004462B"/>
    <w:rsid w:val="000456DA"/>
    <w:rsid w:val="00052666"/>
    <w:rsid w:val="000541D7"/>
    <w:rsid w:val="000603E9"/>
    <w:rsid w:val="00063D8F"/>
    <w:rsid w:val="00072ACA"/>
    <w:rsid w:val="00076257"/>
    <w:rsid w:val="00076FB9"/>
    <w:rsid w:val="000974F1"/>
    <w:rsid w:val="000A1903"/>
    <w:rsid w:val="000A1C51"/>
    <w:rsid w:val="000A39FD"/>
    <w:rsid w:val="000A5579"/>
    <w:rsid w:val="000B2FCB"/>
    <w:rsid w:val="000D25EA"/>
    <w:rsid w:val="000E35B1"/>
    <w:rsid w:val="001119B7"/>
    <w:rsid w:val="001529A0"/>
    <w:rsid w:val="00160BE4"/>
    <w:rsid w:val="00172630"/>
    <w:rsid w:val="00174FB0"/>
    <w:rsid w:val="00177E8C"/>
    <w:rsid w:val="001863C2"/>
    <w:rsid w:val="00187C72"/>
    <w:rsid w:val="001A5377"/>
    <w:rsid w:val="001B19F2"/>
    <w:rsid w:val="001B5073"/>
    <w:rsid w:val="001B54A5"/>
    <w:rsid w:val="001C5DD5"/>
    <w:rsid w:val="001D4946"/>
    <w:rsid w:val="001E413F"/>
    <w:rsid w:val="001E77E7"/>
    <w:rsid w:val="001F2E9B"/>
    <w:rsid w:val="00207887"/>
    <w:rsid w:val="00212855"/>
    <w:rsid w:val="00221090"/>
    <w:rsid w:val="00221A38"/>
    <w:rsid w:val="002227EA"/>
    <w:rsid w:val="00243AF6"/>
    <w:rsid w:val="00261B29"/>
    <w:rsid w:val="002672C3"/>
    <w:rsid w:val="00270122"/>
    <w:rsid w:val="00275688"/>
    <w:rsid w:val="00275CBC"/>
    <w:rsid w:val="00285276"/>
    <w:rsid w:val="00290942"/>
    <w:rsid w:val="002A52F7"/>
    <w:rsid w:val="002B4189"/>
    <w:rsid w:val="002D13D7"/>
    <w:rsid w:val="002D2A07"/>
    <w:rsid w:val="002E301F"/>
    <w:rsid w:val="002E4F1D"/>
    <w:rsid w:val="002F59EA"/>
    <w:rsid w:val="003003A0"/>
    <w:rsid w:val="003229FF"/>
    <w:rsid w:val="00337CE8"/>
    <w:rsid w:val="003538DE"/>
    <w:rsid w:val="00371AA9"/>
    <w:rsid w:val="00376A49"/>
    <w:rsid w:val="003C33B6"/>
    <w:rsid w:val="003D28E9"/>
    <w:rsid w:val="003D448F"/>
    <w:rsid w:val="00401955"/>
    <w:rsid w:val="00403537"/>
    <w:rsid w:val="004113F2"/>
    <w:rsid w:val="00412D2B"/>
    <w:rsid w:val="00414A57"/>
    <w:rsid w:val="0042120A"/>
    <w:rsid w:val="00424A18"/>
    <w:rsid w:val="0043159E"/>
    <w:rsid w:val="00445048"/>
    <w:rsid w:val="0044540A"/>
    <w:rsid w:val="00446902"/>
    <w:rsid w:val="00451FB1"/>
    <w:rsid w:val="00455AB8"/>
    <w:rsid w:val="00461AB4"/>
    <w:rsid w:val="004656DC"/>
    <w:rsid w:val="00472AD0"/>
    <w:rsid w:val="0048605A"/>
    <w:rsid w:val="00490EA8"/>
    <w:rsid w:val="00493D44"/>
    <w:rsid w:val="004A552E"/>
    <w:rsid w:val="004B6BBC"/>
    <w:rsid w:val="004C29DE"/>
    <w:rsid w:val="004C2E97"/>
    <w:rsid w:val="004C4FC4"/>
    <w:rsid w:val="004C5B18"/>
    <w:rsid w:val="004D4FE4"/>
    <w:rsid w:val="004E162E"/>
    <w:rsid w:val="004E2446"/>
    <w:rsid w:val="004F1D1E"/>
    <w:rsid w:val="004F4BDB"/>
    <w:rsid w:val="004F6B50"/>
    <w:rsid w:val="005024EC"/>
    <w:rsid w:val="00502546"/>
    <w:rsid w:val="005046CF"/>
    <w:rsid w:val="00507E74"/>
    <w:rsid w:val="005111B0"/>
    <w:rsid w:val="00512B6D"/>
    <w:rsid w:val="00517056"/>
    <w:rsid w:val="00525053"/>
    <w:rsid w:val="005334E0"/>
    <w:rsid w:val="00593DE3"/>
    <w:rsid w:val="005A3931"/>
    <w:rsid w:val="005A6C47"/>
    <w:rsid w:val="005D017F"/>
    <w:rsid w:val="0060316C"/>
    <w:rsid w:val="00616242"/>
    <w:rsid w:val="00625463"/>
    <w:rsid w:val="00637BE1"/>
    <w:rsid w:val="006417D8"/>
    <w:rsid w:val="00642C1D"/>
    <w:rsid w:val="00647BCC"/>
    <w:rsid w:val="00666C92"/>
    <w:rsid w:val="006734B1"/>
    <w:rsid w:val="006A0BE5"/>
    <w:rsid w:val="006A0E35"/>
    <w:rsid w:val="006B4B6B"/>
    <w:rsid w:val="006D45C5"/>
    <w:rsid w:val="006D51D9"/>
    <w:rsid w:val="006F242A"/>
    <w:rsid w:val="006F2FD0"/>
    <w:rsid w:val="007008E1"/>
    <w:rsid w:val="00704E6F"/>
    <w:rsid w:val="0071395E"/>
    <w:rsid w:val="00731FD8"/>
    <w:rsid w:val="00751CAF"/>
    <w:rsid w:val="007571D6"/>
    <w:rsid w:val="00757974"/>
    <w:rsid w:val="00762A52"/>
    <w:rsid w:val="007665E7"/>
    <w:rsid w:val="00774054"/>
    <w:rsid w:val="007915A9"/>
    <w:rsid w:val="00794930"/>
    <w:rsid w:val="007A3448"/>
    <w:rsid w:val="007A503E"/>
    <w:rsid w:val="007C69BD"/>
    <w:rsid w:val="007D5C9D"/>
    <w:rsid w:val="007D5ECA"/>
    <w:rsid w:val="007D61F8"/>
    <w:rsid w:val="007E16AB"/>
    <w:rsid w:val="007E6CE0"/>
    <w:rsid w:val="007F103F"/>
    <w:rsid w:val="0080027B"/>
    <w:rsid w:val="008031F2"/>
    <w:rsid w:val="00823773"/>
    <w:rsid w:val="00834FE6"/>
    <w:rsid w:val="00842237"/>
    <w:rsid w:val="00854E20"/>
    <w:rsid w:val="00860C75"/>
    <w:rsid w:val="008617BE"/>
    <w:rsid w:val="00864026"/>
    <w:rsid w:val="008640F7"/>
    <w:rsid w:val="00866994"/>
    <w:rsid w:val="00867AD1"/>
    <w:rsid w:val="00874D0A"/>
    <w:rsid w:val="0088253E"/>
    <w:rsid w:val="008858D2"/>
    <w:rsid w:val="008A68E2"/>
    <w:rsid w:val="008B6432"/>
    <w:rsid w:val="008C450F"/>
    <w:rsid w:val="008D5048"/>
    <w:rsid w:val="008E2802"/>
    <w:rsid w:val="008F1353"/>
    <w:rsid w:val="00900726"/>
    <w:rsid w:val="00902CD6"/>
    <w:rsid w:val="00905BDE"/>
    <w:rsid w:val="0090718B"/>
    <w:rsid w:val="00915BCC"/>
    <w:rsid w:val="00923BA7"/>
    <w:rsid w:val="0093629D"/>
    <w:rsid w:val="00956CD5"/>
    <w:rsid w:val="009652AE"/>
    <w:rsid w:val="00965C03"/>
    <w:rsid w:val="00971F3E"/>
    <w:rsid w:val="00973FAA"/>
    <w:rsid w:val="00983ED3"/>
    <w:rsid w:val="009848B3"/>
    <w:rsid w:val="009A3BED"/>
    <w:rsid w:val="009B17F1"/>
    <w:rsid w:val="009C700A"/>
    <w:rsid w:val="009E6EA0"/>
    <w:rsid w:val="009F4CBC"/>
    <w:rsid w:val="00A01C0D"/>
    <w:rsid w:val="00A038A5"/>
    <w:rsid w:val="00A46D6D"/>
    <w:rsid w:val="00A76806"/>
    <w:rsid w:val="00AA10DD"/>
    <w:rsid w:val="00AA192B"/>
    <w:rsid w:val="00AB27C6"/>
    <w:rsid w:val="00AD7305"/>
    <w:rsid w:val="00AE68B2"/>
    <w:rsid w:val="00B04CBA"/>
    <w:rsid w:val="00B222DA"/>
    <w:rsid w:val="00B25D15"/>
    <w:rsid w:val="00B376D7"/>
    <w:rsid w:val="00B50F30"/>
    <w:rsid w:val="00B54255"/>
    <w:rsid w:val="00B54F0E"/>
    <w:rsid w:val="00B5624D"/>
    <w:rsid w:val="00B57D99"/>
    <w:rsid w:val="00B731A9"/>
    <w:rsid w:val="00B84AF5"/>
    <w:rsid w:val="00B8647C"/>
    <w:rsid w:val="00BA161F"/>
    <w:rsid w:val="00BA7AC4"/>
    <w:rsid w:val="00BB2585"/>
    <w:rsid w:val="00BB2CC9"/>
    <w:rsid w:val="00BF572F"/>
    <w:rsid w:val="00C06729"/>
    <w:rsid w:val="00C15DCD"/>
    <w:rsid w:val="00C16CC8"/>
    <w:rsid w:val="00C42A9D"/>
    <w:rsid w:val="00C77773"/>
    <w:rsid w:val="00C86E87"/>
    <w:rsid w:val="00C87791"/>
    <w:rsid w:val="00C937C1"/>
    <w:rsid w:val="00C93AA3"/>
    <w:rsid w:val="00CA1727"/>
    <w:rsid w:val="00CA284B"/>
    <w:rsid w:val="00CB72F5"/>
    <w:rsid w:val="00CE4A6D"/>
    <w:rsid w:val="00CF7346"/>
    <w:rsid w:val="00D11662"/>
    <w:rsid w:val="00D33E24"/>
    <w:rsid w:val="00D422C7"/>
    <w:rsid w:val="00D547B1"/>
    <w:rsid w:val="00D55EC9"/>
    <w:rsid w:val="00D56364"/>
    <w:rsid w:val="00D60327"/>
    <w:rsid w:val="00D7064E"/>
    <w:rsid w:val="00D85430"/>
    <w:rsid w:val="00D85E21"/>
    <w:rsid w:val="00D9411B"/>
    <w:rsid w:val="00DB32E8"/>
    <w:rsid w:val="00DB6064"/>
    <w:rsid w:val="00DF0A30"/>
    <w:rsid w:val="00E07AA5"/>
    <w:rsid w:val="00E14EFE"/>
    <w:rsid w:val="00E22021"/>
    <w:rsid w:val="00E57ED9"/>
    <w:rsid w:val="00E71BEE"/>
    <w:rsid w:val="00E72C22"/>
    <w:rsid w:val="00E73D85"/>
    <w:rsid w:val="00E830A2"/>
    <w:rsid w:val="00E83CFD"/>
    <w:rsid w:val="00E957DC"/>
    <w:rsid w:val="00E9645B"/>
    <w:rsid w:val="00EA1ABB"/>
    <w:rsid w:val="00EC0629"/>
    <w:rsid w:val="00ED5849"/>
    <w:rsid w:val="00EE0034"/>
    <w:rsid w:val="00EE349A"/>
    <w:rsid w:val="00EE4D59"/>
    <w:rsid w:val="00EF63F6"/>
    <w:rsid w:val="00F12240"/>
    <w:rsid w:val="00F17C82"/>
    <w:rsid w:val="00F5496E"/>
    <w:rsid w:val="00F7758E"/>
    <w:rsid w:val="00F93100"/>
    <w:rsid w:val="00F93CBF"/>
    <w:rsid w:val="00FA0128"/>
    <w:rsid w:val="00FA7A8D"/>
    <w:rsid w:val="00FB0784"/>
    <w:rsid w:val="00FB4389"/>
    <w:rsid w:val="00FB4ABE"/>
    <w:rsid w:val="00FC1C4B"/>
    <w:rsid w:val="00FD6701"/>
    <w:rsid w:val="00FE28AE"/>
    <w:rsid w:val="00FE5DA1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 w:val="on"/>
    <w:pPr>
      <w:keepNext w:val="on"/>
      <w:spacing w:before="360" w:after="480"/>
      <w:jc w:val="right"/>
    </w:pPr>
    <w:rPr>
      <w:rFonts w:cs="Arial"/>
      <w:b/>
      <w:color w:val="1f4e79" w:themeColor="accent1" w:themeShade="80"/>
      <w:sz w:val="32"/>
      <w:szCs w:val="36"/>
    </w:rPr>
  </w:style>
  <w:style w:type="paragraph" w:styleId="Heading2">
    <w:name w:val="Heading 2"/>
    <w:basedOn w:val="[BasicParagraph]"/>
    <w:next w:val="Normal"/>
    <w:uiPriority w:val="9"/>
    <w:unhideWhenUsed w:val="on"/>
    <w:qFormat w:val="on"/>
    <w:unhideWhenUsed w:val="on"/>
    <w:pPr>
      <w:spacing w:before="280"/>
    </w:pPr>
    <w:rPr>
      <w:rFonts w:asciiTheme="minorHAnsi" w:cs="HelenBg-Regular" w:hAnsiTheme="minorHAnsi"/>
      <w:b/>
      <w:bCs/>
      <w:color w:val="0066b1"/>
      <w:sz w:val="26"/>
      <w:lang w:val="en-US"/>
    </w:rPr>
  </w:style>
  <w:style w:type="paragraph" w:styleId="Heading3">
    <w:name w:val="Heading 3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5b9bd5" w:themeColor="accent1"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5b9bd5" w:themeColor="accent1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1f4d77" w:themeColor="accent1" w:themeShade="7f"/>
    </w:rPr>
  </w:style>
  <w:style w:type="paragraph" w:styleId="Heading7">
    <w:name w:val="Heading 7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9">
    <w:name w:val="Heading 9"/>
    <w:basedOn w:val="Normal"/>
    <w:next w:val="Normal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customStyle="1" w:styleId="[BasicParagraph]">
    <w:name w:val="[Basic Paragraph]"/>
    <w:basedOn w:val="Normal"/>
    <w:uiPriority w:val="99"/>
    <w:qFormat w:val="on"/>
    <w:pPr>
      <w:spacing w:after="0" w:line="288" w:lineRule="auto"/>
    </w:pPr>
    <w:rPr>
      <w:rFonts w:ascii="Minion Pro" w:cs="Minion Pro" w:eastAsiaTheme="minorEastAsia" w:hAnsi="Minion Pro"/>
      <w:color w:val="000000"/>
      <w:sz w:val="24"/>
      <w:lang w:val="en-GB" w:eastAsia="bg-BG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paragraph" w:styleId="Subtitle">
    <w:name w:val="Subtitle"/>
    <w:basedOn w:val="Normal"/>
    <w:next w:val="Normal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color w:val="5b9bd5" w:themeColor="accent1"/>
      <w:spacing w:val="15"/>
      <w:sz w:val="24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ed7d31" w:themeColor="accent2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FooterChar">
    <w:name w:val="Footer Char"/>
    <w:basedOn w:val="DefaultParagraphFont"/>
    <w:uiPriority w:val="99"/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uiPriority w:val="29"/>
    <w:rPr>
      <w:i/>
      <w:color w:val="000000" w:themeColor="text1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erChar">
    <w:name w:val="Header Char"/>
    <w:basedOn w:val="DefaultParagraphFont"/>
    <w:uiPriority w:val="99"/>
  </w:style>
  <w:style w:type="paragraph" w:styleId="Quote">
    <w:name w:val="Quote"/>
    <w:basedOn w:val="Normal"/>
    <w:next w:val="Normal"/>
    <w:uiPriority w:val="29"/>
    <w:qFormat w:val="on"/>
    <w:rPr>
      <w:i/>
      <w:color w:val="000000" w:themeColor="text1"/>
    </w:rPr>
  </w:style>
  <w:style w:type="paragraph" w:styleId="Header">
    <w:name w:val="Header"/>
    <w:basedOn w:val="Normal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uiPriority w:val="9"/>
    <w:rPr>
      <w:rFonts w:ascii="Calibri" w:cstheme="majorBidi" w:eastAsiaTheme="majorEastAsia" w:hAnsi="Calibri"/>
      <w:color w:val="2b4d78"/>
      <w:sz w:val="36"/>
      <w:shd w:val="clear" w:color="auto" w:fill="deebf6" w:themeFill="accent1" w:themeFillTint="33"/>
      <w:lang w:val="bg-BG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unhideWhenUsed w:val="on"/>
    <w:rPr>
      <w:b/>
      <w:bCs/>
    </w:rPr>
  </w:style>
  <w:style w:type="character" w:customStyle="1" w:styleId="Heading7Char">
    <w:name w:val="Heading 7 Char"/>
    <w:basedOn w:val="DefaultParagraphFont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PlainText">
    <w:name w:val="Plain Text"/>
    <w:basedOn w:val="Normal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IntenseQuote">
    <w:name w:val="Intense Quote"/>
    <w:basedOn w:val="Normal"/>
    <w:next w:val="Normal"/>
    <w:uiPriority w:val="30"/>
    <w:qFormat w:val="on"/>
    <w:pPr>
      <w:pBdr>
        <w:bottom w:val="single" w:color="5b9bd5" w:themeColor="accent1" w:sz="4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Footer">
    <w:name w:val="Footer"/>
    <w:basedOn w:val="Normal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5b9bd5" w:themeColor="accent1"/>
    </w:rPr>
  </w:style>
  <w:style w:type="character" w:customStyle="1" w:styleId="PlainTextChar">
    <w:name w:val="Plain Text Char"/>
    <w:basedOn w:val="DefaultParagraphFont"/>
    <w:uiPriority w:val="99"/>
    <w:rPr>
      <w:rFonts w:ascii="Courier New" w:cs="Courier New" w:hAnsi="Courier New"/>
      <w:sz w:val="21"/>
    </w:rPr>
  </w:style>
  <w:style w:type="character" w:customStyle="1" w:styleId="Heading9Char">
    <w:name w:val="Heading 9 Char"/>
    <w:basedOn w:val="DefaultParagraphFont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rPr>
      <w:b/>
      <w:bCs/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Title">
    <w:name w:val="Title"/>
    <w:basedOn w:val="Normal"/>
    <w:next w:val="Normal"/>
    <w:uiPriority w:val="10"/>
    <w:qFormat w:val="on"/>
    <w:pPr>
      <w:pBdr>
        <w:bottom w:val="single" w:color="5b9bd5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1f4d77" w:themeColor="accent1" w:themeShade="7f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unhideWhenUsed w:val="on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5b9bd5" w:themeColor="accent1"/>
      <w:sz w:val="26"/>
    </w:rPr>
  </w:style>
  <w:style w:type="paragraph" w:styleId="Revision">
    <w:name w:val="Revision"/>
    <w:hidden w:val="on"/>
    <w:uiPriority w:val="99"/>
    <w:semiHidden w:val="on"/>
    <w:pPr>
      <w:spacing w:after="0" w:line="240" w:lineRule="auto"/>
    </w:p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unhideWhenUsed w:val="on"/>
    <w:pPr>
      <w:spacing w:line="240" w:lineRule="auto"/>
    </w:pPr>
    <w:rPr>
      <w:sz w:val="20"/>
    </w:rPr>
  </w:style>
  <w:style w:type="character" w:customStyle="1" w:styleId="Heading8Char">
    <w:name w:val="Heading 8 Char"/>
    <w:basedOn w:val="DefaultParagraphFont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5b9bd5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5b9bd5" w:themeColor="accent1"/>
    </w:rPr>
  </w:style>
  <w:style w:type="table" w:styleId="LightListAccent5">
    <w:name w:val="Light List Accent 5"/>
    <w:basedOn w:val="NormalTable"/>
    <w:uiPriority w:val="61"/>
    <w:pPr>
      <w:spacing w:before="80" w:after="0" w:line="240" w:lineRule="auto"/>
      <w:jc w:val="center"/>
    </w:pPr>
    <w:tblPr>
      <w:tblStyleRowBandSize w:val="1"/>
      <w:tblStyleColBandSize w:val="1"/>
      <w:tblBorders>
        <w:top w:val="single" w:color="2b4d78" w:sz="4"/>
        <w:left w:val="single" w:color="2b4d78" w:sz="4"/>
        <w:bottom w:val="single" w:color="2b4d78" w:sz="4"/>
        <w:right w:val="single" w:color="2b4d78" w:sz="4"/>
        <w:insideH w:val="single" w:color="2b4d78" w:sz="4"/>
        <w:insideV w:val="single" w:color="2b4d78" w:sz="4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2b4d7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/>
          <w:left w:val="single" w:color="4472c4" w:themeColor="accent5" w:sz="8"/>
          <w:bottom w:val="single" w:color="4472c4" w:themeColor="accent5" w:sz="8"/>
          <w:right w:val="single" w:color="4472c4" w:themeColor="accent5" w:sz="8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/>
          <w:left w:val="single" w:color="4472c4" w:themeColor="accent5" w:sz="8"/>
          <w:bottom w:val="single" w:color="4472c4" w:themeColor="accent5" w:sz="8"/>
          <w:right w:val="single" w:color="4472c4" w:themeColor="accent5" w:sz="8"/>
        </w:tcBorders>
      </w:tcPr>
    </w:tblStylePr>
    <w:tblStylePr w:type="band1Horz">
      <w:tblPr/>
      <w:tcPr>
        <w:tcBorders>
          <w:top w:val="single" w:color="4472c4" w:themeColor="accent5" w:sz="8"/>
          <w:left w:val="single" w:color="4472c4" w:themeColor="accent5" w:sz="8"/>
          <w:bottom w:val="single" w:color="4472c4" w:themeColor="accent5" w:sz="8"/>
          <w:right w:val="single" w:color="4472c4" w:themeColor="accent5" w:sz="8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360" w:after="480"/>
      <w:jc w:val="right"/>
      <w:outlineLvl w:val="0"/>
    </w:pPr>
    <w:rPr>
      <w:rFonts w:cs="Arial"/>
      <w:b/>
      <w:color w:val="1F4E79" w:themeColor="accent1" w:themeShade="80"/>
      <w:sz w:val="32"/>
      <w:szCs w:val="36"/>
    </w:rPr>
  </w:style>
  <w:style w:type="paragraph" w:styleId="Heading2">
    <w:name w:val="heading 2"/>
    <w:basedOn w:val="BasicParagraph"/>
    <w:next w:val="Normal"/>
    <w:uiPriority w:val="9"/>
    <w:unhideWhenUsed/>
    <w:qFormat/>
    <w:pPr>
      <w:spacing w:before="280"/>
      <w:outlineLvl w:val="1"/>
    </w:pPr>
    <w:rPr>
      <w:rFonts w:asciiTheme="minorHAnsi" w:hAnsiTheme="minorHAnsi" w:cs="HelenBg-Regular"/>
      <w:b/>
      <w:bCs/>
      <w:color w:val="0066B1"/>
      <w:sz w:val="2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qFormat/>
    <w:pPr>
      <w:spacing w:after="0" w:line="288" w:lineRule="auto"/>
    </w:pPr>
    <w:rPr>
      <w:rFonts w:ascii="Minion Pro" w:eastAsiaTheme="minorEastAsia" w:hAnsi="Minion Pro" w:cs="Minion Pro"/>
      <w:color w:val="000000"/>
      <w:sz w:val="24"/>
      <w:lang w:val="en-GB" w:eastAsia="bg-BG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FooterChar">
    <w:name w:val="Footer Char"/>
    <w:basedOn w:val="DefaultParagraphFont"/>
    <w:uiPriority w:val="99"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QuoteChar">
    <w:name w:val="Quote Char"/>
    <w:basedOn w:val="DefaultParagraphFont"/>
    <w:uiPriority w:val="29"/>
    <w:rPr>
      <w:i/>
      <w:color w:val="000000" w:themeColor="text1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uiPriority w:val="99"/>
  </w:style>
  <w:style w:type="paragraph" w:styleId="Quote">
    <w:name w:val="Quote"/>
    <w:basedOn w:val="Normal"/>
    <w:next w:val="Normal"/>
    <w:uiPriority w:val="29"/>
    <w:qFormat/>
    <w:rPr>
      <w:i/>
      <w:color w:val="000000" w:themeColor="text1"/>
    </w:rPr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uiPriority w:val="9"/>
    <w:rPr>
      <w:rFonts w:ascii="Calibri" w:eastAsiaTheme="majorEastAsia" w:hAnsi="Calibri" w:cstheme="majorBidi"/>
      <w:color w:val="2B4D78"/>
      <w:sz w:val="36"/>
      <w:shd w:val="clear" w:color="auto" w:fill="DEEAF6" w:themeFill="accent1" w:themeFillTint="33"/>
      <w:lang w:val="bg-BG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PlainText">
    <w:name w:val="Plain Text"/>
    <w:basedOn w:val="Normal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IntenseQuote">
    <w:name w:val="Intense Quote"/>
    <w:basedOn w:val="Normal"/>
    <w:next w:val="Normal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PlainTextChar">
    <w:name w:val="Plain Text Char"/>
    <w:basedOn w:val="DefaultParagraphFont"/>
    <w:uiPriority w:val="99"/>
    <w:rPr>
      <w:rFonts w:ascii="Courier New" w:hAnsi="Courier New" w:cs="Courier New"/>
      <w:sz w:val="21"/>
    </w:r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uiPriority w:val="30"/>
    <w:rPr>
      <w:b/>
      <w:i/>
      <w:color w:val="5B9BD5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table" w:styleId="LightList-Accent5">
    <w:name w:val="Light List Accent 5"/>
    <w:basedOn w:val="TableNormal"/>
    <w:uiPriority w:val="61"/>
    <w:pPr>
      <w:spacing w:before="80" w:after="0" w:line="240" w:lineRule="auto"/>
      <w:jc w:val="center"/>
    </w:pPr>
    <w:tblPr>
      <w:tblStyleRowBandSize w:val="1"/>
      <w:tblStyleColBandSize w:val="1"/>
      <w:tblBorders>
        <w:top w:val="single" w:sz="4" w:space="0" w:color="2B4D78"/>
        <w:left w:val="single" w:sz="4" w:space="0" w:color="2B4D78"/>
        <w:bottom w:val="single" w:sz="4" w:space="0" w:color="2B4D78"/>
        <w:right w:val="single" w:sz="4" w:space="0" w:color="2B4D78"/>
        <w:insideH w:val="single" w:sz="4" w:space="0" w:color="2B4D78"/>
        <w:insideV w:val="single" w:sz="4" w:space="0" w:color="2B4D78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2B4D7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styles" Target="styles.xm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header" Target="header3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33" Type="http://schemas.openxmlformats.org/officeDocument/2006/relationships/footer" Target="footer3.xml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header" Target="header3.xml"/><Relationship Id="rId37" Type="http://schemas.openxmlformats.org/officeDocument/2006/relationships/footer" Target="footer1.xml"/><Relationship Id="rId38" Type="http://schemas.openxmlformats.org/officeDocument/2006/relationships/footer" Target="footer2.xml"/><Relationship Id="rId39" Type="http://schemas.openxmlformats.org/officeDocument/2006/relationships/footer" Target="footer3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2016-02-01T13:02:00Z</dcterms:created>
  <dcterms:modified xsi:type="dcterms:W3CDTF">2016-05-19T10:47:00Z</dcterms:modified>
</cp:coreProperties>
</file>