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Exercice Test Composant.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Le but est de tester un composant de chargement.</w:t>
      </w:r>
    </w:p>
    <w:p>
      <w:pPr/>
      <w:r>
        <w:rPr>
          <w:rFonts w:ascii="Helvetica" w:hAnsi="Helvetica" w:cs="Helvetica"/>
          <w:sz w:val="24"/>
          <w:sz-cs w:val="24"/>
        </w:rPr>
        <w:t xml:space="preserve">Avant la fin du chargement le composant doit afficher un message « chargement en cours »</w:t>
      </w:r>
    </w:p>
    <w:p>
      <w:pPr/>
      <w:r>
        <w:rPr>
          <w:rFonts w:ascii="Helvetica" w:hAnsi="Helvetica" w:cs="Helvetica"/>
          <w:sz w:val="24"/>
          <w:sz-cs w:val="24"/>
        </w:rPr>
        <w:t xml:space="preserve">A la fin du chargement le composant affichera « chargement terminé »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Exercice Routing Lazy Loading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Convertir les pages de gestion de produits dans un module chargé en lazy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