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ARTHÉMIS · 논문 근거 검증 및 365챌린지 심사 대응 통합 보고서</w:t>
      </w:r>
    </w:p>
    <w:p>
      <w:r>
        <w:t>검토 기준 자료: 「ARTHÉMIS: 맥락 분리형 장기 취향 메모리를 갖춘 대화형 아트 큐레이션 에이전트 — 설계와 통제 평가 프로토콜」 중간 논문 통합본 v3(문서상 2026-09-23 빌드), 업로드한 365챌린지 최종발표자료 템플릿 PDF/PPTX, 사용자가 제공한 공식 100점 심사 기준표.</w:t>
      </w:r>
    </w:p>
    <w:p>
      <w:r>
        <w:t>결론 요약: 원문은 설계·평가 프로토콜·재현성 계약을 제시하는 중간 논문이며, 스스로 수치 목표를 계획값으로 규정하고 표 7 결과 칸을 실측 후 채우도록 명시합니다. 따라서 이 보고서와 발표자료는 결과 미확정 상태를 유지합니다.</w:t>
      </w:r>
    </w:p>
    <w:p>
      <w:pPr>
        <w:pStyle w:val="Heading1"/>
      </w:pPr>
      <w:r>
        <w:t>1. 공식 심사 기준과 발표 매핑</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t>영역</w:t>
            </w:r>
          </w:p>
        </w:tc>
        <w:tc>
          <w:tcPr>
            <w:tcW w:type="dxa" w:w="2556"/>
          </w:tcPr>
          <w:p>
            <w:r>
              <w:t>배점</w:t>
            </w:r>
          </w:p>
        </w:tc>
        <w:tc>
          <w:tcPr>
            <w:tcW w:type="dxa" w:w="2556"/>
          </w:tcPr>
          <w:p>
            <w:r>
              <w:t>발표 대응</w:t>
            </w:r>
          </w:p>
        </w:tc>
        <w:tc>
          <w:tcPr>
            <w:tcW w:type="dxa" w:w="2556"/>
          </w:tcPr>
          <w:p>
            <w:r>
              <w:t>필요한 증거</w:t>
            </w:r>
          </w:p>
        </w:tc>
      </w:tr>
      <w:tr>
        <w:tc>
          <w:tcPr>
            <w:tcW w:type="dxa" w:w="2556"/>
          </w:tcPr>
          <w:p>
            <w:r>
              <w:t>기술적 완성도</w:t>
            </w:r>
          </w:p>
        </w:tc>
        <w:tc>
          <w:tcPr>
            <w:tcW w:type="dxa" w:w="2556"/>
          </w:tcPr>
          <w:p>
            <w:r>
              <w:t>25</w:t>
            </w:r>
          </w:p>
        </w:tc>
        <w:tc>
          <w:tcPr>
            <w:tcW w:type="dxa" w:w="2556"/>
          </w:tcPr>
          <w:p>
            <w:r>
              <w:t>슬라이드 4–6, 9–10</w:t>
            </w:r>
          </w:p>
        </w:tc>
        <w:tc>
          <w:tcPr>
            <w:tcW w:type="dxa" w:w="2556"/>
          </w:tcPr>
          <w:p>
            <w:r>
              <w:t>실행 화면, 핵심 기능 테스트, 오류·예외 로그, 지연시간·비용, 재현성 실행</w:t>
            </w:r>
          </w:p>
        </w:tc>
      </w:tr>
      <w:tr>
        <w:tc>
          <w:tcPr>
            <w:tcW w:type="dxa" w:w="2556"/>
          </w:tcPr>
          <w:p>
            <w:r>
              <w:t>창의성 및 혁신성</w:t>
            </w:r>
          </w:p>
        </w:tc>
        <w:tc>
          <w:tcPr>
            <w:tcW w:type="dxa" w:w="2556"/>
          </w:tcPr>
          <w:p>
            <w:r>
              <w:t>20</w:t>
            </w:r>
          </w:p>
        </w:tc>
        <w:tc>
          <w:tcPr>
            <w:tcW w:type="dxa" w:w="2556"/>
          </w:tcPr>
          <w:p>
            <w:r>
              <w:t>슬라이드 2–5</w:t>
            </w:r>
          </w:p>
        </w:tc>
        <w:tc>
          <w:tcPr>
            <w:tcW w:type="dxa" w:w="2556"/>
          </w:tcPr>
          <w:p>
            <w:r>
              <w:t>기존 방식과 비교, 감각어→조형어 연결 예시, 맥락 분리 시나리오</w:t>
            </w:r>
          </w:p>
        </w:tc>
      </w:tr>
      <w:tr>
        <w:tc>
          <w:tcPr>
            <w:tcW w:type="dxa" w:w="2556"/>
          </w:tcPr>
          <w:p>
            <w:r>
              <w:t>문제 정의 및 해결 능력</w:t>
            </w:r>
          </w:p>
        </w:tc>
        <w:tc>
          <w:tcPr>
            <w:tcW w:type="dxa" w:w="2556"/>
          </w:tcPr>
          <w:p>
            <w:r>
              <w:t>20</w:t>
            </w:r>
          </w:p>
        </w:tc>
        <w:tc>
          <w:tcPr>
            <w:tcW w:type="dxa" w:w="2556"/>
          </w:tcPr>
          <w:p>
            <w:r>
              <w:t>슬라이드 2–3, 7–9</w:t>
            </w:r>
          </w:p>
        </w:tc>
        <w:tc>
          <w:tcPr>
            <w:tcW w:type="dxa" w:w="2556"/>
          </w:tcPr>
          <w:p>
            <w:r>
              <w:t>사용자 니즈 근거, 통제 비교 데이터, H1/H2 실측 결과</w:t>
            </w:r>
          </w:p>
        </w:tc>
      </w:tr>
      <w:tr>
        <w:tc>
          <w:tcPr>
            <w:tcW w:type="dxa" w:w="2556"/>
          </w:tcPr>
          <w:p>
            <w:r>
              <w:t>비즈니스 가치 및 실용성</w:t>
            </w:r>
          </w:p>
        </w:tc>
        <w:tc>
          <w:tcPr>
            <w:tcW w:type="dxa" w:w="2556"/>
          </w:tcPr>
          <w:p>
            <w:r>
              <w:t>20</w:t>
            </w:r>
          </w:p>
        </w:tc>
        <w:tc>
          <w:tcPr>
            <w:tcW w:type="dxa" w:w="2556"/>
          </w:tcPr>
          <w:p>
            <w:r>
              <w:t>슬라이드 2, 10–11</w:t>
            </w:r>
          </w:p>
        </w:tc>
        <w:tc>
          <w:tcPr>
            <w:tcW w:type="dxa" w:w="2556"/>
          </w:tcPr>
          <w:p>
            <w:r>
              <w:t>사용자 테스트·피드백, 기관 적용성, 비용·수익 가설 검증</w:t>
            </w:r>
          </w:p>
        </w:tc>
      </w:tr>
      <w:tr>
        <w:tc>
          <w:tcPr>
            <w:tcW w:type="dxa" w:w="2556"/>
          </w:tcPr>
          <w:p>
            <w:r>
              <w:t>발표 및 질의응답</w:t>
            </w:r>
          </w:p>
        </w:tc>
        <w:tc>
          <w:tcPr>
            <w:tcW w:type="dxa" w:w="2556"/>
          </w:tcPr>
          <w:p>
            <w:r>
              <w:t>15</w:t>
            </w:r>
          </w:p>
        </w:tc>
        <w:tc>
          <w:tcPr>
            <w:tcW w:type="dxa" w:w="2556"/>
          </w:tcPr>
          <w:p>
            <w:r>
              <w:t>슬라이드 1–12</w:t>
            </w:r>
          </w:p>
        </w:tc>
        <w:tc>
          <w:tcPr>
            <w:tcW w:type="dxa" w:w="2556"/>
          </w:tcPr>
          <w:p>
            <w:r>
              <w:t>15분 시간 관리, 실제 동작 시연, 근거에 맞는 답변</w:t>
            </w:r>
          </w:p>
        </w:tc>
      </w:tr>
    </w:tbl>
    <w:p>
      <w:r>
        <w:t>합계 100점. 심사 기준상 ‘설계가 논리적이다’와 ‘제품이 실제로 안정적으로 동작한다’는 서로 다른 주장입니다.</w:t>
      </w:r>
    </w:p>
    <w:p>
      <w:pPr>
        <w:pStyle w:val="Heading1"/>
      </w:pPr>
      <w:r>
        <w:t>2. 근거 상태 분류</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상태</w:t>
            </w:r>
          </w:p>
        </w:tc>
        <w:tc>
          <w:tcPr>
            <w:tcW w:type="dxa" w:w="3408"/>
          </w:tcPr>
          <w:p>
            <w:r>
              <w:t>원문과 대조한 항목</w:t>
            </w:r>
          </w:p>
        </w:tc>
        <w:tc>
          <w:tcPr>
            <w:tcW w:type="dxa" w:w="3408"/>
          </w:tcPr>
          <w:p>
            <w:r>
              <w:t>발표에서 허용되는 표현</w:t>
            </w:r>
          </w:p>
        </w:tc>
      </w:tr>
      <w:tr>
        <w:tc>
          <w:tcPr>
            <w:tcW w:type="dxa" w:w="3408"/>
          </w:tcPr>
          <w:p>
            <w:r>
              <w:t>원문에 명시된 설계</w:t>
            </w:r>
          </w:p>
        </w:tc>
        <w:tc>
          <w:tcPr>
            <w:tcW w:type="dxa" w:w="3408"/>
          </w:tcPr>
          <w:p>
            <w:r>
              <w:t>Session Node→Taste Cluster→Context Router, MERGE/GENESIS/SUPPRESS, B1/B2/B4/B4-U, FAISS+BM25+RRF(κ=60), 동결 스냅샷 기반 슬롯 제한, JSONL 로그 필드</w:t>
            </w:r>
          </w:p>
        </w:tc>
        <w:tc>
          <w:tcPr>
            <w:tcW w:type="dxa" w:w="3408"/>
          </w:tcPr>
          <w:p>
            <w:r>
              <w:t>‘논문에서 다음과 같이 설계했다’</w:t>
            </w:r>
          </w:p>
        </w:tc>
      </w:tr>
      <w:tr>
        <w:tc>
          <w:tcPr>
            <w:tcW w:type="dxa" w:w="3408"/>
          </w:tcPr>
          <w:p>
            <w:r>
              <w:t>계획·초기값</w:t>
            </w:r>
          </w:p>
        </w:tc>
        <w:tc>
          <w:tcPr>
            <w:tcW w:type="dxa" w:w="3408"/>
          </w:tcPr>
          <w:p>
            <w:r>
              <w:t>감각어-조형어 사전 v1 200항목, τm 초기값 0.78(개발 세트 보정 필요), nact=2, 반감기 30일, 사용자 ≥20명 게이트, paired bootstrap 10,000회, δ=0.05</w:t>
            </w:r>
          </w:p>
        </w:tc>
        <w:tc>
          <w:tcPr>
            <w:tcW w:type="dxa" w:w="3408"/>
          </w:tcPr>
          <w:p>
            <w:r>
              <w:t>‘초기 설정/계획/성공 게이트로 명시했다’</w:t>
            </w:r>
          </w:p>
        </w:tc>
      </w:tr>
      <w:tr>
        <w:tc>
          <w:tcPr>
            <w:tcW w:type="dxa" w:w="3408"/>
          </w:tcPr>
          <w:p>
            <w:r>
              <w:t>미검증 구현 상태</w:t>
            </w:r>
          </w:p>
        </w:tc>
        <w:tc>
          <w:tcPr>
            <w:tcW w:type="dxa" w:w="3408"/>
          </w:tcPr>
          <w:p>
            <w:r>
              <w:t>end-to-end 데모, Streamlit UI, 검증기 동작, 오류 복구, 실제 API 스냅샷, 실행 로그, 지연시간·비용, fresh clone 재현성</w:t>
            </w:r>
          </w:p>
        </w:tc>
        <w:tc>
          <w:tcPr>
            <w:tcW w:type="dxa" w:w="3408"/>
          </w:tcPr>
          <w:p>
            <w:r>
              <w:t>‘제공 자료에서 실행 증거를 확인하지 못했다’</w:t>
            </w:r>
          </w:p>
        </w:tc>
      </w:tr>
      <w:tr>
        <w:tc>
          <w:tcPr>
            <w:tcW w:type="dxa" w:w="3408"/>
          </w:tcPr>
          <w:p>
            <w:r>
              <w:t>미측정 실험</w:t>
            </w:r>
          </w:p>
        </w:tc>
        <w:tc>
          <w:tcPr>
            <w:tcW w:type="dxa" w:w="3408"/>
          </w:tcPr>
          <w:p>
            <w:r>
              <w:t>H1 ΔCR@10, H2 ΔNDCG@10, 95% CI, dz, pHolm, Guard G, UCR, VCC, Srec, 추출기 F1 비교</w:t>
            </w:r>
          </w:p>
        </w:tc>
        <w:tc>
          <w:tcPr>
            <w:tcW w:type="dxa" w:w="3408"/>
          </w:tcPr>
          <w:p>
            <w:r>
              <w:t>‘원문 표 7 공란/실측 후 기입 예정’</w:t>
            </w:r>
          </w:p>
        </w:tc>
      </w:tr>
      <w:tr>
        <w:tc>
          <w:tcPr>
            <w:tcW w:type="dxa" w:w="3408"/>
          </w:tcPr>
          <w:p>
            <w:r>
              <w:t>사용자·사업 검증 미확인</w:t>
            </w:r>
          </w:p>
        </w:tc>
        <w:tc>
          <w:tcPr>
            <w:tcW w:type="dxa" w:w="3408"/>
          </w:tcPr>
          <w:p>
            <w:r>
              <w:t>관람객 사용자 테스트, 피드백, 시장 규모, 지불 의사, 반복 사용률, 기관 운영비</w:t>
            </w:r>
          </w:p>
        </w:tc>
        <w:tc>
          <w:tcPr>
            <w:tcW w:type="dxa" w:w="3408"/>
          </w:tcPr>
          <w:p>
            <w:r>
              <w:t>‘사업 가설이며 파일럿 검증이 필요하다’</w:t>
            </w:r>
          </w:p>
        </w:tc>
      </w:tr>
    </w:tbl>
    <w:p>
      <w:pPr>
        <w:pStyle w:val="Heading1"/>
      </w:pPr>
      <w:r>
        <w:t>3. 과장 또는 오해를 부르는 주장 수정표</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피해야 할 표현</w:t>
            </w:r>
          </w:p>
        </w:tc>
        <w:tc>
          <w:tcPr>
            <w:tcW w:type="dxa" w:w="3408"/>
          </w:tcPr>
          <w:p>
            <w:r>
              <w:t>문제</w:t>
            </w:r>
          </w:p>
        </w:tc>
        <w:tc>
          <w:tcPr>
            <w:tcW w:type="dxa" w:w="3408"/>
          </w:tcPr>
          <w:p>
            <w:r>
              <w:t>권장 수정 표현</w:t>
            </w:r>
          </w:p>
        </w:tc>
      </w:tr>
      <w:tr>
        <w:tc>
          <w:tcPr>
            <w:tcW w:type="dxa" w:w="3408"/>
          </w:tcPr>
          <w:p>
            <w:r>
              <w:t>“CR@10을 획기적으로 낮췄다”</w:t>
            </w:r>
          </w:p>
        </w:tc>
        <w:tc>
          <w:tcPr>
            <w:tcW w:type="dxa" w:w="3408"/>
          </w:tcPr>
          <w:p>
            <w:r>
              <w:t>H1 결과 칸이 공란</w:t>
            </w:r>
          </w:p>
        </w:tc>
        <w:tc>
          <w:tcPr>
            <w:tcW w:type="dxa" w:w="3408"/>
          </w:tcPr>
          <w:p>
            <w:r>
              <w:t>“B4가 B2보다 CR@10을 낮추는지 검증하도록 H1을 사전 지정했다.”</w:t>
            </w:r>
          </w:p>
        </w:tc>
      </w:tr>
      <w:tr>
        <w:tc>
          <w:tcPr>
            <w:tcW w:type="dxa" w:w="3408"/>
          </w:tcPr>
          <w:p>
            <w:r>
              <w:t>“NDCG@10을 유의하게 향상했다”</w:t>
            </w:r>
          </w:p>
        </w:tc>
        <w:tc>
          <w:tcPr>
            <w:tcW w:type="dxa" w:w="3408"/>
          </w:tcPr>
          <w:p>
            <w:r>
              <w:t>H2 통계 결과 미기입</w:t>
            </w:r>
          </w:p>
        </w:tc>
        <w:tc>
          <w:tcPr>
            <w:tcW w:type="dxa" w:w="3408"/>
          </w:tcPr>
          <w:p>
            <w:r>
              <w:t>“B4와 B1의 NDCG@10 차이는 실측 후 신뢰구간·효과크기·Holm 보정 p값으로 보고할 예정이다.”</w:t>
            </w:r>
          </w:p>
        </w:tc>
      </w:tr>
      <w:tr>
        <w:tc>
          <w:tcPr>
            <w:tcW w:type="dxa" w:w="3408"/>
          </w:tcPr>
          <w:p>
            <w:r>
              <w:t>“UCR 0% 달성”</w:t>
            </w:r>
          </w:p>
        </w:tc>
        <w:tc>
          <w:tcPr>
            <w:tcW w:type="dxa" w:w="3408"/>
          </w:tcPr>
          <w:p>
            <w:r>
              <w:t>UCR 실측 로그 없음</w:t>
            </w:r>
          </w:p>
        </w:tc>
        <w:tc>
          <w:tcPr>
            <w:tcW w:type="dxa" w:w="3408"/>
          </w:tcPr>
          <w:p>
            <w:r>
              <w:t>“UCR을 감사 지표로 정의했으며 실제 값은 미측정이다.”</w:t>
            </w:r>
          </w:p>
        </w:tc>
      </w:tr>
      <w:tr>
        <w:tc>
          <w:tcPr>
            <w:tcW w:type="dxa" w:w="3408"/>
          </w:tcPr>
          <w:p>
            <w:r>
              <w:t>“제3자가 한 줄 명령으로 재현 가능함을 확증했다”</w:t>
            </w:r>
          </w:p>
        </w:tc>
        <w:tc>
          <w:tcPr>
            <w:tcW w:type="dxa" w:w="3408"/>
          </w:tcPr>
          <w:p>
            <w:r>
              <w:t>실행 결과·환경 기록 미제공</w:t>
            </w:r>
          </w:p>
        </w:tc>
        <w:tc>
          <w:tcPr>
            <w:tcW w:type="dxa" w:w="3408"/>
          </w:tcPr>
          <w:p>
            <w:r>
              <w:t>“재현성 계약과 실행 명령이 문서화되어 있으며 fresh clone 검증은 증거 확보가 필요하다.”</w:t>
            </w:r>
          </w:p>
        </w:tc>
      </w:tr>
      <w:tr>
        <w:tc>
          <w:tcPr>
            <w:tcW w:type="dxa" w:w="3408"/>
          </w:tcPr>
          <w:p>
            <w:r>
              <w:t>“실제 사용자 테스트로 검증했다”</w:t>
            </w:r>
          </w:p>
        </w:tc>
        <w:tc>
          <w:tcPr>
            <w:tcW w:type="dxa" w:w="3408"/>
          </w:tcPr>
          <w:p>
            <w:r>
              <w:t>사용자 테스트 결과 미제공</w:t>
            </w:r>
          </w:p>
        </w:tc>
        <w:tc>
          <w:tcPr>
            <w:tcW w:type="dxa" w:w="3408"/>
          </w:tcPr>
          <w:p>
            <w:r>
              <w:t>“사용자 테스트는 다음 검증 단계로 제안한다.”</w:t>
            </w:r>
          </w:p>
        </w:tc>
      </w:tr>
      <w:tr>
        <w:tc>
          <w:tcPr>
            <w:tcW w:type="dxa" w:w="3408"/>
          </w:tcPr>
          <w:p>
            <w:r>
              <w:t>“시스템 구현 완료”</w:t>
            </w:r>
          </w:p>
        </w:tc>
        <w:tc>
          <w:tcPr>
            <w:tcW w:type="dxa" w:w="3408"/>
          </w:tcPr>
          <w:p>
            <w:r>
              <w:t>설계 논문만으로 동작 완료를 판단할 수 없음</w:t>
            </w:r>
          </w:p>
        </w:tc>
        <w:tc>
          <w:tcPr>
            <w:tcW w:type="dxa" w:w="3408"/>
          </w:tcPr>
          <w:p>
            <w:r>
              <w:t>“시스템 구조와 구현 계획이 명세되어 있다. 실제 구현 완료 범위는 실행 증거로 확인해야 한다.”</w:t>
            </w:r>
          </w:p>
        </w:tc>
      </w:tr>
      <w:tr>
        <w:tc>
          <w:tcPr>
            <w:tcW w:type="dxa" w:w="3408"/>
          </w:tcPr>
          <w:p>
            <w:r>
              <w:t>“200개 사전이 실제 서비스에서 사용된다”</w:t>
            </w:r>
          </w:p>
        </w:tc>
        <w:tc>
          <w:tcPr>
            <w:tcW w:type="dxa" w:w="3408"/>
          </w:tcPr>
          <w:p>
            <w:r>
              <w:t>원문은 사전 v1 200항목 명세를 말함</w:t>
            </w:r>
          </w:p>
        </w:tc>
        <w:tc>
          <w:tcPr>
            <w:tcW w:type="dxa" w:w="3408"/>
          </w:tcPr>
          <w:p>
            <w:r>
              <w:t>“논문에서 v1 사전 200항목을 설계 요소로 명시한다. 서비스 연결·품질 검증은 별도 확인 대상이다.”</w:t>
            </w:r>
          </w:p>
        </w:tc>
      </w:tr>
    </w:tbl>
    <w:p>
      <w:pPr>
        <w:pStyle w:val="Heading1"/>
      </w:pPr>
      <w:r>
        <w:t>4. 논문에서 확인한 기술 세부사항과 주의점</w:t>
      </w:r>
    </w:p>
    <w:p>
      <w:pPr>
        <w:pStyle w:val="ListBullet"/>
      </w:pPr>
      <w:r>
        <w:t>기본 비교 조건: B1은 현재 세션만, B2는 과거 세션 전사 전체를 최신순으로 연결(토큰 한도에서 절단), B4는 Context Router가 선택한 Taste Cluster 기술문과 근거 발화를 프로필 슬롯 Φ에 넣습니다. B3는 선택 조건이며 B4-U는 같은 추천 목록에서 그라운딩 제약을 해제하는 감사 조건입니다.</w:t>
      </w:r>
    </w:p>
    <w:p>
      <w:pPr>
        <w:pStyle w:val="ListBullet"/>
      </w:pPr>
      <w:r>
        <w:t>모든 조건은 질의 재작성·응답 생성 LLM과 프롬프트, temperature, seed, 검색 인덱스, RRF, 코퍼스, 전시 스냅샷, 대화 스크립트, 동결 추출기를 공유하도록 설계됩니다. 조건 간 유일한 차이를 프로필 슬롯으로 제한하는 것이 귀속 가능성의 핵심입니다.</w:t>
      </w:r>
    </w:p>
    <w:p>
      <w:pPr>
        <w:pStyle w:val="ListBullet"/>
      </w:pPr>
      <w:r>
        <w:t>H1은 다중 맥락형 B와 취향 전환형 C를 합산하되 유형별 층화와 B형 단독 민감도 분석을 계획합니다. H2는 전체 사용자에 대해 B1과 B4를 비교합니다.</w:t>
      </w:r>
    </w:p>
    <w:p>
      <w:pPr>
        <w:pStyle w:val="ListBullet"/>
      </w:pPr>
      <w:r>
        <w:t>Guard G는 B4−B2의 NDCG@10 차이에 대한 95% CI 하한이 −δ(δ=0.05)보다 큰지를 확인해, CR만 낮추고 추천 품질을 떨어뜨리는 퇴화 해를 경계합니다.</w:t>
      </w:r>
    </w:p>
    <w:p>
      <w:pPr>
        <w:pStyle w:val="ListBullet"/>
      </w:pPr>
      <w:r>
        <w:t>원문은 추출기 비교(E-P 프롬프트 추출 vs E-FT 파인튜닝)를 탐색적으로 두고, G0/G2 게이트 결과에 따라 경로를 확정하도록 합니다. 실제 게이트 결과가 자료에서 채워지지 않은 경우 어떤 경로가 채택됐다고 단정하지 않습니다.</w:t>
      </w:r>
    </w:p>
    <w:p>
      <w:pPr>
        <w:pStyle w:val="ListBullet"/>
      </w:pPr>
      <w:r>
        <w:t>원문에는 6주 실행 계획과 G0–G4 게이트가 있으나, 계획표 자체는 완료 증거가 아닙니다. 실행 여부는 게이트 결과와 로그로 입증해야 합니다.</w:t>
      </w:r>
    </w:p>
    <w:p>
      <w:pPr>
        <w:pStyle w:val="Heading1"/>
      </w:pPr>
      <w:r>
        <w:t>5. 제출 전 증거 체크리스트</w:t>
      </w:r>
    </w:p>
    <w:p>
      <w:r>
        <w:t>☐ 실제 end-to-end 흐름 영상 또는 실시간 데모 캡처</w:t>
      </w:r>
    </w:p>
    <w:p>
      <w:r>
        <w:t>☐ Agent A 신호 추출 JSON과 근거 span 검증 테스트</w:t>
      </w:r>
    </w:p>
    <w:p>
      <w:r>
        <w:t>☐ MERGE/GENESIS/SUPPRESS 및 Context Router 단위 테스트</w:t>
      </w:r>
    </w:p>
    <w:p>
      <w:r>
        <w:t>☐ FAISS/BM25/RRF 검색 결과 및 재현 가능한 인덱스 버전</w:t>
      </w:r>
    </w:p>
    <w:p>
      <w:r>
        <w:t>☐ 동결 전시 스냅샷의 기준일·체크섬·필드 커버리지</w:t>
      </w:r>
    </w:p>
    <w:p>
      <w:r>
        <w:t>☐ 검증기 정상·미지지 주장 제거 테스트와 JSONL 감사 로그</w:t>
      </w:r>
    </w:p>
    <w:p>
      <w:r>
        <w:t>☐ 오류 분류별 테스트 케이스와 복구 결과</w:t>
      </w:r>
    </w:p>
    <w:p>
      <w:r>
        <w:t>☐ p50/p95 응답 지연시간, API 호출 수·비용, 부하 테스트</w:t>
      </w:r>
    </w:p>
    <w:p>
      <w:r>
        <w:t>☐ fresh clone에서 고정 설정으로 평가 실행한 로그</w:t>
      </w:r>
    </w:p>
    <w:p>
      <w:r>
        <w:t>☐ B1/B2/B4 실측 지표, 사용자 단위 95% CI, dz, pHolm, Guard G</w:t>
      </w:r>
    </w:p>
    <w:p>
      <w:r>
        <w:t>☐ UCR/VCC/Srec 및 추출기 비교의 실제 값과 평가 표본 설명</w:t>
      </w:r>
    </w:p>
    <w:p>
      <w:r>
        <w:t>☐ 사용자 테스트 계획·동의 절차·피드백 요약, 기관 파일럿 가설</w:t>
      </w:r>
    </w:p>
    <w:p>
      <w:r>
        <w:t>☐ 팀명·팀원·역할은 확인된 정보만 기입</w:t>
      </w:r>
    </w:p>
    <w:p>
      <w:pPr>
        <w:pStyle w:val="Heading1"/>
      </w:pPr>
      <w:r>
        <w:t>6. 심사위원 예상 질문 20개와 대응 스크립트</w:t>
      </w:r>
    </w:p>
    <w:p>
      <w:pPr>
        <w:pStyle w:val="Heading2"/>
      </w:pPr>
      <w:r>
        <w:t>1. 실제 관람객 대상 A/B 테스트가 아닌 고정 스크립트 평가를 택한 이유는?</w:t>
      </w:r>
    </w:p>
    <w:p>
      <w:r>
        <w:t>조건마다 대화 경로가 달라지면 메모리 효과와 대화 경로 효과를 분리하기 어렵습니다. 그래서 동일한 다중 세션 스크립트를 재생하고 프로필 슬롯 Φ만 바꾸는 통제 비교를 설계했습니다. 다만 이는 통제된 시뮬레이션 평가이지 실제 관람객 효과의 증명은 아니며, 사용자 파일럿은 후속 검증 과제입니다.</w:t>
      </w:r>
    </w:p>
    <w:p>
      <w:pPr>
        <w:pStyle w:val="Heading2"/>
      </w:pPr>
      <w:r>
        <w:t>2. H1과 H2는 이미 입증됐습니까?</w:t>
      </w:r>
    </w:p>
    <w:p>
      <w:r>
        <w:t>아닙니다. 원문 표 7의 수치 칸이 공란입니다. H1은 CR@10, H2는 NDCG@10에 대한 사전 지정 가설입니다. 실측 후 신뢰구간·효과크기·Holm 보정 p값을 보고하기 전에는 개선이나 유의성을 주장하지 않겠습니다.</w:t>
      </w:r>
    </w:p>
    <w:p>
      <w:pPr>
        <w:pStyle w:val="Heading2"/>
      </w:pPr>
      <w:r>
        <w:t>3. B4가 B2보다 낫다는 것을 어떻게 입증합니까?</w:t>
      </w:r>
    </w:p>
    <w:p>
      <w:r>
        <w:t>동일한 스크립트·검색기·생성기·코퍼스·전시 스냅샷에서 프로필 슬롯만 바꿉니다. 사용자 단위로 CR@10을 비교하고 95% 군집 bootstrap 신뢰구간과 효과크기, Holm 보정 결과를 보고합니다. 현재는 프로토콜이 정의되어 있고 결과는 미측정입니다.</w:t>
      </w:r>
    </w:p>
    <w:p>
      <w:pPr>
        <w:pStyle w:val="Heading2"/>
      </w:pPr>
      <w:r>
        <w:t>4. CR@10만 낮추려고 추천을 보수적으로 하거나 빈 목록을 내면 어떻게 합니까?</w:t>
      </w:r>
    </w:p>
    <w:p>
      <w:r>
        <w:t>그 퇴화 해를 막기 위해 Guard G를 함께 보고합니다. B4의 B2 대비 NDCG@10 차이의 95% 신뢰구간 하한이 −δ(δ=0.05)보다 큰지 확인합니다. 판정값은 아직 없습니다.</w:t>
      </w:r>
    </w:p>
    <w:p>
      <w:pPr>
        <w:pStyle w:val="Heading2"/>
      </w:pPr>
      <w:r>
        <w:t>5. 취향 클러스터가 계속 늘어나 메모리가 과부하되지 않습니까?</w:t>
      </w:r>
    </w:p>
    <w:p>
      <w:r>
        <w:t>논문은 MERGE, tentative GENESIS, SUPPRESS 상태와 세션 재관찰 승격 규칙을 설계했습니다. 다만 장기 실행에서 메모리 크기·쓰기 비용·정리 정책이 충분한지 실측된 것은 아닙니다. 클러스터 수, 메모리 크기, 조회 지연을 운영 테스트에 포함해야 합니다.</w:t>
      </w:r>
    </w:p>
    <w:p>
      <w:pPr>
        <w:pStyle w:val="Heading2"/>
      </w:pPr>
      <w:r>
        <w:t>6. τm=0.78은 어떻게 정했습니까?</w:t>
      </w:r>
    </w:p>
    <w:p>
      <w:r>
        <w:t>원문은 이를 초기값으로 제시하면서 임베딩 모델 간 이식이 불가능하므로 개발 세트의 편입/분리 라벨로 보정해야 한다고 명시합니다. 따라서 0.78을 최적값으로 주장하지 않으며, 개발 세트 보정과 민감도 분석이 필요합니다.</w:t>
      </w:r>
    </w:p>
    <w:p>
      <w:pPr>
        <w:pStyle w:val="Heading2"/>
      </w:pPr>
      <w:r>
        <w:t>7. 사용자의 취향이 바뀌면 오래된 기억이 추천을 오염시키지 않습니까?</w:t>
      </w:r>
    </w:p>
    <w:p>
      <w:r>
        <w:t>Session Node에는 시간과 가중치가 있고, Taste Cluster는 tentative/active/suppressed 상태를 갖도록 설계했습니다. 현재 질의의 맥락 적합성을 Router가 평가합니다. 취향 전환 후 회복 세션 수는 탐색 지표지만 실측 결과는 아직 없습니다.</w:t>
      </w:r>
    </w:p>
    <w:p>
      <w:pPr>
        <w:pStyle w:val="Heading2"/>
      </w:pPr>
      <w:r>
        <w:t>8. 명시적 거부를 삭제하지 않고 SUPPRESS로 남기는 이유는?</w:t>
      </w:r>
    </w:p>
    <w:p>
      <w:r>
        <w:t>일시적으로 쓰지 않는 취향과 명시적으로 거부한 취향을 구분하기 위해서입니다. 다만 사용자가 기억 삭제를 요청할 경우의 개인정보·삭제 정책은 별도 제품 정책으로 명확히 해야 하며, 억제 상태만으로 삭제 요구를 충족한다고 말할 수는 없습니다.</w:t>
      </w:r>
    </w:p>
    <w:p>
      <w:pPr>
        <w:pStyle w:val="Heading2"/>
      </w:pPr>
      <w:r>
        <w:t>9. 감각어-조형어 사전 200항목의 품질을 어떻게 검증합니까?</w:t>
      </w:r>
    </w:p>
    <w:p>
      <w:r>
        <w:t>원문에는 큐레이터 구축 v1 200항목이 명시되어 있습니다. 항목 수만으로 품질이 보장되지는 않습니다. 전문가 검토, 동의어·다의어 평가, 사용자 표현의 커버리지, 추출 정확도와 누락률을 평가해야 합니다. 해당 실측값은 현재 자료에 없습니다.</w:t>
      </w:r>
    </w:p>
    <w:p>
      <w:pPr>
        <w:pStyle w:val="Heading2"/>
      </w:pPr>
      <w:r>
        <w:t>10. FAISS와 BM25를 같이 쓰는 이유는 무엇입니까?</w:t>
      </w:r>
    </w:p>
    <w:p>
      <w:r>
        <w:t>Dense 검색은 의미적 유사성을, Sparse BM25는 작품명·작가명·용어처럼 어휘 일치가 중요한 질의를 보완합니다. 원문은 RRF κ=60을 명세합니다. 검색 품질의 우월성은 Recall/NDCG 등으로 검증해야 하며 현재 실측 수치는 제공되지 않았습니다.</w:t>
      </w:r>
    </w:p>
    <w:p>
      <w:pPr>
        <w:pStyle w:val="Heading2"/>
      </w:pPr>
      <w:r>
        <w:t>11. 방문정보 환각을 완전히 막을 수 있습니까?</w:t>
      </w:r>
    </w:p>
    <w:p>
      <w:r>
        <w:t>완전한 방지를 보장한다고 말할 수는 없습니다. 설계상 동결 스냅샷의 확인 필드만 슬롯 템플릿으로 출력하고 미지지 문장을 제거·기록합니다. 실제 안전성은 누락 필드, 날짜 경과, 파싱 실패, 스냅샷 불일치 등 예외 테스트와 UCR/VCC 측정으로 확인해야 합니다.</w:t>
      </w:r>
    </w:p>
    <w:p>
      <w:pPr>
        <w:pStyle w:val="Heading2"/>
      </w:pPr>
      <w:r>
        <w:t>12. UCR=0%라고 발표해도 됩니까?</w:t>
      </w:r>
    </w:p>
    <w:p>
      <w:r>
        <w:t>현재는 안 됩니다. UCR은 정의된 감사 지표이지만 실제 측정 로그가 확인되지 않습니다. 측정 표본, 분모·분자, 스냅샷 상태, 제거 전후 주장을 기록한 뒤 실측값으로만 보고해야 합니다.</w:t>
      </w:r>
    </w:p>
    <w:p>
      <w:pPr>
        <w:pStyle w:val="Heading2"/>
      </w:pPr>
      <w:r>
        <w:t>13. 시스템이 실제로 구현되어 작동합니까?</w:t>
      </w:r>
    </w:p>
    <w:p>
      <w:r>
        <w:t>논문은 아키텍처와 실행 계약을 제시하지만, 제공된 자료만으로 실제 end-to-end 동작을 확인할 수 없습니다. 실행 화면, 테스트 로그, 버전 정보가 확보된 기능만 구현 완료로 표시하겠습니다.</w:t>
      </w:r>
    </w:p>
    <w:p>
      <w:pPr>
        <w:pStyle w:val="Heading2"/>
      </w:pPr>
      <w:r>
        <w:t>14. 재현성 계약은 무엇이며 이미 통과했습니까?</w:t>
      </w:r>
    </w:p>
    <w:p>
      <w:r>
        <w:t>모델 ID, 프롬프트 해시, 스냅샷 체크섬, 시드와 실행 명령을 고정해 fresh clone에서 재실행할 수 있게 하려는 계획입니다. 계약 문서와 통과 증거는 다릅니다. 현재 fresh clone 실행 결과가 확인되지 않으므로 통과했다고 말하지 않습니다.</w:t>
      </w:r>
    </w:p>
    <w:p>
      <w:pPr>
        <w:pStyle w:val="Heading2"/>
      </w:pPr>
      <w:r>
        <w:t>15. 사용자 평가자가 연구자 본인이면 편향이 생기지 않습니까?</w:t>
      </w:r>
    </w:p>
    <w:p>
      <w:r>
        <w:t>가능한 위험입니다. 원문은 라벨링·평가 프로토콜을 설명하지만 실제 이중 평가자 결과와 Krippendorff’s α 값이 확인되지 않습니다. 조건 블라인드, 무작위 셔플, 독립 평가자 일부 중복 채점, 일치도 보고를 실행해 편향을 점검해야 합니다.</w:t>
      </w:r>
    </w:p>
    <w:p>
      <w:pPr>
        <w:pStyle w:val="Heading2"/>
      </w:pPr>
      <w:r>
        <w:t>16. 실제 사용자 테스트가 없는데 사용자 니즈를 어떻게 주장합니까?</w:t>
      </w:r>
    </w:p>
    <w:p>
      <w:r>
        <w:t>현재는 문제 정의를 연구 동기와 설계 가설로 제시할 수 있을 뿐, 사용자 니즈를 실증적으로 확인했다고 말할 수 없습니다. 다음 단계에서 관람객 인터뷰·사용성 테스트를 수행하고 표본, 과업, 동의 절차, 피드백을 보고하겠습니다.</w:t>
      </w:r>
    </w:p>
    <w:p>
      <w:pPr>
        <w:pStyle w:val="Heading2"/>
      </w:pPr>
      <w:r>
        <w:t>17. 미술관이 실제로 도입할 사업성이 있습니까?</w:t>
      </w:r>
    </w:p>
    <w:p>
      <w:r>
        <w:t>잠재 적용처는 웹·키오스크·관람 전후 큐레이션입니다. 하지만 시장 규모, 지불 의사, 반복 사용률, 운영 비용은 현재 자료로 판단할 수 없습니다. 기관 인터뷰와 파일럿으로 연계 비용·운영 책임·사용자 가치를 검증해야 합니다.</w:t>
      </w:r>
    </w:p>
    <w:p>
      <w:pPr>
        <w:pStyle w:val="Heading2"/>
      </w:pPr>
      <w:r>
        <w:t>18. 응답 속도와 비용은 어느 정도입니까?</w:t>
      </w:r>
    </w:p>
    <w:p>
      <w:r>
        <w:t>현재 제공된 자료에 측정값이 없습니다. p50/p95 지연시간, LLM/API 호출 수, 토큰 사용량, 사용자당 비용을 정의된 부하 시나리오에서 측정하고 하드웨어·모델 버전을 함께 보고하겠습니다.</w:t>
      </w:r>
    </w:p>
    <w:p>
      <w:pPr>
        <w:pStyle w:val="Heading2"/>
      </w:pPr>
      <w:r>
        <w:t>19. 다른 미술관이나 다른 언어에서도 일반화됩니까?</w:t>
      </w:r>
    </w:p>
    <w:p>
      <w:r>
        <w:t>현재 프로토콜은 특정 작품 코퍼스와 동결 전시 스냅샷을 전제로 합니다. 다기관·다언어 일반화는 확인되지 않았습니다. 코퍼스와 기관을 바꾼 외부 검증, 어휘 사전 현지화, 필드 스키마 차이를 평가해야 합니다.</w:t>
      </w:r>
    </w:p>
    <w:p>
      <w:pPr>
        <w:pStyle w:val="Heading2"/>
      </w:pPr>
      <w:r>
        <w:t>20. 현재 단계의 가장 큰 한계와 다음 우선순위는 무엇입니까?</w:t>
      </w:r>
    </w:p>
    <w:p>
      <w:r>
        <w:t>가장 큰 한계는 설계 명세와 실측 결과·실행 증거 사이의 간극입니다. 우선순위는 end-to-end 데모와 감사 로그, 동결 설정의 재현 실행, H1/H2 및 Guard G 측정, 그 뒤 사용자 파일럿입니다. 결과가 가설을 지지하지 않으면 그 사실도 그대로 보고하겠습니다.</w:t>
      </w:r>
    </w:p>
    <w:p>
      <w:pPr>
        <w:pStyle w:val="Heading1"/>
      </w:pPr>
      <w:r>
        <w:t>7. 10분 Q&amp;A 운영 전략</w:t>
      </w:r>
    </w:p>
    <w:p>
      <w:pPr>
        <w:pStyle w:val="ListBullet"/>
      </w:pPr>
      <w:r>
        <w:t>답변 구조를 ‘직접 답변 → 원문 근거/설계 → 현재 증거 상태 → 다음 검증’ 순서로 유지합니다.</w:t>
      </w:r>
    </w:p>
    <w:p>
      <w:pPr>
        <w:pStyle w:val="ListBullet"/>
      </w:pPr>
      <w:r>
        <w:t>수치 질문에는 표 7 공란임을 먼저 밝히고, 숫자를 추정해 말하지 않습니다.</w:t>
      </w:r>
    </w:p>
    <w:p>
      <w:pPr>
        <w:pStyle w:val="ListBullet"/>
      </w:pPr>
      <w:r>
        <w:t>구현 질문에는 설계 명세와 실행 로그를 구분하고, 실제 증거가 없는 기능은 완료라고 표현하지 않습니다.</w:t>
      </w:r>
    </w:p>
    <w:p>
      <w:pPr>
        <w:pStyle w:val="ListBullet"/>
      </w:pPr>
      <w:r>
        <w:t>사업성 질문에는 시장을 단정하지 않고, 기관 인터뷰·사용자 파일럿·운영비 산정으로 검증할 가설을 제시합니다.</w:t>
      </w:r>
    </w:p>
    <w:p>
      <w:pPr>
        <w:pStyle w:val="ListBullet"/>
      </w:pPr>
      <w:r>
        <w:t>질문에 답을 모를 때는 범위를 인정하고, 확인할 로그·실험·자료를 구체적으로 말합니다.</w:t>
      </w:r>
    </w:p>
    <w:p>
      <w:pPr>
        <w:pStyle w:val="Heading1"/>
      </w:pPr>
      <w:r>
        <w:t>8. 최종 권고</w:t>
      </w:r>
    </w:p>
    <w:p>
      <w:r>
        <w:t>현재 가장 강하게 주장할 수 있는 기여는 ‘맥락 분리형 장기 취향 메모리와 통제 비교 평가 프로토콜을 구체적으로 설계했다’는 점입니다. ‘실제 시스템이 완성되었다’, ‘성능이 유의하게 개선되었다’, ‘환각을 0%로 만들었다’, ‘재현성이 입증되었다’는 표현은 각 주장에 대응하는 실행·실험 증거가 확보되기 전까지 사용하지 않는 것이 타당합니다.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