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ARTHÉMIS · 365챌린지 15분 발표자 노트</w:t>
      </w:r>
    </w:p>
    <w:p>
      <w:pPr>
        <w:spacing w:after="200"/>
      </w:pPr>
      <w:r>
        <w:t>기준: 제공된 ARTHÉMIS 중간 논문 통합본 v3(2026-09-23 빌드) 및 업로드한 365챌린지 발표 템플릿·공식 심사 기준표. 팀명·팀원 정보는 미제공 상태로 유지했습니다.</w:t>
      </w:r>
    </w:p>
    <w:p>
      <w:r>
        <w:t>중요한 발표 원칙: 논문에 적힌 설계와 실제 실행·실험 증거를 분리합니다. 표 7의 결과 칸은 공란이므로 개선량, 유의확률, UCR=0%, 재현성 통과 등은 주장하지 않습니다.</w:t>
      </w:r>
    </w:p>
    <w:p>
      <w:pPr>
        <w:pStyle w:val="Heading1"/>
      </w:pPr>
      <w:r>
        <w:t>슬라이드 01 · 표지  (0:35)</w:t>
      </w:r>
    </w:p>
    <w:p>
      <w:r>
        <w:t>ARTHÉMIS는 관람객의 감각적 표현을 취향 신호로 정리하고, 현재 관람 맥락에 맞는 장기 기억만 선택해 작품을 큐레이션하는 에이전트 설계입니다. 전시 기간이나 장소처럼 실제 방문에 영향을 주는 정보는 근거가 확인된 필드에 제한하는 것을 원칙으로 합니다. 오늘은 완성 성과를 과장하기보다 설계와 검증 프로토콜, 그리고 아직 측정해야 할 항목을 구분해 설명하겠습니다.</w:t>
      </w:r>
    </w:p>
    <w:p>
      <w:pPr>
        <w:pStyle w:val="Heading1"/>
      </w:pPr>
      <w:r>
        <w:t>슬라이드 02 · 프로젝트 배경  (1:15)</w:t>
      </w:r>
    </w:p>
    <w:p>
      <w:r>
        <w:t>문제는 세 가지 단절로 정리했습니다. 첫째, 관람객은 ‘묵직한 질감’처럼 감각적으로 말하지만 기관 데이터는 재료나 조형어로 구성됩니다. 둘째, 한 사람도 평일 혼자 감상할 때와 주말 가족과 방문할 때 목적이 다를 수 있어 과거 선호를 한 프로필에 합치면 맥락이 오염될 수 있습니다. 셋째, 전시 기간과 장소는 부정확하게 안내하면 실제 방문에 영향을 줍니다. 다만 이 문제의 규모를 확인한 관람객 인터뷰나 사용자 테스트 결과는 현재 원문 자료에서 확인되지 않습니다.</w:t>
      </w:r>
    </w:p>
    <w:p>
      <w:pPr>
        <w:pStyle w:val="Heading1"/>
      </w:pPr>
      <w:r>
        <w:t>슬라이드 03 · 핵심 아이디어와 가설  (1:10)</w:t>
      </w:r>
    </w:p>
    <w:p>
      <w:r>
        <w:t>핵심 아이디어는 기억을 무조건 합치는 대신 Session Node, Taste Cluster, Context Router로 계층화하는 것입니다. H1은 B4가 전체 과거 이력을 투입하는 B2보다 CR@10을 낮추는지, H2는 B4가 무기억 B1보다 NDCG@10을 높이는지 묻습니다. 이는 사전 지정된 검증 가설이지 이미 확인된 결과가 아닙니다. B4-U는 그라운딩 제약을 해제한 감사 조건입니다.</w:t>
      </w:r>
    </w:p>
    <w:p>
      <w:pPr>
        <w:pStyle w:val="Heading1"/>
      </w:pPr>
      <w:r>
        <w:t>슬라이드 04 · 시스템 아키텍처  (1:30)</w:t>
      </w:r>
    </w:p>
    <w:p>
      <w:r>
        <w:t>관람객 발화는 ReAct 형식 오케스트레이터로 들어옵니다. Agent A는 발화에서 근거 span을 가진 미학 신호를 추출하고 세션 종료 시 메모리를 갱신합니다. Context Router는 현재 질의에 맞는 클러스터를 골라 프로필 슬롯 Φ를 만듭니다. Agent B는 동일한 검색·생성 조건에서 작품을 검색하고 동결 전시 스냅샷의 확인 필드만 출력합니다. 로그에는 선택된 클러스터, 검색 결과, 그라운딩 레코드, 제거 문장, 프롬프트 해시 등이 기록되도록 설계했습니다. 이 도식은 논문 설계도이며, 실제 end-to-end 통합 실행 증거를 뜻하지 않습니다.</w:t>
      </w:r>
    </w:p>
    <w:p>
      <w:pPr>
        <w:pStyle w:val="Heading1"/>
      </w:pPr>
      <w:r>
        <w:t>슬라이드 05 · Agent A  (1:15)</w:t>
      </w:r>
    </w:p>
    <w:p>
      <w:r>
        <w:t>신호 추출은 현재 발화와 최근 세션, 큐레이터가 구축한 감각어-조형어 사전 후보를 사용해 구조화 JSON을 출력하도록 설계했습니다. 논문에는 v1 사전 200항목, MERGE·GENESIS·SUPPRESS 규칙이 명시돼 있습니다. 임계값 τm의 초기값은 0.78이며 개발 세트로 보정해야 합니다. 서로 다른 두 세션에서 재관찰될 때 active로 승격하는 규칙도 설계되어 있습니다. 이러한 값은 문서에 명시된 초기 설정이지, 최적값으로 실험 검증됐다는 뜻은 아닙니다.</w:t>
      </w:r>
    </w:p>
    <w:p>
      <w:pPr>
        <w:pStyle w:val="Heading1"/>
      </w:pPr>
      <w:r>
        <w:t>슬라이드 06 · Agent B  (1:15)</w:t>
      </w:r>
    </w:p>
    <w:p>
      <w:r>
        <w:t>작품 검색은 Dense FAISS 인덱스 T와 Sparse BM25 인덱스 L을 RRF, κ=60으로 결합합니다. 검색 후보와 전시 연결을 거친 뒤, 동결 스냅샷에서 확인된 필드만 슬롯 템플릿으로 안내합니다. 여기서 스냅샷 기준일, 체크섬, 필드 커버리지, 실제 검증기 테스트 로그는 확보된 자료에서 확인되지 않습니다. 따라서 UCR 0% 달성 같은 성과는 주장하지 않습니다.</w:t>
      </w:r>
    </w:p>
    <w:p>
      <w:pPr>
        <w:pStyle w:val="Heading1"/>
      </w:pPr>
      <w:r>
        <w:t>슬라이드 07 · 통제 평가  (1:20)</w:t>
      </w:r>
    </w:p>
    <w:p>
      <w:r>
        <w:t>조건 간 귀속 가능성을 높이기 위해 검색기, 생성기, 프롬프트, temperature, seed, 코퍼스, 전시 스냅샷, 스크립트를 고정하고 프로필 슬롯 Φ만 바꿉니다. H1은 B2와 B4의 CR@10, H2는 B1과 B4의 NDCG@10을 비교합니다. Guard G는 B4가 관련 없는 작품을 채워 오염률만 낮추는 퇴화 해를 막기 위해 NDCG 비열등성을 동반 보고합니다. 논문은 사용자 단위 paired bootstrap 10,000회와 95% 신뢰구간, H1/H2 Holm 보정을 계획하지만 평가 실행 완료 증거는 아닙니다.</w:t>
      </w:r>
    </w:p>
    <w:p>
      <w:pPr>
        <w:pStyle w:val="Heading1"/>
      </w:pPr>
      <w:r>
        <w:t>슬라이드 08 · 실험 결과 현황  (1:00)</w:t>
      </w:r>
    </w:p>
    <w:p>
      <w:r>
        <w:t>이 슬라이드에는 수치 그래프를 넣지 않았습니다. 원문 표 7의 H1·H2 결과, 효과크기, 보정 p값, 비열등성 판정 칸이 공란입니다. 따라서 현재 단계에서 통계적 유의성이나 성능 향상을 말할 수 없습니다. 실제 실행 후 사용자 평균과 95% 군집 bootstrap 신뢰구간, 효과크기, pHolm, Guard G 판정을 입력하고, 결과가 불리하거나 불확실하면 그대로 보고하겠습니다.</w:t>
      </w:r>
    </w:p>
    <w:p>
      <w:pPr>
        <w:pStyle w:val="Heading1"/>
      </w:pPr>
      <w:r>
        <w:t>슬라이드 09 · 감사 로그  (1:10)</w:t>
      </w:r>
    </w:p>
    <w:p>
      <w:r>
        <w:t>감사 로그는 추천 목록뿐 아니라 어떤 클러스터가 활성화됐는지, 어떤 근거가 연결됐는지, 어떤 문장이 제거됐는지를 남기도록 설계했습니다. 오류는 신호 추출, 메모리 갱신, 라우팅, 검색, 그라운딩, 평가·라벨 오류로 나눕니다. UCR은 미검증 방문 주장률, VCC는 검증 가능한 필드에 대한 주장 포괄률입니다. 정의가 있다는 사실과 실제로 0%를 달성했다는 사실은 구분해야 합니다.</w:t>
      </w:r>
    </w:p>
    <w:p>
      <w:pPr>
        <w:pStyle w:val="Heading1"/>
      </w:pPr>
      <w:r>
        <w:t>슬라이드 10 · 데모와 기술 검증  (1:20)</w:t>
      </w:r>
    </w:p>
    <w:p>
      <w:r>
        <w:t>공식 심사표의 기술적 완성도는 구조 설명만이 아니라 핵심 기능 동작, UI/UX, 예외 상황 대응, 성능을 평가합니다. 현재 제공된 논문과 템플릿만으로는 실제 실행 화면, 장애 테스트, 응답 지연, 비용, fresh clone 재현성 결과를 확인할 수 없습니다. 실제 시연에서는 맥락 A와 B의 질의를 차례로 입력하고, 선택 클러스터와 검색 근거, 최종 안내 필드를 보여준 뒤 감사 로그를 확인하는 흐름이 적절합니다. 구현되지 않은 단계는 작동하는 것처럼 시연하지 않습니다.</w:t>
      </w:r>
    </w:p>
    <w:p>
      <w:pPr>
        <w:pStyle w:val="Heading1"/>
      </w:pPr>
      <w:r>
        <w:t>슬라이드 11 · 사업 가치와 다음 단계  (1:10)</w:t>
      </w:r>
    </w:p>
    <w:p>
      <w:r>
        <w:t>잠재 적용처는 미술관 웹, 키오스크, 관람 전후 개인 큐레이션입니다. 그러나 시장 규모, 기관의 지불 의사, 반복 사용률, 운영비는 아직 입증되지 않았습니다. 다음 단계는 end-to-end 기능 게이트, 통제 평가, 관람객·큐레이터 파일럿, 기관 실증 순서로 제안합니다. 개인정보 동의와 민감한 감정 정보의 추상화, 기관 데이터 갱신 책임도 파일럿에서 확인해야 합니다.</w:t>
      </w:r>
    </w:p>
    <w:p>
      <w:pPr>
        <w:pStyle w:val="Heading1"/>
      </w:pPr>
      <w:r>
        <w:t>슬라이드 12 · 결론 및 Q&amp;A  (0:50)</w:t>
      </w:r>
    </w:p>
    <w:p>
      <w:r>
        <w:t>기여는 세 가지로 요약됩니다. 감각 신호를 계층형 맥락 메모리로 구조화하는 설계, 메모리 구조 효과를 분리하려는 통제 평가 프로토콜, 방문정보를 검증된 필드에 제한하는 출력 설계입니다. 반면 실측 성능, 사용자 검증, 운영 부하, 재현성 실행은 아직 확인되지 않은 항목입니다. 질문에는 설계 근거, 실행 증거, 미측정 항목을 구분해 답하겠습니다.</w:t>
      </w:r>
    </w:p>
    <w:p>
      <w:pPr>
        <w:pStyle w:val="Heading1"/>
      </w:pPr>
      <w:r>
        <w:t>15분 리허설 체크리스트</w:t>
      </w:r>
    </w:p>
    <w:p>
      <w:pPr>
        <w:pStyle w:val="ListBullet"/>
      </w:pPr>
      <w:r>
        <w:t>총 발표 시간 15분 이내인지 타이머로 확인</w:t>
      </w:r>
    </w:p>
    <w:p>
      <w:pPr>
        <w:pStyle w:val="ListBullet"/>
      </w:pPr>
      <w:r>
        <w:t>슬라이드 4 아키텍처를 90초 안에 설명</w:t>
      </w:r>
    </w:p>
    <w:p>
      <w:pPr>
        <w:pStyle w:val="ListBullet"/>
      </w:pPr>
      <w:r>
        <w:t>슬라이드 8에서 수치·유의성·개선 입증을 주장하지 않음</w:t>
      </w:r>
    </w:p>
    <w:p>
      <w:pPr>
        <w:pStyle w:val="ListBullet"/>
      </w:pPr>
      <w:r>
        <w:t>실제 시연 가능한 화면과 미구현 단계를 사전에 구분</w:t>
      </w:r>
    </w:p>
    <w:p>
      <w:pPr>
        <w:pStyle w:val="ListBullet"/>
      </w:pPr>
      <w:r>
        <w:t>팀명·팀원 정보는 확정 전까지 빈칸 또는 미제공으로 유지</w:t>
      </w:r>
    </w:p>
    <w:p>
      <w:pPr>
        <w:pStyle w:val="ListBullet"/>
      </w:pPr>
      <w:r>
        <w:t>질문이 결과 수치를 요구하면 ‘표 7 공란, 실행 후 보고’라고 명확히 답변</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