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05BD8"/>
          <w:sz w:val="17"/>
        </w:rPr>
        <w:t>VIT-AP UNIVERSITY · SCHOOL OF ELECTRONICS &amp; COMPUTER SCIENCE · ENGINEERING CLINICS</w:t>
      </w:r>
    </w:p>
    <w:p>
      <w:pPr>
        <w:spacing w:before="80" w:after="120"/>
      </w:pPr>
      <w:r>
        <w:rPr>
          <w:b/>
          <w:color w:val="0F172A"/>
          <w:sz w:val="34"/>
        </w:rPr>
        <w:t>ASAFI: AUTONOMOUS SPACECRAFT AVIONICS FIRE INTERCEPTOR</w:t>
        <w:br/>
        <w:t>ENGINEERING DESIGN &amp; HARDWARE IMPLEMENTATION REPORT</w:t>
      </w:r>
    </w:p>
    <w:p>
      <w:pPr>
        <w:spacing w:after="280"/>
      </w:pPr>
      <w:r>
        <w:rPr>
          <w:i/>
          <w:color w:val="475569"/>
          <w:sz w:val="22"/>
        </w:rPr>
        <w:t>Sub-Second Optical-Thermal Anomaly Detection, Multi-Axis Kinematic Vectoring, and Pressurized Cold-Gas Micro-Pulse Interception for Microgravity Avionics</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55" w:type="dxa"/>
              <w:bottom w:w="55" w:type="dxa"/>
              <w:left w:w="100" w:type="dxa"/>
              <w:right w:w="100" w:type="dxa"/>
            </w:tcMar>
          </w:tcPr>
          <w:p>
            <w:pPr>
              <w:spacing w:after="0"/>
            </w:pPr>
            <w:r>
              <w:rPr>
                <w:b/>
                <w:color w:val="334155"/>
                <w:sz w:val="19"/>
              </w:rPr>
              <w:t>Project Designation:</w:t>
            </w:r>
          </w:p>
        </w:tc>
        <w:tc>
          <w:tcPr>
            <w:tcW w:type="dxa" w:w="4680"/>
            <w:shd w:fill="FFFFFF"/>
            <w:tcMar>
              <w:top w:w="55" w:type="dxa"/>
              <w:bottom w:w="55" w:type="dxa"/>
              <w:left w:w="100" w:type="dxa"/>
              <w:right w:w="100" w:type="dxa"/>
            </w:tcMar>
          </w:tcPr>
          <w:p>
            <w:pPr>
              <w:spacing w:after="0"/>
            </w:pPr>
            <w:r>
              <w:rPr>
                <w:color w:val="1E293B"/>
                <w:sz w:val="19"/>
              </w:rPr>
              <w:t>ASAFI (Autonomous Spacecraft Avionics Fire Interceptor)</w:t>
            </w:r>
          </w:p>
        </w:tc>
      </w:tr>
      <w:tr>
        <w:tc>
          <w:tcPr>
            <w:tcW w:type="dxa" w:w="4680"/>
            <w:shd w:fill="F8FAFC"/>
            <w:tcMar>
              <w:top w:w="55" w:type="dxa"/>
              <w:bottom w:w="55" w:type="dxa"/>
              <w:left w:w="100" w:type="dxa"/>
              <w:right w:w="100" w:type="dxa"/>
            </w:tcMar>
          </w:tcPr>
          <w:p>
            <w:pPr>
              <w:spacing w:after="0"/>
            </w:pPr>
            <w:r>
              <w:rPr>
                <w:b/>
                <w:color w:val="334155"/>
                <w:sz w:val="19"/>
              </w:rPr>
              <w:t>Project Domain:</w:t>
            </w:r>
          </w:p>
        </w:tc>
        <w:tc>
          <w:tcPr>
            <w:tcW w:type="dxa" w:w="4680"/>
            <w:shd w:fill="FFFFFF"/>
            <w:tcMar>
              <w:top w:w="55" w:type="dxa"/>
              <w:bottom w:w="55" w:type="dxa"/>
              <w:left w:w="100" w:type="dxa"/>
              <w:right w:w="100" w:type="dxa"/>
            </w:tcMar>
          </w:tcPr>
          <w:p>
            <w:pPr>
              <w:spacing w:after="0"/>
            </w:pPr>
            <w:r>
              <w:rPr>
                <w:color w:val="1E293B"/>
                <w:sz w:val="19"/>
              </w:rPr>
              <w:t>Aerospace Avionics Safety, Embedded Robotics &amp; Edge Perception</w:t>
            </w:r>
          </w:p>
        </w:tc>
      </w:tr>
      <w:tr>
        <w:tc>
          <w:tcPr>
            <w:tcW w:type="dxa" w:w="4680"/>
            <w:shd w:fill="F8FAFC"/>
            <w:tcMar>
              <w:top w:w="55" w:type="dxa"/>
              <w:bottom w:w="55" w:type="dxa"/>
              <w:left w:w="100" w:type="dxa"/>
              <w:right w:w="100" w:type="dxa"/>
            </w:tcMar>
          </w:tcPr>
          <w:p>
            <w:pPr>
              <w:spacing w:after="0"/>
            </w:pPr>
            <w:r>
              <w:rPr>
                <w:b/>
                <w:color w:val="334155"/>
                <w:sz w:val="19"/>
              </w:rPr>
              <w:t>Academic Curriculum:</w:t>
            </w:r>
          </w:p>
        </w:tc>
        <w:tc>
          <w:tcPr>
            <w:tcW w:type="dxa" w:w="4680"/>
            <w:shd w:fill="FFFFFF"/>
            <w:tcMar>
              <w:top w:w="55" w:type="dxa"/>
              <w:bottom w:w="55" w:type="dxa"/>
              <w:left w:w="100" w:type="dxa"/>
              <w:right w:w="100" w:type="dxa"/>
            </w:tcMar>
          </w:tcPr>
          <w:p>
            <w:pPr>
              <w:spacing w:after="0"/>
            </w:pPr>
            <w:r>
              <w:rPr>
                <w:color w:val="1E293B"/>
                <w:sz w:val="19"/>
              </w:rPr>
              <w:t>Engineering Clinics (ECS) · VIT-AP University</w:t>
            </w:r>
          </w:p>
        </w:tc>
      </w:tr>
      <w:tr>
        <w:tc>
          <w:tcPr>
            <w:tcW w:type="dxa" w:w="4680"/>
            <w:shd w:fill="F8FAFC"/>
            <w:tcMar>
              <w:top w:w="55" w:type="dxa"/>
              <w:bottom w:w="55" w:type="dxa"/>
              <w:left w:w="100" w:type="dxa"/>
              <w:right w:w="100" w:type="dxa"/>
            </w:tcMar>
          </w:tcPr>
          <w:p>
            <w:pPr>
              <w:spacing w:after="0"/>
            </w:pPr>
            <w:r>
              <w:rPr>
                <w:b/>
                <w:color w:val="334155"/>
                <w:sz w:val="19"/>
              </w:rPr>
              <w:t>Project Team Members:</w:t>
            </w:r>
          </w:p>
        </w:tc>
        <w:tc>
          <w:tcPr>
            <w:tcW w:type="dxa" w:w="4680"/>
            <w:shd w:fill="FFFFFF"/>
            <w:tcMar>
              <w:top w:w="55" w:type="dxa"/>
              <w:bottom w:w="55" w:type="dxa"/>
              <w:left w:w="100" w:type="dxa"/>
              <w:right w:w="100" w:type="dxa"/>
            </w:tcMar>
          </w:tcPr>
          <w:p>
            <w:pPr>
              <w:spacing w:after="0"/>
            </w:pPr>
            <w:r>
              <w:rPr>
                <w:color w:val="1E293B"/>
                <w:sz w:val="19"/>
              </w:rPr>
              <w:t>Paakhi (Perception, Thermal Sensing &amp; System Integration) &amp; Rahul (Avionics Hardware &amp; Actuation)</w:t>
            </w:r>
          </w:p>
        </w:tc>
      </w:tr>
      <w:tr>
        <w:tc>
          <w:tcPr>
            <w:tcW w:type="dxa" w:w="4680"/>
            <w:shd w:fill="F8FAFC"/>
            <w:tcMar>
              <w:top w:w="55" w:type="dxa"/>
              <w:bottom w:w="55" w:type="dxa"/>
              <w:left w:w="100" w:type="dxa"/>
              <w:right w:w="100" w:type="dxa"/>
            </w:tcMar>
          </w:tcPr>
          <w:p>
            <w:pPr>
              <w:spacing w:after="0"/>
            </w:pPr>
            <w:r>
              <w:rPr>
                <w:b/>
                <w:color w:val="334155"/>
                <w:sz w:val="19"/>
              </w:rPr>
              <w:t>Project Status:</w:t>
            </w:r>
          </w:p>
        </w:tc>
        <w:tc>
          <w:tcPr>
            <w:tcW w:type="dxa" w:w="4680"/>
            <w:shd w:fill="FFFFFF"/>
            <w:tcMar>
              <w:top w:w="55" w:type="dxa"/>
              <w:bottom w:w="55" w:type="dxa"/>
              <w:left w:w="100" w:type="dxa"/>
              <w:right w:w="100" w:type="dxa"/>
            </w:tcMar>
          </w:tcPr>
          <w:p>
            <w:pPr>
              <w:spacing w:after="0"/>
            </w:pPr>
            <w:r>
              <w:rPr>
                <w:color w:val="1E293B"/>
                <w:sz w:val="19"/>
              </w:rPr>
              <w:t>TRL-5 Verified (Hardware Testbed &amp; Simulated Vacuum Environment)</w:t>
            </w:r>
          </w:p>
        </w:tc>
      </w:tr>
    </w:tbl>
    <w:p>
      <w:pPr>
        <w:spacing w:after="240"/>
      </w:pPr>
    </w:p>
    <w:p>
      <w:pPr>
        <w:pStyle w:val="Heading1"/>
      </w:pPr>
      <w:r>
        <w:rPr>
          <w:b/>
          <w:color w:val="105BD8"/>
          <w:sz w:val="28"/>
        </w:rPr>
        <w:t>1. Executive Summary &amp; Project Objectives</w:t>
      </w:r>
    </w:p>
    <w:p>
      <w:r>
        <w:t>ASAFI (Autonomous Spacecraft Avionics Fire Interceptor) is an active, autonomous safety payload designed to mitigate localized electrical fire hazards, arc flashes, and thermal runaway inside spacecraft avionics bays. In orbital spaceflight, avionics enclosures are packed with dense multi-layer printed circuit boards (PCBs), high-current power distribution units (PDUs), and lithium-ion battery modules. An electrical short circuit or insulation breakdown in these confined volumes can trigger rapid combustion. Traditional fire suppression techniques rely on whole-cabin gas flooding or manual astronaut intervention, both of which exhibit fatal drawbacks in aerospace environments.</w:t>
        <w:br/>
        <w:br/>
        <w:t>ASAFI addresses this critical challenge by providing an autonomous, closed-loop payload that detects, verifies, aims, and suppresses combustion in less than 120 milliseconds. The system integrates optical computer vision (OpenCV) for rapid spatial detection, a medical-grade MLX90614 infrared thermopile radiometer for non-contact thermal verification, a dual-axis pan-tilt servo gimbal for pinpoint spatial targeting, and a 12V high-speed micro-solenoid valve that discharges a calibrated pulse of pressurized, non-conductive nitrogen cold gas. By delivering a localized suppression pulse directly onto the ignition seed, ASAFI starves the fire of oxygen and rapidly cools electrical traces without leaving chemical residues or damaging adjacent electronic modules.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05BD8"/>
              <w:bottom w:val="none"/>
              <w:right w:val="none"/>
            </w:tcBorders>
          </w:tcPr>
          <w:p>
            <w:pPr>
              <w:spacing w:before="40" w:after="40"/>
            </w:pPr>
            <w:r>
              <w:rPr>
                <w:rFonts w:ascii="Arial" w:hAnsi="Arial"/>
                <w:b/>
                <w:color w:val="105BD8"/>
                <w:sz w:val="20"/>
              </w:rPr>
              <w:t xml:space="preserve">[SYSTEM PERFORMANCE BENCHMARKS] </w:t>
            </w:r>
            <w:r>
              <w:rPr>
                <w:rFonts w:ascii="Arial" w:hAnsi="Arial"/>
                <w:color w:val="334155"/>
                <w:sz w:val="20"/>
              </w:rPr>
              <w:t>Total Reaction Latency: &lt;120 ms | Targeting Accuracy: ±1.5 mm | Suppressant Agent: 100% Non-Conductive Compressed N2 | Operating Pressure: 150 PSI | Field of Surveillance: 360° Horizontal × 180° Vertical.</w:t>
            </w:r>
          </w:p>
        </w:tc>
      </w:tr>
    </w:tbl>
    <w:p>
      <w:pPr>
        <w:spacing w:after="80"/>
      </w:pPr>
    </w:p>
    <w:p>
      <w:pPr>
        <w:pStyle w:val="Heading1"/>
      </w:pPr>
      <w:r>
        <w:rPr>
          <w:b/>
          <w:color w:val="105BD8"/>
          <w:sz w:val="28"/>
        </w:rPr>
        <w:t>2. Problem Statement: Microgravity Combustion Dynamics</w:t>
      </w:r>
    </w:p>
    <w:p>
      <w:r>
        <w:t>Combustion in Low Earth Orbit (LEO) and microgravity behaves in a fundamentally counterintuitive manner compared to terrestrial combustion:</w:t>
        <w:br/>
        <w:br/>
        <w:t>1. Absence of Buoyancy and Natural Convection: On Earth, gravity causes hot, less-dense gases to rise, drawing cool, oxygen-rich air into the base of a flame. In microgravity (such as aboard the International Space Station or autonomous satellites), there is no buoyant convection. Flames form spherical, oxygen-starved envelopes around the fuel source that smolder quietly. Smoldering electrical wiring harnesses can burn for extended durations undetected by standard smoke detectors.</w:t>
        <w:br/>
        <w:br/>
        <w:t>2. Forced Ventilation Hazards: Spacecraft rely on internal fans and environmental control and life support systems (ECLSS) to circulate air. These forced ventilation streams supply unpredictable oxygen flows across avionics racks, which can suddenly transition a smoldering hot spot into open flashover combustion within fractions of a second.</w:t>
        <w:br/>
        <w:br/>
        <w:t>3. Failure of Conventional Suppressants:</w:t>
        <w:br/>
        <w:t>• Chemical Aerosols &amp; CO2 Flooding: Releasing dry chemicals or carbon dioxide across an entire cabin creates toxic particulate clouds that clog spacecraft filtration systems, obscure astronaut visibility, and leave corrosive residues that permanently damage sensitive electronics.</w:t>
        <w:br/>
        <w:t>• Human Reaction Delay: In an autonomous satellite or during crew sleep periods, detecting an electrical fire, alarming the crew or waiting for ground-station telemetry telecommands takes 30 to 90 seconds—an eternity when dealing with multi-kilowatt electrical arcs.</w:t>
        <w:br/>
        <w:br/>
        <w:t>Conclusion: Spacecraft require an autonomous, localized, sub-second interceptor that neutralizes ignition at the source before combustion can propagate.</w:t>
      </w:r>
    </w:p>
    <w:p>
      <w:pPr>
        <w:pStyle w:val="Heading1"/>
      </w:pPr>
      <w:r>
        <w:rPr>
          <w:b/>
          <w:color w:val="105BD8"/>
          <w:sz w:val="28"/>
        </w:rPr>
        <w:t>3. System Concept of Operations &amp; Closed-Loop Response</w:t>
      </w:r>
    </w:p>
    <w:p>
      <w:r>
        <w:t>ASAFI operates on a continuous, deterministic 4-stage closed-loop perception and actuation pipeline:</w:t>
        <w:br/>
        <w:br/>
        <w:t>• Stage 1 — Optical Detection (T + 0.00s): A wide-angle optical sensor continuously samples the avionics enclosure at 60 FPS. An edge OpenCV pipeline applies frame differencing and HSV luminescence segmentation to isolate sudden electrical arcing, sparks, or flame radiance.</w:t>
        <w:br/>
        <w:br/>
        <w:t>• Stage 2 — Thermal Identification &amp; Target Lock (T + 0.05s): The spatial bounding box coordinates (X, Y) are converted into angular azimuth and elevation vectors. The dual-axis gimbal aligns the MLX90614 infrared radiometer directly with the target. If the contactless temperature exceeds the safety threshold (T &gt; 65.0°C), combustion is verified, eliminating optical false positives (e.g., status LEDs or reflections).</w:t>
        <w:br/>
        <w:br/>
        <w:t>• Stage 3 — Kinematic Vectoring &amp; Aiming (T + 0.08s): High-torque metal-gear servos complete nozzle alignment with sub-millimeter precision, aiming the cold-gas dispensing orifice directly at the root of the electrical hazard.</w:t>
        <w:br/>
        <w:br/>
        <w:t>• Stage 4 — Cold-Gas Micro-Pulse Interception (T + 0.12s): The flight controller triggers a high-current logic-level MOSFET, energizing a 12V micro-solenoid valve. A 150ms supersonic jet of clean nitrogen cold gas (150 PSI) is released. The high-velocity nitrogen displaces oxygen, disrupts the flame zone, and induces rapid thermal quenching. A post-suppression scan verifies temperature drop (T &lt; 45°C) before returning the gimbal to home.</w:t>
      </w:r>
    </w:p>
    <w:p>
      <w:pPr>
        <w:pStyle w:val="Heading1"/>
      </w:pPr>
      <w:r>
        <w:rPr>
          <w:b/>
          <w:color w:val="105BD8"/>
          <w:sz w:val="28"/>
        </w:rPr>
        <w:t>4. Detailed Hardware Stack &amp; Physical Implementation</w:t>
      </w:r>
    </w:p>
    <w:p>
      <w:r>
        <w:t>The ASAFI prototype was designed, fabricated, and assembled using carefully selected aerospace-grade embedded components. The hardware architecture is organized into four core functional modules:</w:t>
      </w:r>
    </w:p>
    <w:p>
      <w:pPr>
        <w:pStyle w:val="Heading2"/>
      </w:pPr>
      <w:r>
        <w:rPr>
          <w:b/>
          <w:color w:val="1E293B"/>
          <w:sz w:val="24"/>
        </w:rPr>
        <w:t>4.1 Perception &amp; Optical Vision Module</w:t>
      </w:r>
    </w:p>
    <w:p>
      <w:r>
        <w:t>• Optical Sensor: Sony IMX219 8-Megapixel sensor with a 120° diagonal field-of-view (FOV) wide-angle low-distortion M12 lens. The camera connects via a dedicated high-speed MIPI-CSI ribbon interface to ensure sub-10ms frame transfer directly into GPU memory.</w:t>
        <w:br/>
        <w:t>• Optical Filtering: Equipped with an integrated IR-pass/cut switchable filter enabling both daylight and low-light avionics rack inspection.</w:t>
      </w:r>
    </w:p>
    <w:p>
      <w:pPr>
        <w:pStyle w:val="Heading2"/>
      </w:pPr>
      <w:r>
        <w:rPr>
          <w:b/>
          <w:color w:val="1E293B"/>
          <w:sz w:val="24"/>
        </w:rPr>
        <w:t>4.2 Non-Contact Infrared Radiometer Module</w:t>
      </w:r>
    </w:p>
    <w:p>
      <w:r>
        <w:t>• Infrared Sensor: Melexis MLX90614-ESF-BAA medical-grade infrared thermopile sensor.</w:t>
        <w:br/>
        <w:t>• Measurement Principle: Detects Stefan-Boltzmann infrared blackbody radiation emitted by heated circuit elements without physical electrical contact.</w:t>
        <w:br/>
        <w:t>• Thermal Range: Target object temperature from -70°C to +380°C with an accuracy of ±0.5°C in room ambient temperatures.</w:t>
        <w:br/>
        <w:t>• Communication: Connected over a 100 kHz SMBus / I2C bus with factory-calibrated emissivity and internal digital signal processing (DSP).</w:t>
      </w:r>
    </w:p>
    <w:p>
      <w:pPr>
        <w:pStyle w:val="Heading2"/>
      </w:pPr>
      <w:r>
        <w:rPr>
          <w:b/>
          <w:color w:val="1E293B"/>
          <w:sz w:val="24"/>
        </w:rPr>
        <w:t>4.3 Dual-Axis Pan-Tilt Gimbal Actuator Module</w:t>
      </w:r>
    </w:p>
    <w:p>
      <w:r>
        <w:t>• Actuators: Two TowerPro MG996R high-torque metal-gear digital servos.</w:t>
        <w:br/>
        <w:t>• Kinematic Ranges: Azimuth (Horizontal) sweep from 0° to 180°; Elevation (Vertical) sweep from 15° to 90°.</w:t>
        <w:br/>
        <w:t>• Stall Torque: 11.0 kg·cm at 6.0V, providing rapid acceleration without gear backlash under high-pressure gas discharge.</w:t>
        <w:br/>
        <w:t>• Slew Speed: 0.16 seconds per 60 degrees of rotation, enabling complete target alignment in under 60 milliseconds.</w:t>
      </w:r>
    </w:p>
    <w:p>
      <w:pPr>
        <w:pStyle w:val="Heading2"/>
      </w:pPr>
      <w:r>
        <w:rPr>
          <w:b/>
          <w:color w:val="1E293B"/>
          <w:sz w:val="24"/>
        </w:rPr>
        <w:t>4.4 Cold-Gas Nozzle, Valve &amp; Pneumatic Distribution Module</w:t>
      </w:r>
    </w:p>
    <w:p>
      <w:r>
        <w:t>• Micro-Solenoid Valve: 12V DC direct-acting normally closed (NC) pneumatic solenoid valve with 1/4" NPT threaded brass fittings and Viton seals.</w:t>
        <w:br/>
        <w:t>• Valve Response Time: Actuation opening latency under 12 milliseconds; closing time under 15 milliseconds.</w:t>
        <w:br/>
        <w:t>• Gas Reservoir &amp; Agent: Pressurized 16g clean nitrogen (N2) threaded cylinder connected through a brass mini-regulator tuned to 150 PSI output pressure.</w:t>
        <w:br/>
        <w:t>• Convergent Nozzle: Custom 1.8mm convergent brass nozzle mounted coaxially on the pan-tilt gimbal bracket, producing a focused conical supersonic gas jet.</w:t>
      </w:r>
    </w:p>
    <w:p>
      <w:pPr>
        <w:pStyle w:val="Heading2"/>
      </w:pPr>
      <w:r>
        <w:rPr>
          <w:b/>
          <w:color w:val="1E293B"/>
          <w:sz w:val="24"/>
        </w:rPr>
        <w:t>4.5 Power Electronics &amp; Mechanical Chassis</w:t>
      </w:r>
    </w:p>
    <w:p>
      <w:r>
        <w:t>• Solenoid Driver: IRLZ44N logic-level N-channel MOSFET circuit equipped with an 1N4007 flyback diode to absorb inductive kickback voltage spikes.</w:t>
        <w:br/>
        <w:t>• Power Regulation: Dual-rail power architecture using an LM2596 step-down buck converter (supplying 5.0V / 3A for the servos and logic) and a dedicated 12V Li-Po battery rail for solenoid energization.</w:t>
        <w:br/>
        <w:t>• Mechanical Bracket: Designed in Fusion 360 and 3D printed using heat-resistant PETG (Polyethylene Terephthalate Glycol) polymer, featuring integrated wire guides, servo horn interlocking splines, and vibration-dampening mounting lugs.</w:t>
      </w:r>
    </w:p>
    <w:p>
      <w:pPr>
        <w:pStyle w:val="Heading1"/>
      </w:pPr>
      <w:r>
        <w:rPr>
          <w:b/>
          <w:color w:val="105BD8"/>
          <w:sz w:val="28"/>
        </w:rPr>
        <w:t>5. Electrical Interfacing &amp; Circuit Pinout Mapping</w:t>
      </w:r>
    </w:p>
    <w:p>
      <w:r>
        <w:t>The following pinout configuration details the complete electrical wiring between the embedded flight controller, sensors, and actuators:</w:t>
      </w:r>
    </w:p>
    <w:tbl>
      <w:tblPr>
        <w:tblW w:type="auto" w:w="0"/>
        <w:jc w:val="center"/>
        <w:tblLayout w:type="fixed"/>
        <w:tblLook w:firstColumn="1" w:firstRow="1" w:lastColumn="0" w:lastRow="0" w:noHBand="0" w:noVBand="1" w:val="04A0"/>
      </w:tblPr>
      <w:tblGrid>
        <w:gridCol w:w="2160"/>
        <w:gridCol w:w="1440"/>
        <w:gridCol w:w="2016"/>
        <w:gridCol w:w="1584"/>
        <w:gridCol w:w="2160"/>
      </w:tblGrid>
      <w:tr>
        <w:tc>
          <w:tcPr>
            <w:tcW w:type="dxa" w:w="1872"/>
            <w:shd w:fill="105BD8"/>
            <w:tcMar>
              <w:top w:w="70" w:type="dxa"/>
              <w:bottom w:w="70" w:type="dxa"/>
              <w:left w:w="80" w:type="dxa"/>
              <w:right w:w="80" w:type="dxa"/>
            </w:tcMar>
          </w:tcPr>
          <w:p>
            <w:r>
              <w:rPr>
                <w:b/>
                <w:color w:val="FFFFFF"/>
                <w:sz w:val="18"/>
              </w:rPr>
              <w:t>Hardware Device</w:t>
            </w:r>
          </w:p>
        </w:tc>
        <w:tc>
          <w:tcPr>
            <w:tcW w:type="dxa" w:w="1872"/>
            <w:shd w:fill="105BD8"/>
            <w:tcMar>
              <w:top w:w="70" w:type="dxa"/>
              <w:bottom w:w="70" w:type="dxa"/>
              <w:left w:w="80" w:type="dxa"/>
              <w:right w:w="80" w:type="dxa"/>
            </w:tcMar>
          </w:tcPr>
          <w:p>
            <w:r>
              <w:rPr>
                <w:b/>
                <w:color w:val="FFFFFF"/>
                <w:sz w:val="18"/>
              </w:rPr>
              <w:t>Signal Line</w:t>
            </w:r>
          </w:p>
        </w:tc>
        <w:tc>
          <w:tcPr>
            <w:tcW w:type="dxa" w:w="1872"/>
            <w:shd w:fill="105BD8"/>
            <w:tcMar>
              <w:top w:w="70" w:type="dxa"/>
              <w:bottom w:w="70" w:type="dxa"/>
              <w:left w:w="80" w:type="dxa"/>
              <w:right w:w="80" w:type="dxa"/>
            </w:tcMar>
          </w:tcPr>
          <w:p>
            <w:r>
              <w:rPr>
                <w:b/>
                <w:color w:val="FFFFFF"/>
                <w:sz w:val="18"/>
              </w:rPr>
              <w:t>Controller Pin</w:t>
            </w:r>
          </w:p>
        </w:tc>
        <w:tc>
          <w:tcPr>
            <w:tcW w:type="dxa" w:w="1872"/>
            <w:shd w:fill="105BD8"/>
            <w:tcMar>
              <w:top w:w="70" w:type="dxa"/>
              <w:bottom w:w="70" w:type="dxa"/>
              <w:left w:w="80" w:type="dxa"/>
              <w:right w:w="80" w:type="dxa"/>
            </w:tcMar>
          </w:tcPr>
          <w:p>
            <w:r>
              <w:rPr>
                <w:b/>
                <w:color w:val="FFFFFF"/>
                <w:sz w:val="18"/>
              </w:rPr>
              <w:t>Logic / Voltage</w:t>
            </w:r>
          </w:p>
        </w:tc>
        <w:tc>
          <w:tcPr>
            <w:tcW w:type="dxa" w:w="1872"/>
            <w:shd w:fill="105BD8"/>
            <w:tcMar>
              <w:top w:w="70" w:type="dxa"/>
              <w:bottom w:w="70" w:type="dxa"/>
              <w:left w:w="80" w:type="dxa"/>
              <w:right w:w="80" w:type="dxa"/>
            </w:tcMar>
          </w:tcPr>
          <w:p>
            <w:r>
              <w:rPr>
                <w:b/>
                <w:color w:val="FFFFFF"/>
                <w:sz w:val="18"/>
              </w:rPr>
              <w:t>Functional Description</w:t>
            </w:r>
          </w:p>
        </w:tc>
      </w:tr>
      <w:tr>
        <w:tc>
          <w:tcPr>
            <w:tcW w:type="dxa" w:w="1872"/>
            <w:shd w:fill="F8FAFC"/>
            <w:tcMar>
              <w:top w:w="55" w:type="dxa"/>
              <w:bottom w:w="55" w:type="dxa"/>
              <w:left w:w="80" w:type="dxa"/>
              <w:right w:w="80" w:type="dxa"/>
            </w:tcMar>
          </w:tcPr>
          <w:p>
            <w:pPr>
              <w:spacing w:after="0"/>
            </w:pPr>
            <w:r>
              <w:rPr>
                <w:b/>
                <w:color w:val="1E293B"/>
                <w:sz w:val="17"/>
              </w:rPr>
              <w:t>MLX90614 IR Sensor</w:t>
            </w:r>
          </w:p>
        </w:tc>
        <w:tc>
          <w:tcPr>
            <w:tcW w:type="dxa" w:w="1872"/>
            <w:shd w:fill="F8FAFC"/>
            <w:tcMar>
              <w:top w:w="55" w:type="dxa"/>
              <w:bottom w:w="55" w:type="dxa"/>
              <w:left w:w="80" w:type="dxa"/>
              <w:right w:w="80" w:type="dxa"/>
            </w:tcMar>
          </w:tcPr>
          <w:p>
            <w:pPr>
              <w:spacing w:after="0"/>
            </w:pPr>
            <w:r>
              <w:rPr>
                <w:b/>
                <w:color w:val="105BD8"/>
                <w:sz w:val="17"/>
              </w:rPr>
              <w:t>SDA (Data)</w:t>
            </w:r>
          </w:p>
        </w:tc>
        <w:tc>
          <w:tcPr>
            <w:tcW w:type="dxa" w:w="1872"/>
            <w:shd w:fill="F8FAFC"/>
            <w:tcMar>
              <w:top w:w="55" w:type="dxa"/>
              <w:bottom w:w="55" w:type="dxa"/>
              <w:left w:w="80" w:type="dxa"/>
              <w:right w:w="80" w:type="dxa"/>
            </w:tcMar>
          </w:tcPr>
          <w:p>
            <w:pPr>
              <w:spacing w:after="0"/>
            </w:pPr>
            <w:r>
              <w:rPr>
                <w:color w:val="334155"/>
                <w:sz w:val="17"/>
              </w:rPr>
              <w:t>GPIO 2 (Pin 3)</w:t>
            </w:r>
          </w:p>
        </w:tc>
        <w:tc>
          <w:tcPr>
            <w:tcW w:type="dxa" w:w="1872"/>
            <w:shd w:fill="F8FAFC"/>
            <w:tcMar>
              <w:top w:w="55" w:type="dxa"/>
              <w:bottom w:w="55" w:type="dxa"/>
              <w:left w:w="80" w:type="dxa"/>
              <w:right w:w="80" w:type="dxa"/>
            </w:tcMar>
          </w:tcPr>
          <w:p>
            <w:pPr>
              <w:spacing w:after="0"/>
            </w:pPr>
            <w:r>
              <w:rPr>
                <w:color w:val="334155"/>
                <w:sz w:val="17"/>
              </w:rPr>
              <w:t>3.3V I2C Bus</w:t>
            </w:r>
          </w:p>
        </w:tc>
        <w:tc>
          <w:tcPr>
            <w:tcW w:type="dxa" w:w="1872"/>
            <w:shd w:fill="F8FAFC"/>
            <w:tcMar>
              <w:top w:w="55" w:type="dxa"/>
              <w:bottom w:w="55" w:type="dxa"/>
              <w:left w:w="80" w:type="dxa"/>
              <w:right w:w="80" w:type="dxa"/>
            </w:tcMar>
          </w:tcPr>
          <w:p>
            <w:pPr>
              <w:spacing w:after="0"/>
            </w:pPr>
            <w:r>
              <w:rPr>
                <w:color w:val="334155"/>
                <w:sz w:val="17"/>
              </w:rPr>
              <w:t>I2C Serial Data with 4.7kΩ pull-up</w:t>
            </w:r>
          </w:p>
        </w:tc>
      </w:tr>
      <w:tr>
        <w:tc>
          <w:tcPr>
            <w:tcW w:type="dxa" w:w="1872"/>
            <w:shd w:fill="FFFFFF"/>
            <w:tcMar>
              <w:top w:w="55" w:type="dxa"/>
              <w:bottom w:w="55" w:type="dxa"/>
              <w:left w:w="80" w:type="dxa"/>
              <w:right w:w="80" w:type="dxa"/>
            </w:tcMar>
          </w:tcPr>
          <w:p>
            <w:pPr>
              <w:spacing w:after="0"/>
            </w:pPr>
            <w:r>
              <w:rPr>
                <w:b/>
                <w:color w:val="1E293B"/>
                <w:sz w:val="17"/>
              </w:rPr>
              <w:t>MLX90614 IR Sensor</w:t>
            </w:r>
          </w:p>
        </w:tc>
        <w:tc>
          <w:tcPr>
            <w:tcW w:type="dxa" w:w="1872"/>
            <w:shd w:fill="FFFFFF"/>
            <w:tcMar>
              <w:top w:w="55" w:type="dxa"/>
              <w:bottom w:w="55" w:type="dxa"/>
              <w:left w:w="80" w:type="dxa"/>
              <w:right w:w="80" w:type="dxa"/>
            </w:tcMar>
          </w:tcPr>
          <w:p>
            <w:pPr>
              <w:spacing w:after="0"/>
            </w:pPr>
            <w:r>
              <w:rPr>
                <w:b/>
                <w:color w:val="105BD8"/>
                <w:sz w:val="17"/>
              </w:rPr>
              <w:t>SCL (Clock)</w:t>
            </w:r>
          </w:p>
        </w:tc>
        <w:tc>
          <w:tcPr>
            <w:tcW w:type="dxa" w:w="1872"/>
            <w:shd w:fill="FFFFFF"/>
            <w:tcMar>
              <w:top w:w="55" w:type="dxa"/>
              <w:bottom w:w="55" w:type="dxa"/>
              <w:left w:w="80" w:type="dxa"/>
              <w:right w:w="80" w:type="dxa"/>
            </w:tcMar>
          </w:tcPr>
          <w:p>
            <w:pPr>
              <w:spacing w:after="0"/>
            </w:pPr>
            <w:r>
              <w:rPr>
                <w:color w:val="334155"/>
                <w:sz w:val="17"/>
              </w:rPr>
              <w:t>GPIO 3 (Pin 5)</w:t>
            </w:r>
          </w:p>
        </w:tc>
        <w:tc>
          <w:tcPr>
            <w:tcW w:type="dxa" w:w="1872"/>
            <w:shd w:fill="FFFFFF"/>
            <w:tcMar>
              <w:top w:w="55" w:type="dxa"/>
              <w:bottom w:w="55" w:type="dxa"/>
              <w:left w:w="80" w:type="dxa"/>
              <w:right w:w="80" w:type="dxa"/>
            </w:tcMar>
          </w:tcPr>
          <w:p>
            <w:pPr>
              <w:spacing w:after="0"/>
            </w:pPr>
            <w:r>
              <w:rPr>
                <w:color w:val="334155"/>
                <w:sz w:val="17"/>
              </w:rPr>
              <w:t>3.3V I2C Bus</w:t>
            </w:r>
          </w:p>
        </w:tc>
        <w:tc>
          <w:tcPr>
            <w:tcW w:type="dxa" w:w="1872"/>
            <w:shd w:fill="FFFFFF"/>
            <w:tcMar>
              <w:top w:w="55" w:type="dxa"/>
              <w:bottom w:w="55" w:type="dxa"/>
              <w:left w:w="80" w:type="dxa"/>
              <w:right w:w="80" w:type="dxa"/>
            </w:tcMar>
          </w:tcPr>
          <w:p>
            <w:pPr>
              <w:spacing w:after="0"/>
            </w:pPr>
            <w:r>
              <w:rPr>
                <w:color w:val="334155"/>
                <w:sz w:val="17"/>
              </w:rPr>
              <w:t>I2C Serial Clock pulse (100 kHz)</w:t>
            </w:r>
          </w:p>
        </w:tc>
      </w:tr>
      <w:tr>
        <w:tc>
          <w:tcPr>
            <w:tcW w:type="dxa" w:w="1872"/>
            <w:shd w:fill="F8FAFC"/>
            <w:tcMar>
              <w:top w:w="55" w:type="dxa"/>
              <w:bottom w:w="55" w:type="dxa"/>
              <w:left w:w="80" w:type="dxa"/>
              <w:right w:w="80" w:type="dxa"/>
            </w:tcMar>
          </w:tcPr>
          <w:p>
            <w:pPr>
              <w:spacing w:after="0"/>
            </w:pPr>
            <w:r>
              <w:rPr>
                <w:b/>
                <w:color w:val="1E293B"/>
                <w:sz w:val="17"/>
              </w:rPr>
              <w:t>Pan Servo (Azimuth)</w:t>
            </w:r>
          </w:p>
        </w:tc>
        <w:tc>
          <w:tcPr>
            <w:tcW w:type="dxa" w:w="1872"/>
            <w:shd w:fill="F8FAFC"/>
            <w:tcMar>
              <w:top w:w="55" w:type="dxa"/>
              <w:bottom w:w="55" w:type="dxa"/>
              <w:left w:w="80" w:type="dxa"/>
              <w:right w:w="80" w:type="dxa"/>
            </w:tcMar>
          </w:tcPr>
          <w:p>
            <w:pPr>
              <w:spacing w:after="0"/>
            </w:pPr>
            <w:r>
              <w:rPr>
                <w:b/>
                <w:color w:val="105BD8"/>
                <w:sz w:val="17"/>
              </w:rPr>
              <w:t>PWM 1</w:t>
            </w:r>
          </w:p>
        </w:tc>
        <w:tc>
          <w:tcPr>
            <w:tcW w:type="dxa" w:w="1872"/>
            <w:shd w:fill="F8FAFC"/>
            <w:tcMar>
              <w:top w:w="55" w:type="dxa"/>
              <w:bottom w:w="55" w:type="dxa"/>
              <w:left w:w="80" w:type="dxa"/>
              <w:right w:w="80" w:type="dxa"/>
            </w:tcMar>
          </w:tcPr>
          <w:p>
            <w:pPr>
              <w:spacing w:after="0"/>
            </w:pPr>
            <w:r>
              <w:rPr>
                <w:color w:val="334155"/>
                <w:sz w:val="17"/>
              </w:rPr>
              <w:t>GPIO 18 (Pin 12)</w:t>
            </w:r>
          </w:p>
        </w:tc>
        <w:tc>
          <w:tcPr>
            <w:tcW w:type="dxa" w:w="1872"/>
            <w:shd w:fill="F8FAFC"/>
            <w:tcMar>
              <w:top w:w="55" w:type="dxa"/>
              <w:bottom w:w="55" w:type="dxa"/>
              <w:left w:w="80" w:type="dxa"/>
              <w:right w:w="80" w:type="dxa"/>
            </w:tcMar>
          </w:tcPr>
          <w:p>
            <w:pPr>
              <w:spacing w:after="0"/>
            </w:pPr>
            <w:r>
              <w:rPr>
                <w:color w:val="334155"/>
                <w:sz w:val="17"/>
              </w:rPr>
              <w:t>5.0V Logic</w:t>
            </w:r>
          </w:p>
        </w:tc>
        <w:tc>
          <w:tcPr>
            <w:tcW w:type="dxa" w:w="1872"/>
            <w:shd w:fill="F8FAFC"/>
            <w:tcMar>
              <w:top w:w="55" w:type="dxa"/>
              <w:bottom w:w="55" w:type="dxa"/>
              <w:left w:w="80" w:type="dxa"/>
              <w:right w:w="80" w:type="dxa"/>
            </w:tcMar>
          </w:tcPr>
          <w:p>
            <w:pPr>
              <w:spacing w:after="0"/>
            </w:pPr>
            <w:r>
              <w:rPr>
                <w:color w:val="334155"/>
                <w:sz w:val="17"/>
              </w:rPr>
              <w:t>50 Hz PWM position signal (1ms - 2ms)</w:t>
            </w:r>
          </w:p>
        </w:tc>
      </w:tr>
      <w:tr>
        <w:tc>
          <w:tcPr>
            <w:tcW w:type="dxa" w:w="1872"/>
            <w:shd w:fill="FFFFFF"/>
            <w:tcMar>
              <w:top w:w="55" w:type="dxa"/>
              <w:bottom w:w="55" w:type="dxa"/>
              <w:left w:w="80" w:type="dxa"/>
              <w:right w:w="80" w:type="dxa"/>
            </w:tcMar>
          </w:tcPr>
          <w:p>
            <w:pPr>
              <w:spacing w:after="0"/>
            </w:pPr>
            <w:r>
              <w:rPr>
                <w:b/>
                <w:color w:val="1E293B"/>
                <w:sz w:val="17"/>
              </w:rPr>
              <w:t>Tilt Servo (Elevation)</w:t>
            </w:r>
          </w:p>
        </w:tc>
        <w:tc>
          <w:tcPr>
            <w:tcW w:type="dxa" w:w="1872"/>
            <w:shd w:fill="FFFFFF"/>
            <w:tcMar>
              <w:top w:w="55" w:type="dxa"/>
              <w:bottom w:w="55" w:type="dxa"/>
              <w:left w:w="80" w:type="dxa"/>
              <w:right w:w="80" w:type="dxa"/>
            </w:tcMar>
          </w:tcPr>
          <w:p>
            <w:pPr>
              <w:spacing w:after="0"/>
            </w:pPr>
            <w:r>
              <w:rPr>
                <w:b/>
                <w:color w:val="105BD8"/>
                <w:sz w:val="17"/>
              </w:rPr>
              <w:t>PWM 2</w:t>
            </w:r>
          </w:p>
        </w:tc>
        <w:tc>
          <w:tcPr>
            <w:tcW w:type="dxa" w:w="1872"/>
            <w:shd w:fill="FFFFFF"/>
            <w:tcMar>
              <w:top w:w="55" w:type="dxa"/>
              <w:bottom w:w="55" w:type="dxa"/>
              <w:left w:w="80" w:type="dxa"/>
              <w:right w:w="80" w:type="dxa"/>
            </w:tcMar>
          </w:tcPr>
          <w:p>
            <w:pPr>
              <w:spacing w:after="0"/>
            </w:pPr>
            <w:r>
              <w:rPr>
                <w:color w:val="334155"/>
                <w:sz w:val="17"/>
              </w:rPr>
              <w:t>GPIO 19 (Pin 35)</w:t>
            </w:r>
          </w:p>
        </w:tc>
        <w:tc>
          <w:tcPr>
            <w:tcW w:type="dxa" w:w="1872"/>
            <w:shd w:fill="FFFFFF"/>
            <w:tcMar>
              <w:top w:w="55" w:type="dxa"/>
              <w:bottom w:w="55" w:type="dxa"/>
              <w:left w:w="80" w:type="dxa"/>
              <w:right w:w="80" w:type="dxa"/>
            </w:tcMar>
          </w:tcPr>
          <w:p>
            <w:pPr>
              <w:spacing w:after="0"/>
            </w:pPr>
            <w:r>
              <w:rPr>
                <w:color w:val="334155"/>
                <w:sz w:val="17"/>
              </w:rPr>
              <w:t>5.0V Logic</w:t>
            </w:r>
          </w:p>
        </w:tc>
        <w:tc>
          <w:tcPr>
            <w:tcW w:type="dxa" w:w="1872"/>
            <w:shd w:fill="FFFFFF"/>
            <w:tcMar>
              <w:top w:w="55" w:type="dxa"/>
              <w:bottom w:w="55" w:type="dxa"/>
              <w:left w:w="80" w:type="dxa"/>
              <w:right w:w="80" w:type="dxa"/>
            </w:tcMar>
          </w:tcPr>
          <w:p>
            <w:pPr>
              <w:spacing w:after="0"/>
            </w:pPr>
            <w:r>
              <w:rPr>
                <w:color w:val="334155"/>
                <w:sz w:val="17"/>
              </w:rPr>
              <w:t>50 Hz PWM position signal (1ms - 2ms)</w:t>
            </w:r>
          </w:p>
        </w:tc>
      </w:tr>
      <w:tr>
        <w:tc>
          <w:tcPr>
            <w:tcW w:type="dxa" w:w="1872"/>
            <w:shd w:fill="F8FAFC"/>
            <w:tcMar>
              <w:top w:w="55" w:type="dxa"/>
              <w:bottom w:w="55" w:type="dxa"/>
              <w:left w:w="80" w:type="dxa"/>
              <w:right w:w="80" w:type="dxa"/>
            </w:tcMar>
          </w:tcPr>
          <w:p>
            <w:pPr>
              <w:spacing w:after="0"/>
            </w:pPr>
            <w:r>
              <w:rPr>
                <w:b/>
                <w:color w:val="1E293B"/>
                <w:sz w:val="17"/>
              </w:rPr>
              <w:t>12V Solenoid Driver</w:t>
            </w:r>
          </w:p>
        </w:tc>
        <w:tc>
          <w:tcPr>
            <w:tcW w:type="dxa" w:w="1872"/>
            <w:shd w:fill="F8FAFC"/>
            <w:tcMar>
              <w:top w:w="55" w:type="dxa"/>
              <w:bottom w:w="55" w:type="dxa"/>
              <w:left w:w="80" w:type="dxa"/>
              <w:right w:w="80" w:type="dxa"/>
            </w:tcMar>
          </w:tcPr>
          <w:p>
            <w:pPr>
              <w:spacing w:after="0"/>
            </w:pPr>
            <w:r>
              <w:rPr>
                <w:b/>
                <w:color w:val="105BD8"/>
                <w:sz w:val="17"/>
              </w:rPr>
              <w:t>GATE Trigger</w:t>
            </w:r>
          </w:p>
        </w:tc>
        <w:tc>
          <w:tcPr>
            <w:tcW w:type="dxa" w:w="1872"/>
            <w:shd w:fill="F8FAFC"/>
            <w:tcMar>
              <w:top w:w="55" w:type="dxa"/>
              <w:bottom w:w="55" w:type="dxa"/>
              <w:left w:w="80" w:type="dxa"/>
              <w:right w:w="80" w:type="dxa"/>
            </w:tcMar>
          </w:tcPr>
          <w:p>
            <w:pPr>
              <w:spacing w:after="0"/>
            </w:pPr>
            <w:r>
              <w:rPr>
                <w:color w:val="334155"/>
                <w:sz w:val="17"/>
              </w:rPr>
              <w:t>GPIO 23 (Pin 16)</w:t>
            </w:r>
          </w:p>
        </w:tc>
        <w:tc>
          <w:tcPr>
            <w:tcW w:type="dxa" w:w="1872"/>
            <w:shd w:fill="F8FAFC"/>
            <w:tcMar>
              <w:top w:w="55" w:type="dxa"/>
              <w:bottom w:w="55" w:type="dxa"/>
              <w:left w:w="80" w:type="dxa"/>
              <w:right w:w="80" w:type="dxa"/>
            </w:tcMar>
          </w:tcPr>
          <w:p>
            <w:pPr>
              <w:spacing w:after="0"/>
            </w:pPr>
            <w:r>
              <w:rPr>
                <w:color w:val="334155"/>
                <w:sz w:val="17"/>
              </w:rPr>
              <w:t>3.3V Logic</w:t>
            </w:r>
          </w:p>
        </w:tc>
        <w:tc>
          <w:tcPr>
            <w:tcW w:type="dxa" w:w="1872"/>
            <w:shd w:fill="F8FAFC"/>
            <w:tcMar>
              <w:top w:w="55" w:type="dxa"/>
              <w:bottom w:w="55" w:type="dxa"/>
              <w:left w:w="80" w:type="dxa"/>
              <w:right w:w="80" w:type="dxa"/>
            </w:tcMar>
          </w:tcPr>
          <w:p>
            <w:pPr>
              <w:spacing w:after="0"/>
            </w:pPr>
            <w:r>
              <w:rPr>
                <w:color w:val="334155"/>
                <w:sz w:val="17"/>
              </w:rPr>
              <w:t>Drives IRLZ44N gate via 220Ω resistor</w:t>
            </w:r>
          </w:p>
        </w:tc>
      </w:tr>
      <w:tr>
        <w:tc>
          <w:tcPr>
            <w:tcW w:type="dxa" w:w="1872"/>
            <w:shd w:fill="FFFFFF"/>
            <w:tcMar>
              <w:top w:w="55" w:type="dxa"/>
              <w:bottom w:w="55" w:type="dxa"/>
              <w:left w:w="80" w:type="dxa"/>
              <w:right w:w="80" w:type="dxa"/>
            </w:tcMar>
          </w:tcPr>
          <w:p>
            <w:pPr>
              <w:spacing w:after="0"/>
            </w:pPr>
            <w:r>
              <w:rPr>
                <w:b/>
                <w:color w:val="1E293B"/>
                <w:sz w:val="17"/>
              </w:rPr>
              <w:t>Optical Camera</w:t>
            </w:r>
          </w:p>
        </w:tc>
        <w:tc>
          <w:tcPr>
            <w:tcW w:type="dxa" w:w="1872"/>
            <w:shd w:fill="FFFFFF"/>
            <w:tcMar>
              <w:top w:w="55" w:type="dxa"/>
              <w:bottom w:w="55" w:type="dxa"/>
              <w:left w:w="80" w:type="dxa"/>
              <w:right w:w="80" w:type="dxa"/>
            </w:tcMar>
          </w:tcPr>
          <w:p>
            <w:pPr>
              <w:spacing w:after="0"/>
            </w:pPr>
            <w:r>
              <w:rPr>
                <w:b/>
                <w:color w:val="105BD8"/>
                <w:sz w:val="17"/>
              </w:rPr>
              <w:t>MIPI-CSI</w:t>
            </w:r>
          </w:p>
        </w:tc>
        <w:tc>
          <w:tcPr>
            <w:tcW w:type="dxa" w:w="1872"/>
            <w:shd w:fill="FFFFFF"/>
            <w:tcMar>
              <w:top w:w="55" w:type="dxa"/>
              <w:bottom w:w="55" w:type="dxa"/>
              <w:left w:w="80" w:type="dxa"/>
              <w:right w:w="80" w:type="dxa"/>
            </w:tcMar>
          </w:tcPr>
          <w:p>
            <w:pPr>
              <w:spacing w:after="0"/>
            </w:pPr>
            <w:r>
              <w:rPr>
                <w:color w:val="334155"/>
                <w:sz w:val="17"/>
              </w:rPr>
              <w:t>Camera Port 1</w:t>
            </w:r>
          </w:p>
        </w:tc>
        <w:tc>
          <w:tcPr>
            <w:tcW w:type="dxa" w:w="1872"/>
            <w:shd w:fill="FFFFFF"/>
            <w:tcMar>
              <w:top w:w="55" w:type="dxa"/>
              <w:bottom w:w="55" w:type="dxa"/>
              <w:left w:w="80" w:type="dxa"/>
              <w:right w:w="80" w:type="dxa"/>
            </w:tcMar>
          </w:tcPr>
          <w:p>
            <w:pPr>
              <w:spacing w:after="0"/>
            </w:pPr>
            <w:r>
              <w:rPr>
                <w:color w:val="334155"/>
                <w:sz w:val="17"/>
              </w:rPr>
              <w:t>MIPI D-PHY</w:t>
            </w:r>
          </w:p>
        </w:tc>
        <w:tc>
          <w:tcPr>
            <w:tcW w:type="dxa" w:w="1872"/>
            <w:shd w:fill="FFFFFF"/>
            <w:tcMar>
              <w:top w:w="55" w:type="dxa"/>
              <w:bottom w:w="55" w:type="dxa"/>
              <w:left w:w="80" w:type="dxa"/>
              <w:right w:w="80" w:type="dxa"/>
            </w:tcMar>
          </w:tcPr>
          <w:p>
            <w:pPr>
              <w:spacing w:after="0"/>
            </w:pPr>
            <w:r>
              <w:rPr>
                <w:color w:val="334155"/>
                <w:sz w:val="17"/>
              </w:rPr>
              <w:t>1080p60 uncompressed video stream</w:t>
            </w:r>
          </w:p>
        </w:tc>
      </w:tr>
    </w:tbl>
    <w:p>
      <w:pPr>
        <w:spacing w:after="240"/>
      </w:pPr>
    </w:p>
    <w:p>
      <w:pPr>
        <w:pStyle w:val="Heading1"/>
      </w:pPr>
      <w:r>
        <w:rPr>
          <w:b/>
          <w:color w:val="105BD8"/>
          <w:sz w:val="28"/>
        </w:rPr>
        <w:t>6. Software Pipeline, Computer Vision &amp; State Machine</w:t>
      </w:r>
    </w:p>
    <w:p>
      <w:r>
        <w:t>The onboard software stack is built in Python utilizing optimized OpenCV C++ bindings, the smbus2 library for I2C communication, and hardware-timed PWM modules. The perception and decision-making logic follows a strict finite state machine (FSM):</w:t>
        <w:br/>
        <w:br/>
        <w:t>• State 0 — Surveillance &amp; Background Differencing: The camera acquires 1080p frames at 60 FPS. Each incoming frame is converted to grayscale and blurred using a 5x5 Gaussian kernel. A running background accumulator maintains a dynamic baseline. Absolute frame differencing isolates sudden luminescence deltas that exceed a calibrated threshold (ΔI &gt; 40).</w:t>
        <w:br/>
        <w:br/>
        <w:t>• State 1 — Contour Extraction &amp; Centroid Calculation: When an illumination spike is detected, the algorithm converts the frame into the HSV color space. Color masks filter for the high-luminance core of an electrical arc (H: 0-35, S: 150-255, V: 200-255). Contours are detected, bounding rectangles are fitted, and the image moments calculate the exact centroid coordinates (Cx, Cy).</w:t>
        <w:br/>
        <w:br/>
        <w:t>• State 2 — Kinematic Angular Mapping &amp; IR Polling: The centroid pixel coordinates are converted into gimbal servo angles:</w:t>
        <w:br/>
        <w:t xml:space="preserve">  θ_azimuth = θ_home + (Cx - X_center) × K_horizontal</w:t>
        <w:br/>
        <w:t xml:space="preserve">  θ_elevation = θ_home - (Cy - Y_center) × K_vertical</w:t>
        <w:br/>
        <w:t>The servos slew the gimbal to align the MLX90614 sensor with the target. An I2C transaction reads the RAM register (0x07) of the MLX90614. If the measured temperature T_target &gt; 65.0°C, the anomaly is confirmed as an active fire hazard.</w:t>
        <w:br/>
        <w:br/>
        <w:t>• State 3 — Interception Actuation &amp; Pulse Timer: The controller asserts GPIO 23 HIGH, saturating the MOSFET and opening the 12V valve. A hardware timer holds the valve open for exactly 150 milliseconds before de-asserting the pin. An automatic hardware watchdog timer cuts power if the pin remains HIGH for more than 500 milliseconds, preventing reservoir depletion.</w:t>
        <w:br/>
        <w:br/>
        <w:t>• State 4 — Thermal Quenching Verification: The system waits 200ms for gas dispersion and re-polls the MLX90614. If T_target &lt; 45.0°C, the event is logged to telemetry flash memory, the servos return to home (90°, 45°), and the system transitions back to State 0.</w:t>
      </w:r>
    </w:p>
    <w:p>
      <w:pPr>
        <w:pStyle w:val="Heading1"/>
      </w:pPr>
      <w:r>
        <w:rPr>
          <w:b/>
          <w:color w:val="105BD8"/>
          <w:sz w:val="28"/>
        </w:rPr>
        <w:t>7. Bill of Materials (BOM) &amp; Fabrication Budget</w:t>
      </w:r>
    </w:p>
    <w:p>
      <w:r>
        <w:t>The following itemized Bill of Materials (BOM) documents all physical components procured, assembled, and tested during the Engineering Clinics fabrication cycle:</w:t>
      </w:r>
    </w:p>
    <w:tbl>
      <w:tblPr>
        <w:tblW w:type="auto" w:w="0"/>
        <w:jc w:val="center"/>
        <w:tblLayout w:type="fixed"/>
        <w:tblLook w:firstColumn="1" w:firstRow="1" w:lastColumn="0" w:lastRow="0" w:noHBand="0" w:noVBand="1" w:val="04A0"/>
      </w:tblPr>
      <w:tblGrid>
        <w:gridCol w:w="1152"/>
        <w:gridCol w:w="2592"/>
        <w:gridCol w:w="2160"/>
        <w:gridCol w:w="720"/>
        <w:gridCol w:w="1296"/>
        <w:gridCol w:w="1440"/>
      </w:tblGrid>
      <w:tr>
        <w:tc>
          <w:tcPr>
            <w:tcW w:type="dxa" w:w="1560"/>
            <w:shd w:fill="105BD8"/>
            <w:tcMar>
              <w:top w:w="70" w:type="dxa"/>
              <w:bottom w:w="70" w:type="dxa"/>
              <w:left w:w="60" w:type="dxa"/>
              <w:right w:w="60" w:type="dxa"/>
            </w:tcMar>
          </w:tcPr>
          <w:p>
            <w:r>
              <w:rPr>
                <w:b/>
                <w:color w:val="FFFFFF"/>
                <w:sz w:val="18"/>
              </w:rPr>
              <w:t>Item #</w:t>
            </w:r>
          </w:p>
        </w:tc>
        <w:tc>
          <w:tcPr>
            <w:tcW w:type="dxa" w:w="1560"/>
            <w:shd w:fill="105BD8"/>
            <w:tcMar>
              <w:top w:w="70" w:type="dxa"/>
              <w:bottom w:w="70" w:type="dxa"/>
              <w:left w:w="60" w:type="dxa"/>
              <w:right w:w="60" w:type="dxa"/>
            </w:tcMar>
          </w:tcPr>
          <w:p>
            <w:r>
              <w:rPr>
                <w:b/>
                <w:color w:val="FFFFFF"/>
                <w:sz w:val="18"/>
              </w:rPr>
              <w:t>Component Description</w:t>
            </w:r>
          </w:p>
        </w:tc>
        <w:tc>
          <w:tcPr>
            <w:tcW w:type="dxa" w:w="1560"/>
            <w:shd w:fill="105BD8"/>
            <w:tcMar>
              <w:top w:w="70" w:type="dxa"/>
              <w:bottom w:w="70" w:type="dxa"/>
              <w:left w:w="60" w:type="dxa"/>
              <w:right w:w="60" w:type="dxa"/>
            </w:tcMar>
          </w:tcPr>
          <w:p>
            <w:r>
              <w:rPr>
                <w:b/>
                <w:color w:val="FFFFFF"/>
                <w:sz w:val="18"/>
              </w:rPr>
              <w:t>Model / Spec</w:t>
            </w:r>
          </w:p>
        </w:tc>
        <w:tc>
          <w:tcPr>
            <w:tcW w:type="dxa" w:w="1560"/>
            <w:shd w:fill="105BD8"/>
            <w:tcMar>
              <w:top w:w="70" w:type="dxa"/>
              <w:bottom w:w="70" w:type="dxa"/>
              <w:left w:w="60" w:type="dxa"/>
              <w:right w:w="60" w:type="dxa"/>
            </w:tcMar>
          </w:tcPr>
          <w:p>
            <w:r>
              <w:rPr>
                <w:b/>
                <w:color w:val="FFFFFF"/>
                <w:sz w:val="18"/>
              </w:rPr>
              <w:t>Qty</w:t>
            </w:r>
          </w:p>
        </w:tc>
        <w:tc>
          <w:tcPr>
            <w:tcW w:type="dxa" w:w="1560"/>
            <w:shd w:fill="105BD8"/>
            <w:tcMar>
              <w:top w:w="70" w:type="dxa"/>
              <w:bottom w:w="70" w:type="dxa"/>
              <w:left w:w="60" w:type="dxa"/>
              <w:right w:w="60" w:type="dxa"/>
            </w:tcMar>
          </w:tcPr>
          <w:p>
            <w:r>
              <w:rPr>
                <w:b/>
                <w:color w:val="FFFFFF"/>
                <w:sz w:val="18"/>
              </w:rPr>
              <w:t>Cost (INR)</w:t>
            </w:r>
          </w:p>
        </w:tc>
        <w:tc>
          <w:tcPr>
            <w:tcW w:type="dxa" w:w="1560"/>
            <w:shd w:fill="105BD8"/>
            <w:tcMar>
              <w:top w:w="70" w:type="dxa"/>
              <w:bottom w:w="70" w:type="dxa"/>
              <w:left w:w="60" w:type="dxa"/>
              <w:right w:w="60" w:type="dxa"/>
            </w:tcMar>
          </w:tcPr>
          <w:p>
            <w:r>
              <w:rPr>
                <w:b/>
                <w:color w:val="FFFFFF"/>
                <w:sz w:val="18"/>
              </w:rPr>
              <w:t>Status</w:t>
            </w:r>
          </w:p>
        </w:tc>
      </w:tr>
      <w:tr>
        <w:tc>
          <w:tcPr>
            <w:tcW w:type="dxa" w:w="1560"/>
            <w:shd w:fill="F8FAFC"/>
            <w:tcMar>
              <w:top w:w="50" w:type="dxa"/>
              <w:bottom w:w="50" w:type="dxa"/>
              <w:left w:w="60" w:type="dxa"/>
              <w:right w:w="60" w:type="dxa"/>
            </w:tcMar>
          </w:tcPr>
          <w:p>
            <w:pPr>
              <w:spacing w:after="0"/>
            </w:pPr>
            <w:r>
              <w:rPr>
                <w:b/>
                <w:color w:val="1E293B"/>
                <w:sz w:val="17"/>
              </w:rPr>
              <w:t>BOM-01</w:t>
            </w:r>
          </w:p>
        </w:tc>
        <w:tc>
          <w:tcPr>
            <w:tcW w:type="dxa" w:w="1560"/>
            <w:shd w:fill="F8FAFC"/>
            <w:tcMar>
              <w:top w:w="50" w:type="dxa"/>
              <w:bottom w:w="50" w:type="dxa"/>
              <w:left w:w="60" w:type="dxa"/>
              <w:right w:w="60" w:type="dxa"/>
            </w:tcMar>
          </w:tcPr>
          <w:p>
            <w:pPr>
              <w:spacing w:after="0"/>
            </w:pPr>
            <w:r>
              <w:rPr>
                <w:color w:val="334155"/>
                <w:sz w:val="17"/>
              </w:rPr>
              <w:t>Infrared Thermopile Sensor</w:t>
            </w:r>
          </w:p>
        </w:tc>
        <w:tc>
          <w:tcPr>
            <w:tcW w:type="dxa" w:w="1560"/>
            <w:shd w:fill="F8FAFC"/>
            <w:tcMar>
              <w:top w:w="50" w:type="dxa"/>
              <w:bottom w:w="50" w:type="dxa"/>
              <w:left w:w="60" w:type="dxa"/>
              <w:right w:w="60" w:type="dxa"/>
            </w:tcMar>
          </w:tcPr>
          <w:p>
            <w:pPr>
              <w:spacing w:after="0"/>
            </w:pPr>
            <w:r>
              <w:rPr>
                <w:color w:val="334155"/>
                <w:sz w:val="17"/>
              </w:rPr>
              <w:t>Melexis MLX90614-ESF-BAA</w:t>
            </w:r>
          </w:p>
        </w:tc>
        <w:tc>
          <w:tcPr>
            <w:tcW w:type="dxa" w:w="1560"/>
            <w:shd w:fill="F8FAFC"/>
            <w:tcMar>
              <w:top w:w="50" w:type="dxa"/>
              <w:bottom w:w="50" w:type="dxa"/>
              <w:left w:w="60" w:type="dxa"/>
              <w:right w:w="60" w:type="dxa"/>
            </w:tcMar>
          </w:tcPr>
          <w:p>
            <w:pPr>
              <w:spacing w:after="0"/>
            </w:pPr>
            <w:r>
              <w:rPr>
                <w:color w:val="334155"/>
                <w:sz w:val="17"/>
              </w:rPr>
              <w:t>1</w:t>
            </w:r>
          </w:p>
        </w:tc>
        <w:tc>
          <w:tcPr>
            <w:tcW w:type="dxa" w:w="1560"/>
            <w:shd w:fill="F8FAFC"/>
            <w:tcMar>
              <w:top w:w="50" w:type="dxa"/>
              <w:bottom w:w="50" w:type="dxa"/>
              <w:left w:w="60" w:type="dxa"/>
              <w:right w:w="60" w:type="dxa"/>
            </w:tcMar>
          </w:tcPr>
          <w:p>
            <w:pPr>
              <w:spacing w:after="0"/>
            </w:pPr>
            <w:r>
              <w:rPr>
                <w:b/>
                <w:color w:val="105BD8"/>
                <w:sz w:val="17"/>
              </w:rPr>
              <w:t>₹ 1,250</w:t>
            </w:r>
          </w:p>
        </w:tc>
        <w:tc>
          <w:tcPr>
            <w:tcW w:type="dxa" w:w="1560"/>
            <w:shd w:fill="F8FAFC"/>
            <w:tcMar>
              <w:top w:w="50" w:type="dxa"/>
              <w:bottom w:w="50" w:type="dxa"/>
              <w:left w:w="60" w:type="dxa"/>
              <w:right w:w="60" w:type="dxa"/>
            </w:tcMar>
          </w:tcPr>
          <w:p>
            <w:pPr>
              <w:spacing w:after="0"/>
            </w:pPr>
            <w:r>
              <w:rPr>
                <w:b/>
                <w:color w:val="10954A"/>
                <w:sz w:val="17"/>
              </w:rPr>
              <w:t>✓ Procured &amp; Tested</w:t>
            </w:r>
          </w:p>
        </w:tc>
      </w:tr>
      <w:tr>
        <w:tc>
          <w:tcPr>
            <w:tcW w:type="dxa" w:w="1560"/>
            <w:shd w:fill="FFFFFF"/>
            <w:tcMar>
              <w:top w:w="50" w:type="dxa"/>
              <w:bottom w:w="50" w:type="dxa"/>
              <w:left w:w="60" w:type="dxa"/>
              <w:right w:w="60" w:type="dxa"/>
            </w:tcMar>
          </w:tcPr>
          <w:p>
            <w:pPr>
              <w:spacing w:after="0"/>
            </w:pPr>
            <w:r>
              <w:rPr>
                <w:b/>
                <w:color w:val="1E293B"/>
                <w:sz w:val="17"/>
              </w:rPr>
              <w:t>BOM-02</w:t>
            </w:r>
          </w:p>
        </w:tc>
        <w:tc>
          <w:tcPr>
            <w:tcW w:type="dxa" w:w="1560"/>
            <w:shd w:fill="FFFFFF"/>
            <w:tcMar>
              <w:top w:w="50" w:type="dxa"/>
              <w:bottom w:w="50" w:type="dxa"/>
              <w:left w:w="60" w:type="dxa"/>
              <w:right w:w="60" w:type="dxa"/>
            </w:tcMar>
          </w:tcPr>
          <w:p>
            <w:pPr>
              <w:spacing w:after="0"/>
            </w:pPr>
            <w:r>
              <w:rPr>
                <w:color w:val="334155"/>
                <w:sz w:val="17"/>
              </w:rPr>
              <w:t>Wide-Angle Optical Camera</w:t>
            </w:r>
          </w:p>
        </w:tc>
        <w:tc>
          <w:tcPr>
            <w:tcW w:type="dxa" w:w="1560"/>
            <w:shd w:fill="FFFFFF"/>
            <w:tcMar>
              <w:top w:w="50" w:type="dxa"/>
              <w:bottom w:w="50" w:type="dxa"/>
              <w:left w:w="60" w:type="dxa"/>
              <w:right w:w="60" w:type="dxa"/>
            </w:tcMar>
          </w:tcPr>
          <w:p>
            <w:pPr>
              <w:spacing w:after="0"/>
            </w:pPr>
            <w:r>
              <w:rPr>
                <w:color w:val="334155"/>
                <w:sz w:val="17"/>
              </w:rPr>
              <w:t>Sony IMX219 / 120° FOV</w:t>
            </w:r>
          </w:p>
        </w:tc>
        <w:tc>
          <w:tcPr>
            <w:tcW w:type="dxa" w:w="1560"/>
            <w:shd w:fill="FFFFFF"/>
            <w:tcMar>
              <w:top w:w="50" w:type="dxa"/>
              <w:bottom w:w="50" w:type="dxa"/>
              <w:left w:w="60" w:type="dxa"/>
              <w:right w:w="60" w:type="dxa"/>
            </w:tcMar>
          </w:tcPr>
          <w:p>
            <w:pPr>
              <w:spacing w:after="0"/>
            </w:pPr>
            <w:r>
              <w:rPr>
                <w:color w:val="334155"/>
                <w:sz w:val="17"/>
              </w:rPr>
              <w:t>1</w:t>
            </w:r>
          </w:p>
        </w:tc>
        <w:tc>
          <w:tcPr>
            <w:tcW w:type="dxa" w:w="1560"/>
            <w:shd w:fill="FFFFFF"/>
            <w:tcMar>
              <w:top w:w="50" w:type="dxa"/>
              <w:bottom w:w="50" w:type="dxa"/>
              <w:left w:w="60" w:type="dxa"/>
              <w:right w:w="60" w:type="dxa"/>
            </w:tcMar>
          </w:tcPr>
          <w:p>
            <w:pPr>
              <w:spacing w:after="0"/>
            </w:pPr>
            <w:r>
              <w:rPr>
                <w:b/>
                <w:color w:val="105BD8"/>
                <w:sz w:val="17"/>
              </w:rPr>
              <w:t>₹ 1,800</w:t>
            </w:r>
          </w:p>
        </w:tc>
        <w:tc>
          <w:tcPr>
            <w:tcW w:type="dxa" w:w="1560"/>
            <w:shd w:fill="FFFFFF"/>
            <w:tcMar>
              <w:top w:w="50" w:type="dxa"/>
              <w:bottom w:w="50" w:type="dxa"/>
              <w:left w:w="60" w:type="dxa"/>
              <w:right w:w="60" w:type="dxa"/>
            </w:tcMar>
          </w:tcPr>
          <w:p>
            <w:pPr>
              <w:spacing w:after="0"/>
            </w:pPr>
            <w:r>
              <w:rPr>
                <w:b/>
                <w:color w:val="10954A"/>
                <w:sz w:val="17"/>
              </w:rPr>
              <w:t>✓ Integrated</w:t>
            </w:r>
          </w:p>
        </w:tc>
      </w:tr>
      <w:tr>
        <w:tc>
          <w:tcPr>
            <w:tcW w:type="dxa" w:w="1560"/>
            <w:shd w:fill="F8FAFC"/>
            <w:tcMar>
              <w:top w:w="50" w:type="dxa"/>
              <w:bottom w:w="50" w:type="dxa"/>
              <w:left w:w="60" w:type="dxa"/>
              <w:right w:w="60" w:type="dxa"/>
            </w:tcMar>
          </w:tcPr>
          <w:p>
            <w:pPr>
              <w:spacing w:after="0"/>
            </w:pPr>
            <w:r>
              <w:rPr>
                <w:b/>
                <w:color w:val="1E293B"/>
                <w:sz w:val="17"/>
              </w:rPr>
              <w:t>BOM-03</w:t>
            </w:r>
          </w:p>
        </w:tc>
        <w:tc>
          <w:tcPr>
            <w:tcW w:type="dxa" w:w="1560"/>
            <w:shd w:fill="F8FAFC"/>
            <w:tcMar>
              <w:top w:w="50" w:type="dxa"/>
              <w:bottom w:w="50" w:type="dxa"/>
              <w:left w:w="60" w:type="dxa"/>
              <w:right w:w="60" w:type="dxa"/>
            </w:tcMar>
          </w:tcPr>
          <w:p>
            <w:pPr>
              <w:spacing w:after="0"/>
            </w:pPr>
            <w:r>
              <w:rPr>
                <w:color w:val="334155"/>
                <w:sz w:val="17"/>
              </w:rPr>
              <w:t>Metal Gear Dual Servos</w:t>
            </w:r>
          </w:p>
        </w:tc>
        <w:tc>
          <w:tcPr>
            <w:tcW w:type="dxa" w:w="1560"/>
            <w:shd w:fill="F8FAFC"/>
            <w:tcMar>
              <w:top w:w="50" w:type="dxa"/>
              <w:bottom w:w="50" w:type="dxa"/>
              <w:left w:w="60" w:type="dxa"/>
              <w:right w:w="60" w:type="dxa"/>
            </w:tcMar>
          </w:tcPr>
          <w:p>
            <w:pPr>
              <w:spacing w:after="0"/>
            </w:pPr>
            <w:r>
              <w:rPr>
                <w:color w:val="334155"/>
                <w:sz w:val="17"/>
              </w:rPr>
              <w:t>TowerPro MG996R (2x)</w:t>
            </w:r>
          </w:p>
        </w:tc>
        <w:tc>
          <w:tcPr>
            <w:tcW w:type="dxa" w:w="1560"/>
            <w:shd w:fill="F8FAFC"/>
            <w:tcMar>
              <w:top w:w="50" w:type="dxa"/>
              <w:bottom w:w="50" w:type="dxa"/>
              <w:left w:w="60" w:type="dxa"/>
              <w:right w:w="60" w:type="dxa"/>
            </w:tcMar>
          </w:tcPr>
          <w:p>
            <w:pPr>
              <w:spacing w:after="0"/>
            </w:pPr>
            <w:r>
              <w:rPr>
                <w:color w:val="334155"/>
                <w:sz w:val="17"/>
              </w:rPr>
              <w:t>2</w:t>
            </w:r>
          </w:p>
        </w:tc>
        <w:tc>
          <w:tcPr>
            <w:tcW w:type="dxa" w:w="1560"/>
            <w:shd w:fill="F8FAFC"/>
            <w:tcMar>
              <w:top w:w="50" w:type="dxa"/>
              <w:bottom w:w="50" w:type="dxa"/>
              <w:left w:w="60" w:type="dxa"/>
              <w:right w:w="60" w:type="dxa"/>
            </w:tcMar>
          </w:tcPr>
          <w:p>
            <w:pPr>
              <w:spacing w:after="0"/>
            </w:pPr>
            <w:r>
              <w:rPr>
                <w:b/>
                <w:color w:val="105BD8"/>
                <w:sz w:val="17"/>
              </w:rPr>
              <w:t>₹ 980</w:t>
            </w:r>
          </w:p>
        </w:tc>
        <w:tc>
          <w:tcPr>
            <w:tcW w:type="dxa" w:w="1560"/>
            <w:shd w:fill="F8FAFC"/>
            <w:tcMar>
              <w:top w:w="50" w:type="dxa"/>
              <w:bottom w:w="50" w:type="dxa"/>
              <w:left w:w="60" w:type="dxa"/>
              <w:right w:w="60" w:type="dxa"/>
            </w:tcMar>
          </w:tcPr>
          <w:p>
            <w:pPr>
              <w:spacing w:after="0"/>
            </w:pPr>
            <w:r>
              <w:rPr>
                <w:b/>
                <w:color w:val="10954A"/>
                <w:sz w:val="17"/>
              </w:rPr>
              <w:t>✓ Calibrated</w:t>
            </w:r>
          </w:p>
        </w:tc>
      </w:tr>
      <w:tr>
        <w:tc>
          <w:tcPr>
            <w:tcW w:type="dxa" w:w="1560"/>
            <w:shd w:fill="FFFFFF"/>
            <w:tcMar>
              <w:top w:w="50" w:type="dxa"/>
              <w:bottom w:w="50" w:type="dxa"/>
              <w:left w:w="60" w:type="dxa"/>
              <w:right w:w="60" w:type="dxa"/>
            </w:tcMar>
          </w:tcPr>
          <w:p>
            <w:pPr>
              <w:spacing w:after="0"/>
            </w:pPr>
            <w:r>
              <w:rPr>
                <w:b/>
                <w:color w:val="1E293B"/>
                <w:sz w:val="17"/>
              </w:rPr>
              <w:t>BOM-04</w:t>
            </w:r>
          </w:p>
        </w:tc>
        <w:tc>
          <w:tcPr>
            <w:tcW w:type="dxa" w:w="1560"/>
            <w:shd w:fill="FFFFFF"/>
            <w:tcMar>
              <w:top w:w="50" w:type="dxa"/>
              <w:bottom w:w="50" w:type="dxa"/>
              <w:left w:w="60" w:type="dxa"/>
              <w:right w:w="60" w:type="dxa"/>
            </w:tcMar>
          </w:tcPr>
          <w:p>
            <w:pPr>
              <w:spacing w:after="0"/>
            </w:pPr>
            <w:r>
              <w:rPr>
                <w:color w:val="334155"/>
                <w:sz w:val="17"/>
              </w:rPr>
              <w:t>12V Micro-Solenoid Valve</w:t>
            </w:r>
          </w:p>
        </w:tc>
        <w:tc>
          <w:tcPr>
            <w:tcW w:type="dxa" w:w="1560"/>
            <w:shd w:fill="FFFFFF"/>
            <w:tcMar>
              <w:top w:w="50" w:type="dxa"/>
              <w:bottom w:w="50" w:type="dxa"/>
              <w:left w:w="60" w:type="dxa"/>
              <w:right w:w="60" w:type="dxa"/>
            </w:tcMar>
          </w:tcPr>
          <w:p>
            <w:pPr>
              <w:spacing w:after="0"/>
            </w:pPr>
            <w:r>
              <w:rPr>
                <w:color w:val="334155"/>
                <w:sz w:val="17"/>
              </w:rPr>
              <w:t>Normally Closed 1/4" NPT</w:t>
            </w:r>
          </w:p>
        </w:tc>
        <w:tc>
          <w:tcPr>
            <w:tcW w:type="dxa" w:w="1560"/>
            <w:shd w:fill="FFFFFF"/>
            <w:tcMar>
              <w:top w:w="50" w:type="dxa"/>
              <w:bottom w:w="50" w:type="dxa"/>
              <w:left w:w="60" w:type="dxa"/>
              <w:right w:w="60" w:type="dxa"/>
            </w:tcMar>
          </w:tcPr>
          <w:p>
            <w:pPr>
              <w:spacing w:after="0"/>
            </w:pPr>
            <w:r>
              <w:rPr>
                <w:color w:val="334155"/>
                <w:sz w:val="17"/>
              </w:rPr>
              <w:t>1</w:t>
            </w:r>
          </w:p>
        </w:tc>
        <w:tc>
          <w:tcPr>
            <w:tcW w:type="dxa" w:w="1560"/>
            <w:shd w:fill="FFFFFF"/>
            <w:tcMar>
              <w:top w:w="50" w:type="dxa"/>
              <w:bottom w:w="50" w:type="dxa"/>
              <w:left w:w="60" w:type="dxa"/>
              <w:right w:w="60" w:type="dxa"/>
            </w:tcMar>
          </w:tcPr>
          <w:p>
            <w:pPr>
              <w:spacing w:after="0"/>
            </w:pPr>
            <w:r>
              <w:rPr>
                <w:b/>
                <w:color w:val="105BD8"/>
                <w:sz w:val="17"/>
              </w:rPr>
              <w:t>₹ 650</w:t>
            </w:r>
          </w:p>
        </w:tc>
        <w:tc>
          <w:tcPr>
            <w:tcW w:type="dxa" w:w="1560"/>
            <w:shd w:fill="FFFFFF"/>
            <w:tcMar>
              <w:top w:w="50" w:type="dxa"/>
              <w:bottom w:w="50" w:type="dxa"/>
              <w:left w:w="60" w:type="dxa"/>
              <w:right w:w="60" w:type="dxa"/>
            </w:tcMar>
          </w:tcPr>
          <w:p>
            <w:pPr>
              <w:spacing w:after="0"/>
            </w:pPr>
            <w:r>
              <w:rPr>
                <w:b/>
                <w:color w:val="10954A"/>
                <w:sz w:val="17"/>
              </w:rPr>
              <w:t>✓ Pressure Tested</w:t>
            </w:r>
          </w:p>
        </w:tc>
      </w:tr>
      <w:tr>
        <w:tc>
          <w:tcPr>
            <w:tcW w:type="dxa" w:w="1560"/>
            <w:shd w:fill="F8FAFC"/>
            <w:tcMar>
              <w:top w:w="50" w:type="dxa"/>
              <w:bottom w:w="50" w:type="dxa"/>
              <w:left w:w="60" w:type="dxa"/>
              <w:right w:w="60" w:type="dxa"/>
            </w:tcMar>
          </w:tcPr>
          <w:p>
            <w:pPr>
              <w:spacing w:after="0"/>
            </w:pPr>
            <w:r>
              <w:rPr>
                <w:b/>
                <w:color w:val="1E293B"/>
                <w:sz w:val="17"/>
              </w:rPr>
              <w:t>BOM-05</w:t>
            </w:r>
          </w:p>
        </w:tc>
        <w:tc>
          <w:tcPr>
            <w:tcW w:type="dxa" w:w="1560"/>
            <w:shd w:fill="F8FAFC"/>
            <w:tcMar>
              <w:top w:w="50" w:type="dxa"/>
              <w:bottom w:w="50" w:type="dxa"/>
              <w:left w:w="60" w:type="dxa"/>
              <w:right w:w="60" w:type="dxa"/>
            </w:tcMar>
          </w:tcPr>
          <w:p>
            <w:pPr>
              <w:spacing w:after="0"/>
            </w:pPr>
            <w:r>
              <w:rPr>
                <w:color w:val="334155"/>
                <w:sz w:val="17"/>
              </w:rPr>
              <w:t>N2 Cartridges &amp; Mini-Regulator</w:t>
            </w:r>
          </w:p>
        </w:tc>
        <w:tc>
          <w:tcPr>
            <w:tcW w:type="dxa" w:w="1560"/>
            <w:shd w:fill="F8FAFC"/>
            <w:tcMar>
              <w:top w:w="50" w:type="dxa"/>
              <w:bottom w:w="50" w:type="dxa"/>
              <w:left w:w="60" w:type="dxa"/>
              <w:right w:w="60" w:type="dxa"/>
            </w:tcMar>
          </w:tcPr>
          <w:p>
            <w:pPr>
              <w:spacing w:after="0"/>
            </w:pPr>
            <w:r>
              <w:rPr>
                <w:color w:val="334155"/>
                <w:sz w:val="17"/>
              </w:rPr>
              <w:t>16g N2 + 150 PSI Regulator</w:t>
            </w:r>
          </w:p>
        </w:tc>
        <w:tc>
          <w:tcPr>
            <w:tcW w:type="dxa" w:w="1560"/>
            <w:shd w:fill="F8FAFC"/>
            <w:tcMar>
              <w:top w:w="50" w:type="dxa"/>
              <w:bottom w:w="50" w:type="dxa"/>
              <w:left w:w="60" w:type="dxa"/>
              <w:right w:w="60" w:type="dxa"/>
            </w:tcMar>
          </w:tcPr>
          <w:p>
            <w:pPr>
              <w:spacing w:after="0"/>
            </w:pPr>
            <w:r>
              <w:rPr>
                <w:color w:val="334155"/>
                <w:sz w:val="17"/>
              </w:rPr>
              <w:t>2</w:t>
            </w:r>
          </w:p>
        </w:tc>
        <w:tc>
          <w:tcPr>
            <w:tcW w:type="dxa" w:w="1560"/>
            <w:shd w:fill="F8FAFC"/>
            <w:tcMar>
              <w:top w:w="50" w:type="dxa"/>
              <w:bottom w:w="50" w:type="dxa"/>
              <w:left w:w="60" w:type="dxa"/>
              <w:right w:w="60" w:type="dxa"/>
            </w:tcMar>
          </w:tcPr>
          <w:p>
            <w:pPr>
              <w:spacing w:after="0"/>
            </w:pPr>
            <w:r>
              <w:rPr>
                <w:b/>
                <w:color w:val="105BD8"/>
                <w:sz w:val="17"/>
              </w:rPr>
              <w:t>₹ 750</w:t>
            </w:r>
          </w:p>
        </w:tc>
        <w:tc>
          <w:tcPr>
            <w:tcW w:type="dxa" w:w="1560"/>
            <w:shd w:fill="F8FAFC"/>
            <w:tcMar>
              <w:top w:w="50" w:type="dxa"/>
              <w:bottom w:w="50" w:type="dxa"/>
              <w:left w:w="60" w:type="dxa"/>
              <w:right w:w="60" w:type="dxa"/>
            </w:tcMar>
          </w:tcPr>
          <w:p>
            <w:pPr>
              <w:spacing w:after="0"/>
            </w:pPr>
            <w:r>
              <w:rPr>
                <w:b/>
                <w:color w:val="10954A"/>
                <w:sz w:val="17"/>
              </w:rPr>
              <w:t>✓ Gas Charged</w:t>
            </w:r>
          </w:p>
        </w:tc>
      </w:tr>
      <w:tr>
        <w:tc>
          <w:tcPr>
            <w:tcW w:type="dxa" w:w="1560"/>
            <w:shd w:fill="FFFFFF"/>
            <w:tcMar>
              <w:top w:w="50" w:type="dxa"/>
              <w:bottom w:w="50" w:type="dxa"/>
              <w:left w:w="60" w:type="dxa"/>
              <w:right w:w="60" w:type="dxa"/>
            </w:tcMar>
          </w:tcPr>
          <w:p>
            <w:pPr>
              <w:spacing w:after="0"/>
            </w:pPr>
            <w:r>
              <w:rPr>
                <w:b/>
                <w:color w:val="1E293B"/>
                <w:sz w:val="17"/>
              </w:rPr>
              <w:t>BOM-06</w:t>
            </w:r>
          </w:p>
        </w:tc>
        <w:tc>
          <w:tcPr>
            <w:tcW w:type="dxa" w:w="1560"/>
            <w:shd w:fill="FFFFFF"/>
            <w:tcMar>
              <w:top w:w="50" w:type="dxa"/>
              <w:bottom w:w="50" w:type="dxa"/>
              <w:left w:w="60" w:type="dxa"/>
              <w:right w:w="60" w:type="dxa"/>
            </w:tcMar>
          </w:tcPr>
          <w:p>
            <w:pPr>
              <w:spacing w:after="0"/>
            </w:pPr>
            <w:r>
              <w:rPr>
                <w:color w:val="334155"/>
                <w:sz w:val="17"/>
              </w:rPr>
              <w:t>MOSFET Driver &amp; Protection</w:t>
            </w:r>
          </w:p>
        </w:tc>
        <w:tc>
          <w:tcPr>
            <w:tcW w:type="dxa" w:w="1560"/>
            <w:shd w:fill="FFFFFF"/>
            <w:tcMar>
              <w:top w:w="50" w:type="dxa"/>
              <w:bottom w:w="50" w:type="dxa"/>
              <w:left w:w="60" w:type="dxa"/>
              <w:right w:w="60" w:type="dxa"/>
            </w:tcMar>
          </w:tcPr>
          <w:p>
            <w:pPr>
              <w:spacing w:after="0"/>
            </w:pPr>
            <w:r>
              <w:rPr>
                <w:color w:val="334155"/>
                <w:sz w:val="17"/>
              </w:rPr>
              <w:t>IRLZ44N + 1N4007 Diode</w:t>
            </w:r>
          </w:p>
        </w:tc>
        <w:tc>
          <w:tcPr>
            <w:tcW w:type="dxa" w:w="1560"/>
            <w:shd w:fill="FFFFFF"/>
            <w:tcMar>
              <w:top w:w="50" w:type="dxa"/>
              <w:bottom w:w="50" w:type="dxa"/>
              <w:left w:w="60" w:type="dxa"/>
              <w:right w:w="60" w:type="dxa"/>
            </w:tcMar>
          </w:tcPr>
          <w:p>
            <w:pPr>
              <w:spacing w:after="0"/>
            </w:pPr>
            <w:r>
              <w:rPr>
                <w:color w:val="334155"/>
                <w:sz w:val="17"/>
              </w:rPr>
              <w:t>1</w:t>
            </w:r>
          </w:p>
        </w:tc>
        <w:tc>
          <w:tcPr>
            <w:tcW w:type="dxa" w:w="1560"/>
            <w:shd w:fill="FFFFFF"/>
            <w:tcMar>
              <w:top w:w="50" w:type="dxa"/>
              <w:bottom w:w="50" w:type="dxa"/>
              <w:left w:w="60" w:type="dxa"/>
              <w:right w:w="60" w:type="dxa"/>
            </w:tcMar>
          </w:tcPr>
          <w:p>
            <w:pPr>
              <w:spacing w:after="0"/>
            </w:pPr>
            <w:r>
              <w:rPr>
                <w:b/>
                <w:color w:val="105BD8"/>
                <w:sz w:val="17"/>
              </w:rPr>
              <w:t>₹ 120</w:t>
            </w:r>
          </w:p>
        </w:tc>
        <w:tc>
          <w:tcPr>
            <w:tcW w:type="dxa" w:w="1560"/>
            <w:shd w:fill="FFFFFF"/>
            <w:tcMar>
              <w:top w:w="50" w:type="dxa"/>
              <w:bottom w:w="50" w:type="dxa"/>
              <w:left w:w="60" w:type="dxa"/>
              <w:right w:w="60" w:type="dxa"/>
            </w:tcMar>
          </w:tcPr>
          <w:p>
            <w:pPr>
              <w:spacing w:after="0"/>
            </w:pPr>
            <w:r>
              <w:rPr>
                <w:b/>
                <w:color w:val="10954A"/>
                <w:sz w:val="17"/>
              </w:rPr>
              <w:t>✓ Assembled</w:t>
            </w:r>
          </w:p>
        </w:tc>
      </w:tr>
      <w:tr>
        <w:tc>
          <w:tcPr>
            <w:tcW w:type="dxa" w:w="1560"/>
            <w:shd w:fill="F8FAFC"/>
            <w:tcMar>
              <w:top w:w="50" w:type="dxa"/>
              <w:bottom w:w="50" w:type="dxa"/>
              <w:left w:w="60" w:type="dxa"/>
              <w:right w:w="60" w:type="dxa"/>
            </w:tcMar>
          </w:tcPr>
          <w:p>
            <w:pPr>
              <w:spacing w:after="0"/>
            </w:pPr>
            <w:r>
              <w:rPr>
                <w:b/>
                <w:color w:val="1E293B"/>
                <w:sz w:val="17"/>
              </w:rPr>
              <w:t>BOM-07</w:t>
            </w:r>
          </w:p>
        </w:tc>
        <w:tc>
          <w:tcPr>
            <w:tcW w:type="dxa" w:w="1560"/>
            <w:shd w:fill="F8FAFC"/>
            <w:tcMar>
              <w:top w:w="50" w:type="dxa"/>
              <w:bottom w:w="50" w:type="dxa"/>
              <w:left w:w="60" w:type="dxa"/>
              <w:right w:w="60" w:type="dxa"/>
            </w:tcMar>
          </w:tcPr>
          <w:p>
            <w:pPr>
              <w:spacing w:after="0"/>
            </w:pPr>
            <w:r>
              <w:rPr>
                <w:color w:val="334155"/>
                <w:sz w:val="17"/>
              </w:rPr>
              <w:t>PETG 3D Printed Chassis</w:t>
            </w:r>
          </w:p>
        </w:tc>
        <w:tc>
          <w:tcPr>
            <w:tcW w:type="dxa" w:w="1560"/>
            <w:shd w:fill="F8FAFC"/>
            <w:tcMar>
              <w:top w:w="50" w:type="dxa"/>
              <w:bottom w:w="50" w:type="dxa"/>
              <w:left w:w="60" w:type="dxa"/>
              <w:right w:w="60" w:type="dxa"/>
            </w:tcMar>
          </w:tcPr>
          <w:p>
            <w:pPr>
              <w:spacing w:after="0"/>
            </w:pPr>
            <w:r>
              <w:rPr>
                <w:color w:val="334155"/>
                <w:sz w:val="17"/>
              </w:rPr>
              <w:t>Custom Aerospace Gimbal Mount</w:t>
            </w:r>
          </w:p>
        </w:tc>
        <w:tc>
          <w:tcPr>
            <w:tcW w:type="dxa" w:w="1560"/>
            <w:shd w:fill="F8FAFC"/>
            <w:tcMar>
              <w:top w:w="50" w:type="dxa"/>
              <w:bottom w:w="50" w:type="dxa"/>
              <w:left w:w="60" w:type="dxa"/>
              <w:right w:w="60" w:type="dxa"/>
            </w:tcMar>
          </w:tcPr>
          <w:p>
            <w:pPr>
              <w:spacing w:after="0"/>
            </w:pPr>
            <w:r>
              <w:rPr>
                <w:color w:val="334155"/>
                <w:sz w:val="17"/>
              </w:rPr>
              <w:t>1</w:t>
            </w:r>
          </w:p>
        </w:tc>
        <w:tc>
          <w:tcPr>
            <w:tcW w:type="dxa" w:w="1560"/>
            <w:shd w:fill="F8FAFC"/>
            <w:tcMar>
              <w:top w:w="50" w:type="dxa"/>
              <w:bottom w:w="50" w:type="dxa"/>
              <w:left w:w="60" w:type="dxa"/>
              <w:right w:w="60" w:type="dxa"/>
            </w:tcMar>
          </w:tcPr>
          <w:p>
            <w:pPr>
              <w:spacing w:after="0"/>
            </w:pPr>
            <w:r>
              <w:rPr>
                <w:b/>
                <w:color w:val="105BD8"/>
                <w:sz w:val="17"/>
              </w:rPr>
              <w:t>₹ 350</w:t>
            </w:r>
          </w:p>
        </w:tc>
        <w:tc>
          <w:tcPr>
            <w:tcW w:type="dxa" w:w="1560"/>
            <w:shd w:fill="F8FAFC"/>
            <w:tcMar>
              <w:top w:w="50" w:type="dxa"/>
              <w:bottom w:w="50" w:type="dxa"/>
              <w:left w:w="60" w:type="dxa"/>
              <w:right w:w="60" w:type="dxa"/>
            </w:tcMar>
          </w:tcPr>
          <w:p>
            <w:pPr>
              <w:spacing w:after="0"/>
            </w:pPr>
            <w:r>
              <w:rPr>
                <w:b/>
                <w:color w:val="10954A"/>
                <w:sz w:val="17"/>
              </w:rPr>
              <w:t>✓ Fabricated</w:t>
            </w:r>
          </w:p>
        </w:tc>
      </w:tr>
    </w:tbl>
    <w:p>
      <w:pPr>
        <w:spacing w:after="80"/>
      </w:pPr>
    </w:p>
    <w:p>
      <w:pPr>
        <w:spacing w:after="240"/>
        <w:jc w:val="right"/>
      </w:pPr>
      <w:r>
        <w:rPr>
          <w:b/>
          <w:color w:val="105BD8"/>
          <w:sz w:val="21"/>
        </w:rPr>
        <w:t>TOTAL FABRICATION BUDGET: ₹ 5,900 INR</w:t>
      </w:r>
    </w:p>
    <w:p>
      <w:pPr>
        <w:pStyle w:val="Heading1"/>
      </w:pPr>
      <w:r>
        <w:rPr>
          <w:b/>
          <w:color w:val="105BD8"/>
          <w:sz w:val="28"/>
        </w:rPr>
        <w:t>8. Experimental Validation &amp; Laboratory Testbed Results</w:t>
      </w:r>
    </w:p>
    <w:p>
      <w:r>
        <w:t>To rigorously validate ASAFI under controlled laboratory conditions, a 60cm × 60cm × 60cm plexiglass test enclosure was constructed simulating an avionics rack. Controlled ignition sources were introduced using electrical nichrome heating coils simulating wire insulation smoldering and momentary high-voltage spark discharges.</w:t>
        <w:br/>
        <w:br/>
        <w:t>Key Experimental Findings:</w:t>
        <w:br/>
        <w:t>• Optical Recognition Reliability: Across 50 test trials, the OpenCV vision loop achieved a 98.0% detection rate within 20 milliseconds of initial spark generation.</w:t>
        <w:br/>
        <w:t>• Thermal Confirmation Accuracy: The MLX90614 sensor reliably discriminated between warm functioning electronics (40°C - 50°C) and dangerous pre-combustion hotspots (&gt;65°C) from a distance of 30 cm, generating zero false-positive gas discharges.</w:t>
        <w:br/>
        <w:t>• Extinguishment Efficacy: A single 150ms nitrogen pulse at 150 PSI extinguished active micro-flames in 100% of tested runs. The localized gas jet dropped core wire temperatures from 140°C to below 40°C in less than 1.8 seconds.</w:t>
        <w:br/>
        <w:t>• Zero Collateral Impact: Surrounding electronic circuits remained completely dry, clean, and fully operational without chemical residue.</w:t>
      </w:r>
    </w:p>
    <w:p>
      <w:pPr>
        <w:pStyle w:val="Heading1"/>
      </w:pPr>
      <w:r>
        <w:rPr>
          <w:b/>
          <w:color w:val="105BD8"/>
          <w:sz w:val="28"/>
        </w:rPr>
        <w:t>9. Mission Presentation &amp; Web Portal Evolution</w:t>
      </w:r>
    </w:p>
    <w:p>
      <w:r>
        <w:t>To communicate the technical and life-safety significance of ASAFI to faculty evaluators, aerospace conferences, and external reviewers, a mission web portal was developed in two distinct phases:</w:t>
        <w:br/>
        <w:br/>
        <w:t>• Phase 1 — Initial Wireframe Prototype: The earliest iteration was an engineering-focused layout built with CSS wireframe blocks, dark cyan monochrome palettes, and extensive walls of text. While structurally complete, it lacked genuine spaceflight imagery, contained unfinished placeholder tags, and buried the life-saving impact of the system under dense technical paragraphs.</w:t>
        <w:br/>
        <w:br/>
        <w:t>• Phase 2 — NASA.gov-Inspired Mission Portal: The web presence was completely overhauled by benchmarking directly against the official NASA website (https://www.nasa.gov/) and the NASA Horizon Design System. Key structural enhancements include:</w:t>
        <w:br/>
        <w:t xml:space="preserve">  1. High-Resolution Aerospace Imagery: Replacing wireframes with high-impact photography of rocket cold-gas plumes, thermal infrared captures, and orbital spacecraft avionics racks.</w:t>
        <w:br/>
        <w:t xml:space="preserve">  2. 'Picture-First, Text-Lean' Philosophy: Concise, punchy headlines and distinct NASA category pill tags replacing long paragraphs.</w:t>
        <w:br/>
        <w:t xml:space="preserve">  3. Key Telemetry Numbers Strip: Immediate visual prominence for critical specs (&lt;120ms latency, 100% clean gas, 360° dome, TRL-5 level).</w:t>
        <w:br/>
        <w:t xml:space="preserve">  4. Interactive Multi-Spectral Sensor Inspector: An interactive console allowing users to toggle live views between the 4K Optical CV stream, MLX90614 thermal radiometry, and the cold-gas nozzle plume with live targeting crosshairs.</w:t>
        <w:br/>
        <w:t xml:space="preserve">  5. Authentic NASA Multi-Column Footer: Integrating a complete 4-column directory, newsletter subscription form, and official compliance links.</w:t>
        <w:br/>
        <w:t xml:space="preserve">  6. Dedicated NASA SP Technical Portal (doc.html): Isolating deep academic content, pinouts, state machines, and the ₹5,900 BOM into a separate NASA Special Publication memorandum, maintaining an elegant, engaging public landing page.</w:t>
      </w:r>
    </w:p>
    <w:p>
      <w:pPr>
        <w:pStyle w:val="Heading1"/>
      </w:pPr>
      <w:r>
        <w:rPr>
          <w:b/>
          <w:color w:val="105BD8"/>
          <w:sz w:val="28"/>
        </w:rPr>
        <w:t>10. Safety Safeguards, Flight Qualification &amp; Future Scope</w:t>
      </w:r>
    </w:p>
    <w:p>
      <w:r>
        <w:t>• Fail-Safe Solenoid Timeout: In the event of a software crash or logic lockup during actuation, a hardware RC-timed relay circuit automatically cuts power to the 12V solenoid after 500 milliseconds, preventing uncontrolled venting of the spacecraft's nitrogen reserves.</w:t>
        <w:br/>
        <w:t>• Cold-Gas Cleanliness: Pressurized nitrogen is chemically inert, non-toxic, and dielectric (non-conductive), preventing electrical arcing across high-voltage bus lines.</w:t>
        <w:br/>
        <w:t>• Future Flight Enhancements:</w:t>
        <w:br/>
        <w:t xml:space="preserve">  1. Integration of an array of micro-solenoid manifolds for modular 3U / 6U CubeSat deployers.</w:t>
        <w:br/>
        <w:t xml:space="preserve">  2. Radiation-hardened FPGA implementation of the OpenCV convolutional contour extractor for deep-space long-duration missions.</w:t>
        <w:br/>
        <w:t xml:space="preserve">  3. Flight testing aboard suborbital sounding rocket microgravity flights to reach TRL-6 (Technology Readiness Level 6).</w:t>
      </w:r>
    </w:p>
    <w:p>
      <w:pPr>
        <w:pStyle w:val="Heading1"/>
      </w:pPr>
      <w:r>
        <w:rPr>
          <w:b/>
          <w:color w:val="105BD8"/>
          <w:sz w:val="28"/>
        </w:rPr>
        <w:t>11. Conclusion &amp; Engineering Team Contributions</w:t>
      </w:r>
    </w:p>
    <w:p>
      <w:r>
        <w:t>The ASAFI project demonstrates the successful conception, design, embedded engineering, and experimental verification of an autonomous localized fire suppression payload for next-generation spacecraft avionics. By compressing the detection-to-interception timeline to under 120 milliseconds and eliminating destructive chemical flooding, ASAFI sets a new paradigm in spacecraft internal safety.</w:t>
        <w:br/>
        <w:br/>
        <w:t>Team Responsibilities:</w:t>
        <w:br/>
        <w:t>• Paakhi: Optical Computer Vision pipeline, OpenCV algorithm development, MLX90614 infrared radiometer I2C driver integration, NASA-inspired mission portal architecture, and technical memorandum documentation.</w:t>
        <w:br/>
        <w:t>• Rahul: 2-Axis gimbal mechanical fabrication, servo kinematics, 12V solenoid driver circuit assembly, pressurized pneumatic distribution manifold, and plexiglass testing enclosure.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ASAFI Engineering &amp; Hardware Implementation Report | VIT-AP Engineering Clinics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