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514C" w14:textId="77777777" w:rsidR="00A47310" w:rsidRDefault="00A47310" w:rsidP="00A47310">
      <w:pPr>
        <w:spacing w:after="160" w:line="259" w:lineRule="auto"/>
        <w:ind w:left="1440"/>
        <w:rPr>
          <w:b/>
          <w:bCs/>
          <w:sz w:val="28"/>
          <w:szCs w:val="28"/>
        </w:rPr>
      </w:pPr>
      <w:r w:rsidRPr="00A47310">
        <w:rPr>
          <w:b/>
          <w:bCs/>
          <w:sz w:val="28"/>
          <w:szCs w:val="28"/>
        </w:rPr>
        <w:t>Technical Architecture Draft: Ticket Deflection AI Assistant (WIP)</w:t>
      </w:r>
    </w:p>
    <w:p w14:paraId="59ADD719" w14:textId="77777777" w:rsidR="00A47310" w:rsidRPr="00A47310" w:rsidRDefault="00A47310" w:rsidP="00A47310">
      <w:pPr>
        <w:spacing w:after="160" w:line="259" w:lineRule="auto"/>
        <w:ind w:left="1440"/>
        <w:rPr>
          <w:b/>
          <w:bCs/>
          <w:sz w:val="28"/>
          <w:szCs w:val="28"/>
        </w:rPr>
      </w:pPr>
    </w:p>
    <w:p w14:paraId="574E5D4D" w14:textId="77777777" w:rsidR="00A47310" w:rsidRP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1. Executive Summary</w:t>
      </w:r>
    </w:p>
    <w:p w14:paraId="745E4190" w14:textId="27DBA2CA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sz w:val="20"/>
          <w:szCs w:val="20"/>
        </w:rPr>
        <w:t>We are building an embedded virtual assistant (chat pop-up) within our client-facing web portal</w:t>
      </w:r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CenAccess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A47310">
        <w:rPr>
          <w:rFonts w:ascii="Arial" w:hAnsi="Arial" w:cs="Arial"/>
          <w:sz w:val="20"/>
          <w:szCs w:val="20"/>
        </w:rPr>
        <w:t>. The primary business goal is to deflect support tickets by allowing users to ask questions (e.g., mortgage payoff procedures, ACH setup) and receive RAG-backed answers and deep-links to self-service tools.</w:t>
      </w:r>
    </w:p>
    <w:p w14:paraId="2E54E92D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0C3633C3" w14:textId="7AC1360D" w:rsidR="00A47310" w:rsidRPr="00A47310" w:rsidRDefault="00A47310" w:rsidP="00A47310">
      <w:pPr>
        <w:numPr>
          <w:ilvl w:val="0"/>
          <w:numId w:val="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User Experience:</w:t>
      </w:r>
      <w:r w:rsidRPr="00A47310">
        <w:rPr>
          <w:rFonts w:ascii="Arial" w:hAnsi="Arial" w:cs="Arial"/>
          <w:sz w:val="20"/>
          <w:szCs w:val="20"/>
        </w:rPr>
        <w:t> The user is already logged into the portal via Azure AD B2C. They should </w:t>
      </w:r>
      <w:r w:rsidRPr="00A47310">
        <w:rPr>
          <w:rFonts w:ascii="Arial" w:hAnsi="Arial" w:cs="Arial"/>
          <w:i/>
          <w:iCs/>
          <w:sz w:val="20"/>
          <w:szCs w:val="20"/>
        </w:rPr>
        <w:t>never</w:t>
      </w:r>
      <w:r w:rsidRPr="00A47310">
        <w:rPr>
          <w:rFonts w:ascii="Arial" w:hAnsi="Arial" w:cs="Arial"/>
          <w:sz w:val="20"/>
          <w:szCs w:val="20"/>
        </w:rPr>
        <w:t> be asked to log in again just to use the chat</w:t>
      </w:r>
      <w:r>
        <w:rPr>
          <w:rFonts w:ascii="Arial" w:hAnsi="Arial" w:cs="Arial"/>
          <w:sz w:val="20"/>
          <w:szCs w:val="20"/>
        </w:rPr>
        <w:t>.</w:t>
      </w:r>
    </w:p>
    <w:p w14:paraId="166C8A52" w14:textId="77777777" w:rsidR="00A47310" w:rsidRPr="00A47310" w:rsidRDefault="00A47310" w:rsidP="00A47310">
      <w:pPr>
        <w:numPr>
          <w:ilvl w:val="0"/>
          <w:numId w:val="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Security by Design:</w:t>
      </w:r>
      <w:r w:rsidRPr="00A47310">
        <w:rPr>
          <w:rFonts w:ascii="Arial" w:hAnsi="Arial" w:cs="Arial"/>
          <w:sz w:val="20"/>
          <w:szCs w:val="20"/>
        </w:rPr>
        <w:t> Browser clients will never hold AI credentials. Users cannot hijack other users' chat sessions.</w:t>
      </w:r>
    </w:p>
    <w:p w14:paraId="5D033465" w14:textId="77777777" w:rsidR="00A47310" w:rsidRDefault="00A47310" w:rsidP="00A47310">
      <w:pPr>
        <w:numPr>
          <w:ilvl w:val="0"/>
          <w:numId w:val="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Decoupled Intelligence:</w:t>
      </w:r>
      <w:r w:rsidRPr="00A47310">
        <w:rPr>
          <w:rFonts w:ascii="Arial" w:hAnsi="Arial" w:cs="Arial"/>
          <w:sz w:val="20"/>
          <w:szCs w:val="20"/>
        </w:rPr>
        <w:t> Our frontend strictly renders UI; all complex workflow orchestration happens deep in the Azure AI Foundry network.</w:t>
      </w:r>
    </w:p>
    <w:p w14:paraId="7915BAAA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735A7056" w14:textId="77777777" w:rsid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2. Architecture Diagram </w:t>
      </w:r>
    </w:p>
    <w:p w14:paraId="325FFE69" w14:textId="77777777" w:rsidR="00EF240B" w:rsidRDefault="00EF240B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</w:p>
    <w:p w14:paraId="169C0DAB" w14:textId="51DFF6FC" w:rsid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18130C79" wp14:editId="013742B4">
            <wp:extent cx="6781800" cy="4023360"/>
            <wp:effectExtent l="0" t="0" r="0" b="0"/>
            <wp:docPr id="76161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15155" name="Picture 761615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1281" w14:textId="77777777" w:rsidR="00EF240B" w:rsidRDefault="00EF240B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</w:p>
    <w:p w14:paraId="6FADBE25" w14:textId="454F2E48" w:rsidR="00A47310" w:rsidRP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A47310">
        <w:rPr>
          <w:rFonts w:ascii="Arial" w:hAnsi="Arial" w:cs="Arial"/>
          <w:i/>
          <w:iCs/>
          <w:sz w:val="20"/>
          <w:szCs w:val="20"/>
        </w:rPr>
        <w:t>The diagram show</w:t>
      </w:r>
      <w:r w:rsidRPr="00A47310">
        <w:rPr>
          <w:rFonts w:ascii="Arial" w:hAnsi="Arial" w:cs="Arial"/>
          <w:i/>
          <w:iCs/>
          <w:sz w:val="20"/>
          <w:szCs w:val="20"/>
        </w:rPr>
        <w:t>s</w:t>
      </w:r>
      <w:r w:rsidRPr="00A47310">
        <w:rPr>
          <w:rFonts w:ascii="Arial" w:hAnsi="Arial" w:cs="Arial"/>
          <w:i/>
          <w:iCs/>
          <w:sz w:val="20"/>
          <w:szCs w:val="20"/>
        </w:rPr>
        <w:t xml:space="preserve"> the progression from the</w:t>
      </w:r>
      <w:r w:rsidRPr="00A47310">
        <w:rPr>
          <w:rFonts w:ascii="Arial" w:hAnsi="Arial" w:cs="Arial"/>
          <w:b/>
          <w:bCs/>
          <w:i/>
          <w:iCs/>
          <w:sz w:val="20"/>
          <w:szCs w:val="20"/>
        </w:rPr>
        <w:t xml:space="preserve"> Client Environment (Web Portal + B2C) → Azure Gateway (APIM) → Middleware (Azure Function BFF) → Azure AI Foundry Project.]</w:t>
      </w:r>
    </w:p>
    <w:p w14:paraId="108B4DCE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25D4AC0E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2E1A7E77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7977E7C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3235DF7F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34D25CE" w14:textId="77777777" w:rsid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05016395" w14:textId="77777777" w:rsidR="00A47310" w:rsidRP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3. Core System Components</w:t>
      </w:r>
    </w:p>
    <w:p w14:paraId="7C152678" w14:textId="77777777" w:rsidR="00A47310" w:rsidRPr="00A47310" w:rsidRDefault="00A47310" w:rsidP="00A47310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A. The Client Environment (Frontend)</w:t>
      </w:r>
    </w:p>
    <w:p w14:paraId="5271B3D7" w14:textId="77777777" w:rsidR="00A47310" w:rsidRPr="00A47310" w:rsidRDefault="00A47310" w:rsidP="00A47310">
      <w:pPr>
        <w:numPr>
          <w:ilvl w:val="0"/>
          <w:numId w:val="2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Web Portal &amp; Chat Widget:</w:t>
      </w:r>
      <w:r w:rsidRPr="00A47310">
        <w:rPr>
          <w:rFonts w:ascii="Arial" w:hAnsi="Arial" w:cs="Arial"/>
          <w:sz w:val="20"/>
          <w:szCs w:val="20"/>
        </w:rPr>
        <w:t> A lightweight JavaScript chat UI embedded directly into the authenticated portal.</w:t>
      </w:r>
    </w:p>
    <w:p w14:paraId="6F0D2ED2" w14:textId="77777777" w:rsidR="00A47310" w:rsidRPr="00A47310" w:rsidRDefault="00A47310" w:rsidP="00A47310">
      <w:pPr>
        <w:numPr>
          <w:ilvl w:val="0"/>
          <w:numId w:val="2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Identity Provider:</w:t>
      </w:r>
      <w:r w:rsidRPr="00A47310">
        <w:rPr>
          <w:rFonts w:ascii="Arial" w:hAnsi="Arial" w:cs="Arial"/>
          <w:sz w:val="20"/>
          <w:szCs w:val="20"/>
        </w:rPr>
        <w:t> Azure AD B2C. The portal holds a valid B2C JWT token for the user.</w:t>
      </w:r>
    </w:p>
    <w:p w14:paraId="67CA27D2" w14:textId="77777777" w:rsidR="00A47310" w:rsidRDefault="00A47310" w:rsidP="00A47310">
      <w:pPr>
        <w:numPr>
          <w:ilvl w:val="0"/>
          <w:numId w:val="2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47310">
        <w:rPr>
          <w:rFonts w:ascii="Arial" w:hAnsi="Arial" w:cs="Arial"/>
          <w:b/>
          <w:bCs/>
          <w:sz w:val="20"/>
          <w:szCs w:val="20"/>
        </w:rPr>
        <w:t>Role:</w:t>
      </w:r>
      <w:r w:rsidRPr="00A47310">
        <w:rPr>
          <w:rFonts w:ascii="Arial" w:hAnsi="Arial" w:cs="Arial"/>
          <w:sz w:val="20"/>
          <w:szCs w:val="20"/>
        </w:rPr>
        <w:t> Captures user text, passes the B2C token and a frontend session ID to the backend, and renders the incoming AI text and action links into chat bubbles.</w:t>
      </w:r>
    </w:p>
    <w:p w14:paraId="18017EBA" w14:textId="040F2ADC" w:rsidR="00EF240B" w:rsidRPr="00EF240B" w:rsidRDefault="00EF240B" w:rsidP="00EF240B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EF240B">
        <w:rPr>
          <w:rFonts w:ascii="Arial" w:hAnsi="Arial" w:cs="Arial"/>
          <w:b/>
          <w:bCs/>
          <w:sz w:val="20"/>
          <w:szCs w:val="20"/>
        </w:rPr>
        <w:t>B. Azure API Management - APIM</w:t>
      </w:r>
    </w:p>
    <w:p w14:paraId="3A671E49" w14:textId="77777777" w:rsidR="00EF240B" w:rsidRPr="00A47310" w:rsidRDefault="00EF240B" w:rsidP="00EF240B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</w:p>
    <w:p w14:paraId="5CA375E2" w14:textId="77777777" w:rsidR="00A47310" w:rsidRP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007FC68" w14:textId="77777777" w:rsidR="00A47310" w:rsidRPr="00A47310" w:rsidRDefault="00A47310" w:rsidP="00A47310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3569C151" w14:textId="77777777" w:rsidR="00A47310" w:rsidRPr="00A47310" w:rsidRDefault="00A47310" w:rsidP="00A47310">
      <w:pPr>
        <w:spacing w:after="160" w:line="259" w:lineRule="auto"/>
        <w:rPr>
          <w:b/>
          <w:bCs/>
        </w:rPr>
      </w:pPr>
    </w:p>
    <w:p w14:paraId="5DEF5938" w14:textId="77777777" w:rsidR="00E82184" w:rsidRDefault="00E82184"/>
    <w:sectPr w:rsidR="00E82184" w:rsidSect="00A4731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560B1"/>
    <w:multiLevelType w:val="multilevel"/>
    <w:tmpl w:val="65D6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47456"/>
    <w:multiLevelType w:val="multilevel"/>
    <w:tmpl w:val="8CC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01431">
    <w:abstractNumId w:val="1"/>
  </w:num>
  <w:num w:numId="2" w16cid:durableId="7224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10"/>
    <w:rsid w:val="0001497F"/>
    <w:rsid w:val="001C4231"/>
    <w:rsid w:val="00213114"/>
    <w:rsid w:val="005718BA"/>
    <w:rsid w:val="0083191F"/>
    <w:rsid w:val="00877388"/>
    <w:rsid w:val="00A47310"/>
    <w:rsid w:val="00E82184"/>
    <w:rsid w:val="00EF240B"/>
    <w:rsid w:val="00F21D21"/>
    <w:rsid w:val="00FE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BA79"/>
  <w15:chartTrackingRefBased/>
  <w15:docId w15:val="{1398B23E-A668-4C82-8C3F-194C6470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310"/>
  </w:style>
  <w:style w:type="paragraph" w:styleId="Heading1">
    <w:name w:val="heading 1"/>
    <w:basedOn w:val="Normal"/>
    <w:next w:val="Normal"/>
    <w:link w:val="Heading1Char"/>
    <w:uiPriority w:val="9"/>
    <w:qFormat/>
    <w:rsid w:val="00A47310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1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1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1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1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1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1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1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1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10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1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1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1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1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1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1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1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1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4731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47310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1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4731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4731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47310"/>
    <w:rPr>
      <w:i/>
      <w:iCs/>
    </w:rPr>
  </w:style>
  <w:style w:type="paragraph" w:styleId="ListParagraph">
    <w:name w:val="List Paragraph"/>
    <w:basedOn w:val="Normal"/>
    <w:uiPriority w:val="34"/>
    <w:qFormat/>
    <w:rsid w:val="00A4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1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1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1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47310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731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47310"/>
    <w:rPr>
      <w:b/>
      <w:bCs/>
    </w:rPr>
  </w:style>
  <w:style w:type="character" w:styleId="Emphasis">
    <w:name w:val="Emphasis"/>
    <w:basedOn w:val="DefaultParagraphFont"/>
    <w:uiPriority w:val="20"/>
    <w:qFormat/>
    <w:rsid w:val="00A47310"/>
    <w:rPr>
      <w:i/>
      <w:iCs/>
    </w:rPr>
  </w:style>
  <w:style w:type="paragraph" w:styleId="NoSpacing">
    <w:name w:val="No Spacing"/>
    <w:uiPriority w:val="1"/>
    <w:qFormat/>
    <w:rsid w:val="00A4731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4731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47310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4731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7310"/>
    <w:pPr>
      <w:outlineLvl w:val="9"/>
    </w:pPr>
  </w:style>
  <w:style w:type="character" w:customStyle="1" w:styleId="ng-star-inserted">
    <w:name w:val="ng-star-inserted"/>
    <w:basedOn w:val="DefaultParagraphFont"/>
    <w:rsid w:val="00EF2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217</Words>
  <Characters>1240</Characters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2026-04-15T13:23:00Z</dcterms:created>
  <dcterms:modified xsi:type="dcterms:W3CDTF">2026-04-15T13:51:00Z</dcterms:modified>
</cp:coreProperties>
</file>