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Explanation 1 of section 13 of Income Tax Act, 1961 states that “Relative” in relation to an individual means: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Specified Person’s: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Spouse (Wife/ Husband)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Brother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Sister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Lineal Ascendant*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Lineal Ascendant's Spouse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Lineal Descendant**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Lineal Descendant's Spouse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Brother Spouse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Sister Spouse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Brother's Lineal Descendant (Children/ Grandchildren of Brother)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Sister's Lineal Descendant (Children/ Grandchildren of Sister)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Specified Person’s Spouse's: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Brother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Sister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Lineal Ascendant (Parents (father- mother)/ Grand Parents )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Lineal Ascendant's Spouse (Parents (father- mother)/ Grand Parents )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Brother's Spouse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Sister's Spouse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Brother’s Lineal Descendant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Sister’s Lineal Descendant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*Lineal Ascendant means a blood relative in the direct line of ascent, such as Parents, Grandparents, Great Grandparents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** Lineal Descendant means a blood relative in the direct line of descent, such as Children, Grandchildren, Great Grandchildren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PROVISIONS OF SUB-SECTION (3) READ WITH EXPLANATION 1 OF SECTION 13 OF THE INCOME TAX ACT, 1962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Specified Person as per section 13(3) is defined as follows: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1. The author of the trust or the founder of the institution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2. Any person who had made a total contribution (upto the end of the relevant previous year) of an amount exceeding Rs 50,000/- 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3. Any member of the HUF (or any relative* of such member) where such author or founder or substantial contributor is a HUF 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4. Any trustee of the trust or manager (by whatever name called) of the institution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5. Any relative* of such author, founder, substantial contributor, member, trustee or manager 6. Any concern in which any of the persons referred to above has a substantial interest^.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^Substantial Interest: A person will be deemed to have substantial interest in a company if he (or along with ‘specified persons’ mentioned above) beneficially holds at least 20% equity share capital of the company at any time during the previous year. In case of a concern other than a company, a person will be deemed to have substantial interest if he (or along with ‘specified persons’ mentioned above) is entitled to at least 20% of the profits of such concern at any time during the previous year. 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*Relative (as defined in the “Explanation 1” of the Section 13 of the Income Tax Act, 1961) in relation to Individual means: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1. Spouse of the individual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2. Brother or sister of the individual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3. Brother or sister of the spouse of the individual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4. Any lineal ascendant or descendant of the individual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5. Any lineal ascendant or descendant of the spouse of the individual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6. Spouse of a person referred to in 2, 3, 4 or 5 above 7. Any lineal ascendant or descendant of a brother or sister of either the individual or of the spouse of the individual.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