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https://www.figma.com/design/LSHbGhkLFXwr47cHAMi0DP/StockFinance?node-id=0-1&amp;t=nSdaFPujN3gzoUkV-1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