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Poppins" w:hAnsi="Poppins"/>
          <w:b/>
          <w:i w:val="0"/>
          <w:sz w:val="30"/>
        </w:rPr>
        <w:t>CASE STUDY</w:t>
      </w:r>
    </w:p>
    <w:p>
      <w:pPr>
        <w:spacing w:before="0" w:after="40"/>
        <w:jc w:val="center"/>
      </w:pPr>
      <w:r>
        <w:rPr>
          <w:rFonts w:ascii="Georgia" w:hAnsi="Georgia"/>
          <w:b/>
          <w:i w:val="0"/>
          <w:sz w:val="52"/>
        </w:rPr>
        <w:t>YAHOO DATA BREACH INCIDENT</w:t>
      </w:r>
    </w:p>
    <w:p>
      <w:pPr>
        <w:spacing w:before="0" w:after="240"/>
        <w:jc w:val="center"/>
      </w:pPr>
      <w:r>
        <w:rPr>
          <w:rFonts w:ascii="Georgia" w:hAnsi="Georgia"/>
          <w:b/>
          <w:i w:val="0"/>
          <w:sz w:val="36"/>
        </w:rPr>
        <w:t>2013–2014</w:t>
      </w:r>
    </w:p>
    <w:p>
      <w:pPr>
        <w:spacing w:before="0" w:after="520"/>
        <w:jc w:val="center"/>
      </w:pPr>
      <w:r>
        <w:rPr>
          <w:rFonts w:ascii="Georgia" w:hAnsi="Georgia"/>
          <w:b w:val="0"/>
          <w:i/>
          <w:sz w:val="27"/>
        </w:rPr>
        <w:t>Analysis of Causes, Impacts, Risks &amp; Mitigation Measures</w:t>
      </w:r>
    </w:p>
    <w:p>
      <w:pPr>
        <w:spacing w:before="0" w:after="60"/>
        <w:jc w:val="center"/>
      </w:pPr>
      <w:r>
        <w:rPr>
          <w:rFonts w:ascii="Poppins" w:hAnsi="Poppins"/>
          <w:b/>
          <w:i w:val="0"/>
          <w:sz w:val="21"/>
        </w:rPr>
        <w:t>PREPARED BY</w:t>
      </w:r>
    </w:p>
    <w:p>
      <w:pPr>
        <w:spacing w:before="0" w:after="360"/>
        <w:jc w:val="center"/>
      </w:pPr>
      <w:r>
        <w:rPr>
          <w:rFonts w:ascii="Poppins" w:hAnsi="Poppins"/>
          <w:b/>
          <w:i w:val="0"/>
          <w:sz w:val="30"/>
        </w:rPr>
        <w:t>Gangadiya Utsav</w:t>
      </w:r>
    </w:p>
    <w:p>
      <w:pPr>
        <w:spacing w:after="120"/>
        <w:jc w:val="center"/>
      </w:pPr>
      <w:r>
        <w:rPr>
          <w:rFonts w:ascii="Poppins" w:hAnsi="Poppins"/>
          <w:b/>
          <w:sz w:val="22"/>
        </w:rPr>
        <w:t xml:space="preserve">Course: </w:t>
      </w:r>
      <w:r>
        <w:rPr>
          <w:rFonts w:ascii="Poppins" w:hAnsi="Poppins"/>
          <w:sz w:val="22"/>
        </w:rPr>
        <w:t>Master of Science in Data Science</w:t>
      </w:r>
    </w:p>
    <w:p>
      <w:pPr>
        <w:spacing w:after="120"/>
        <w:jc w:val="center"/>
      </w:pPr>
      <w:r>
        <w:rPr>
          <w:rFonts w:ascii="Poppins" w:hAnsi="Poppins"/>
          <w:b/>
          <w:sz w:val="22"/>
        </w:rPr>
        <w:t xml:space="preserve">Subject: </w:t>
      </w:r>
      <w:r>
        <w:rPr>
          <w:rFonts w:ascii="Poppins" w:hAnsi="Poppins"/>
          <w:sz w:val="22"/>
        </w:rPr>
        <w:t>Information and Data Security – Practical</w:t>
      </w:r>
    </w:p>
    <w:p>
      <w:pPr>
        <w:spacing w:after="120"/>
        <w:jc w:val="center"/>
      </w:pPr>
      <w:r>
        <w:rPr>
          <w:rFonts w:ascii="Poppins" w:hAnsi="Poppins"/>
          <w:b/>
          <w:sz w:val="22"/>
        </w:rPr>
        <w:t xml:space="preserve">University: </w:t>
      </w:r>
      <w:r>
        <w:rPr>
          <w:rFonts w:ascii="Poppins" w:hAnsi="Poppins"/>
          <w:sz w:val="22"/>
        </w:rPr>
        <w:t>Silver Oak University</w:t>
      </w:r>
    </w:p>
    <w:p>
      <w:pPr>
        <w:spacing w:after="120"/>
        <w:jc w:val="center"/>
      </w:pPr>
      <w:r>
        <w:rPr>
          <w:rFonts w:ascii="Poppins" w:hAnsi="Poppins"/>
          <w:b/>
          <w:sz w:val="22"/>
        </w:rPr>
        <w:t xml:space="preserve">Academic Year: </w:t>
      </w:r>
      <w:r>
        <w:rPr>
          <w:rFonts w:ascii="Poppins" w:hAnsi="Poppins"/>
          <w:sz w:val="22"/>
        </w:rPr>
        <w:t>2026–27</w:t>
      </w:r>
    </w:p>
    <w:p>
      <w:pPr>
        <w:spacing w:before="360" w:after="80"/>
        <w:jc w:val="center"/>
      </w:pPr>
      <w:r>
        <w:rPr>
          <w:rFonts w:ascii="Poppins" w:hAnsi="Poppins"/>
          <w:b/>
          <w:i w:val="0"/>
          <w:sz w:val="21"/>
        </w:rPr>
        <w:t>TOPIC</w:t>
      </w:r>
    </w:p>
    <w:p>
      <w:pPr>
        <w:spacing w:before="0" w:after="20"/>
        <w:jc w:val="center"/>
      </w:pPr>
      <w:r>
        <w:rPr>
          <w:rFonts w:ascii="Georgia" w:hAnsi="Georgia"/>
          <w:b w:val="0"/>
          <w:i w:val="0"/>
          <w:sz w:val="23"/>
        </w:rPr>
        <w:t>Analyze a Real-World Data Breach Incident and Identify Causes,</w:t>
      </w:r>
    </w:p>
    <w:p>
      <w:pPr>
        <w:spacing w:before="0" w:after="360"/>
        <w:jc w:val="center"/>
      </w:pPr>
      <w:r>
        <w:rPr>
          <w:rFonts w:ascii="Georgia" w:hAnsi="Georgia"/>
          <w:b w:val="0"/>
          <w:i w:val="0"/>
          <w:sz w:val="23"/>
        </w:rPr>
        <w:t>Impacts, and Mitigation Measures</w:t>
      </w:r>
    </w:p>
    <w:p>
      <w:pPr>
        <w:spacing w:after="100"/>
        <w:jc w:val="center"/>
      </w:pPr>
      <w:r>
        <w:rPr>
          <w:rFonts w:ascii="Poppins" w:hAnsi="Poppins"/>
          <w:b/>
          <w:sz w:val="21"/>
        </w:rPr>
        <w:t xml:space="preserve">Organization Analyzed: </w:t>
      </w:r>
      <w:r>
        <w:rPr>
          <w:rFonts w:ascii="Poppins" w:hAnsi="Poppins"/>
          <w:sz w:val="21"/>
        </w:rPr>
        <w:t>Yahoo Inc.</w:t>
      </w:r>
    </w:p>
    <w:p>
      <w:pPr>
        <w:spacing w:after="100"/>
        <w:jc w:val="center"/>
      </w:pPr>
      <w:r>
        <w:rPr>
          <w:rFonts w:ascii="Poppins" w:hAnsi="Poppins"/>
          <w:b/>
          <w:sz w:val="21"/>
        </w:rPr>
        <w:t xml:space="preserve">Incident Period: </w:t>
      </w:r>
      <w:r>
        <w:rPr>
          <w:rFonts w:ascii="Poppins" w:hAnsi="Poppins"/>
          <w:sz w:val="21"/>
        </w:rPr>
        <w:t>2013–2014</w:t>
      </w:r>
    </w:p>
    <w:p>
      <w:pPr>
        <w:spacing w:after="100"/>
        <w:jc w:val="center"/>
      </w:pPr>
      <w:r>
        <w:rPr>
          <w:rFonts w:ascii="Poppins" w:hAnsi="Poppins"/>
          <w:b/>
          <w:sz w:val="21"/>
        </w:rPr>
        <w:t xml:space="preserve">Case Study Type: </w:t>
      </w:r>
      <w:r>
        <w:rPr>
          <w:rFonts w:ascii="Poppins" w:hAnsi="Poppins"/>
          <w:sz w:val="21"/>
        </w:rPr>
        <w:t>Cybersecurity &amp; Data Breach Analysis</w:t>
      </w:r>
    </w:p>
    <w:p>
      <w:r>
        <w:br w:type="page"/>
      </w:r>
    </w:p>
    <w:p>
      <w:pPr>
        <w:pStyle w:val="Heading1"/>
        <w:spacing w:before="200" w:after="100"/>
      </w:pPr>
      <w:r>
        <w:t>1. Organization Introduction</w:t>
      </w:r>
    </w:p>
    <w:p>
      <w:pPr>
        <w:ind w:firstLine="288"/>
      </w:pPr>
      <w:r>
        <w:t>Yahoo is one of the pioneering internet companies and was founded by Jerry Yang and David Filo. It began in 1994 as a web directory called “Jerry and David’s Guide to the World Wide Web.” Yahoo was officially incorporated on March 2, 1995.</w:t>
      </w:r>
    </w:p>
    <w:p>
      <w:pPr>
        <w:ind w:firstLine="288"/>
      </w:pPr>
      <w:r>
        <w:t>The company grew into a major internet portal providing services such as email, search, news, finance, sports and other online services. At its peak, Yahoo had more than a billion users worldwide.</w:t>
      </w:r>
    </w:p>
    <w:p>
      <w:pPr>
        <w:ind w:firstLine="288"/>
      </w:pPr>
      <w:r>
        <w:t>Because Yahoo stored information belonging to a huge number of users, its systems became an attractive target for cybercriminals and state-sponsored attackers. The 2013 and 2014 breaches became two of the most significant data breaches in internet history. The incidents exposed large amounts of personal and account-related information. They also created serious financial, legal and reputational consequences for Yahoo.</w:t>
      </w:r>
    </w:p>
    <w:p>
      <w:pPr>
        <w:pStyle w:val="Heading1"/>
        <w:spacing w:before="200" w:after="100"/>
      </w:pPr>
      <w:r>
        <w:t>2. Organization Profile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pPr>
              <w:spacing w:after="0"/>
            </w:pPr>
            <w:r/>
            <w:r>
              <w:rPr>
                <w:rFonts w:ascii="Poppins" w:hAnsi="Poppins"/>
                <w:b/>
                <w:sz w:val="20"/>
              </w:rPr>
              <w:t>Particular</w:t>
            </w:r>
          </w:p>
        </w:tc>
        <w:tc>
          <w:tcPr>
            <w:tcW w:type="dxa" w:w="4896"/>
            <w:vAlign w:val="center"/>
            <w:shd w:fill="D9E2F3"/>
          </w:tcPr>
          <w:p>
            <w:pPr>
              <w:spacing w:after="0"/>
            </w:pPr>
            <w:r/>
            <w:r>
              <w:rPr>
                <w:rFonts w:ascii="Poppins" w:hAnsi="Poppins"/>
                <w:b/>
                <w:sz w:val="20"/>
              </w:rPr>
              <w:t>Details</w:t>
            </w:r>
          </w:p>
        </w:tc>
      </w:tr>
      <w:tr>
        <w:tc>
          <w:tcPr>
            <w:tcW w:type="dxa" w:w="4896"/>
            <w:vAlign w:val="center"/>
          </w:tcPr>
          <w:p>
            <w:pPr>
              <w:spacing w:after="0"/>
            </w:pPr>
            <w:r/>
            <w:r>
              <w:rPr>
                <w:rFonts w:ascii="Poppins" w:hAnsi="Poppins"/>
                <w:b/>
                <w:sz w:val="20"/>
              </w:rPr>
              <w:t>Organization</w:t>
            </w:r>
          </w:p>
        </w:tc>
        <w:tc>
          <w:tcPr>
            <w:tcW w:type="dxa" w:w="4896"/>
            <w:vAlign w:val="center"/>
          </w:tcPr>
          <w:p>
            <w:pPr>
              <w:spacing w:after="0"/>
            </w:pPr>
            <w:r/>
            <w:r>
              <w:rPr>
                <w:rFonts w:ascii="Poppins" w:hAnsi="Poppins"/>
                <w:b w:val="0"/>
                <w:sz w:val="20"/>
              </w:rPr>
              <w:t>Yahoo! Inc.</w:t>
            </w:r>
          </w:p>
        </w:tc>
      </w:tr>
      <w:tr>
        <w:tc>
          <w:tcPr>
            <w:tcW w:type="dxa" w:w="4896"/>
            <w:vAlign w:val="center"/>
          </w:tcPr>
          <w:p>
            <w:pPr>
              <w:spacing w:after="0"/>
            </w:pPr>
            <w:r/>
            <w:r>
              <w:rPr>
                <w:rFonts w:ascii="Poppins" w:hAnsi="Poppins"/>
                <w:b/>
                <w:sz w:val="20"/>
              </w:rPr>
              <w:t>Founded</w:t>
            </w:r>
          </w:p>
        </w:tc>
        <w:tc>
          <w:tcPr>
            <w:tcW w:type="dxa" w:w="4896"/>
            <w:vAlign w:val="center"/>
          </w:tcPr>
          <w:p>
            <w:pPr>
              <w:spacing w:after="0"/>
            </w:pPr>
            <w:r/>
            <w:r>
              <w:rPr>
                <w:rFonts w:ascii="Poppins" w:hAnsi="Poppins"/>
                <w:b w:val="0"/>
                <w:sz w:val="20"/>
              </w:rPr>
              <w:t>1994</w:t>
            </w:r>
          </w:p>
        </w:tc>
      </w:tr>
      <w:tr>
        <w:tc>
          <w:tcPr>
            <w:tcW w:type="dxa" w:w="4896"/>
            <w:vAlign w:val="center"/>
          </w:tcPr>
          <w:p>
            <w:pPr>
              <w:spacing w:after="0"/>
            </w:pPr>
            <w:r/>
            <w:r>
              <w:rPr>
                <w:rFonts w:ascii="Poppins" w:hAnsi="Poppins"/>
                <w:b/>
                <w:sz w:val="20"/>
              </w:rPr>
              <w:t>Incorporated</w:t>
            </w:r>
          </w:p>
        </w:tc>
        <w:tc>
          <w:tcPr>
            <w:tcW w:type="dxa" w:w="4896"/>
            <w:vAlign w:val="center"/>
          </w:tcPr>
          <w:p>
            <w:pPr>
              <w:spacing w:after="0"/>
            </w:pPr>
            <w:r/>
            <w:r>
              <w:rPr>
                <w:rFonts w:ascii="Poppins" w:hAnsi="Poppins"/>
                <w:b w:val="0"/>
                <w:sz w:val="20"/>
              </w:rPr>
              <w:t>March 2, 1995</w:t>
            </w:r>
          </w:p>
        </w:tc>
      </w:tr>
      <w:tr>
        <w:tc>
          <w:tcPr>
            <w:tcW w:type="dxa" w:w="4896"/>
            <w:vAlign w:val="center"/>
          </w:tcPr>
          <w:p>
            <w:pPr>
              <w:spacing w:after="0"/>
            </w:pPr>
            <w:r/>
            <w:r>
              <w:rPr>
                <w:rFonts w:ascii="Poppins" w:hAnsi="Poppins"/>
                <w:b/>
                <w:sz w:val="20"/>
              </w:rPr>
              <w:t>Founders</w:t>
            </w:r>
          </w:p>
        </w:tc>
        <w:tc>
          <w:tcPr>
            <w:tcW w:type="dxa" w:w="4896"/>
            <w:vAlign w:val="center"/>
          </w:tcPr>
          <w:p>
            <w:pPr>
              <w:spacing w:after="0"/>
            </w:pPr>
            <w:r/>
            <w:r>
              <w:rPr>
                <w:rFonts w:ascii="Poppins" w:hAnsi="Poppins"/>
                <w:b w:val="0"/>
                <w:sz w:val="20"/>
              </w:rPr>
              <w:t>Jerry Yang and David Filo</w:t>
            </w:r>
          </w:p>
        </w:tc>
      </w:tr>
      <w:tr>
        <w:tc>
          <w:tcPr>
            <w:tcW w:type="dxa" w:w="4896"/>
            <w:vAlign w:val="center"/>
          </w:tcPr>
          <w:p>
            <w:pPr>
              <w:spacing w:after="0"/>
            </w:pPr>
            <w:r/>
            <w:r>
              <w:rPr>
                <w:rFonts w:ascii="Poppins" w:hAnsi="Poppins"/>
                <w:b/>
                <w:sz w:val="20"/>
              </w:rPr>
              <w:t>Original purpose</w:t>
            </w:r>
          </w:p>
        </w:tc>
        <w:tc>
          <w:tcPr>
            <w:tcW w:type="dxa" w:w="4896"/>
            <w:vAlign w:val="center"/>
          </w:tcPr>
          <w:p>
            <w:pPr>
              <w:spacing w:after="0"/>
            </w:pPr>
            <w:r/>
            <w:r>
              <w:rPr>
                <w:rFonts w:ascii="Poppins" w:hAnsi="Poppins"/>
                <w:b w:val="0"/>
                <w:sz w:val="20"/>
              </w:rPr>
              <w:t>Web directory/search and internet services</w:t>
            </w:r>
          </w:p>
        </w:tc>
      </w:tr>
      <w:tr>
        <w:tc>
          <w:tcPr>
            <w:tcW w:type="dxa" w:w="4896"/>
            <w:vAlign w:val="center"/>
          </w:tcPr>
          <w:p>
            <w:pPr>
              <w:spacing w:after="0"/>
            </w:pPr>
            <w:r/>
            <w:r>
              <w:rPr>
                <w:rFonts w:ascii="Poppins" w:hAnsi="Poppins"/>
                <w:b/>
                <w:sz w:val="20"/>
              </w:rPr>
              <w:t>Headquarters</w:t>
            </w:r>
          </w:p>
        </w:tc>
        <w:tc>
          <w:tcPr>
            <w:tcW w:type="dxa" w:w="4896"/>
            <w:vAlign w:val="center"/>
          </w:tcPr>
          <w:p>
            <w:pPr>
              <w:spacing w:after="0"/>
            </w:pPr>
            <w:r/>
            <w:r>
              <w:rPr>
                <w:rFonts w:ascii="Poppins" w:hAnsi="Poppins"/>
                <w:b w:val="0"/>
                <w:sz w:val="20"/>
              </w:rPr>
              <w:t>Sunnyvale, California, USA</w:t>
            </w:r>
          </w:p>
        </w:tc>
      </w:tr>
      <w:tr>
        <w:tc>
          <w:tcPr>
            <w:tcW w:type="dxa" w:w="4896"/>
            <w:vAlign w:val="center"/>
          </w:tcPr>
          <w:p>
            <w:pPr>
              <w:spacing w:after="0"/>
            </w:pPr>
            <w:r/>
            <w:r>
              <w:rPr>
                <w:rFonts w:ascii="Poppins" w:hAnsi="Poppins"/>
                <w:b/>
                <w:sz w:val="20"/>
              </w:rPr>
              <w:t>Major services</w:t>
            </w:r>
          </w:p>
        </w:tc>
        <w:tc>
          <w:tcPr>
            <w:tcW w:type="dxa" w:w="4896"/>
            <w:vAlign w:val="center"/>
          </w:tcPr>
          <w:p>
            <w:pPr>
              <w:spacing w:after="0"/>
            </w:pPr>
            <w:r/>
            <w:r>
              <w:rPr>
                <w:rFonts w:ascii="Poppins" w:hAnsi="Poppins"/>
                <w:b w:val="0"/>
                <w:sz w:val="20"/>
              </w:rPr>
              <w:t>Yahoo Mail, Yahoo Search, Yahoo News, Yahoo Finance, Yahoo Sports</w:t>
            </w:r>
          </w:p>
        </w:tc>
      </w:tr>
      <w:tr>
        <w:tc>
          <w:tcPr>
            <w:tcW w:type="dxa" w:w="4896"/>
            <w:vAlign w:val="center"/>
          </w:tcPr>
          <w:p>
            <w:pPr>
              <w:spacing w:after="0"/>
            </w:pPr>
            <w:r/>
            <w:r>
              <w:rPr>
                <w:rFonts w:ascii="Poppins" w:hAnsi="Poppins"/>
                <w:b/>
                <w:sz w:val="20"/>
              </w:rPr>
              <w:t>CEO during breaches</w:t>
            </w:r>
          </w:p>
        </w:tc>
        <w:tc>
          <w:tcPr>
            <w:tcW w:type="dxa" w:w="4896"/>
            <w:vAlign w:val="center"/>
          </w:tcPr>
          <w:p>
            <w:pPr>
              <w:spacing w:after="0"/>
            </w:pPr>
            <w:r/>
            <w:r>
              <w:rPr>
                <w:rFonts w:ascii="Poppins" w:hAnsi="Poppins"/>
                <w:b w:val="0"/>
                <w:sz w:val="20"/>
              </w:rPr>
              <w:t>Marissa Mayer</w:t>
            </w:r>
          </w:p>
        </w:tc>
      </w:tr>
      <w:tr>
        <w:tc>
          <w:tcPr>
            <w:tcW w:type="dxa" w:w="4896"/>
            <w:vAlign w:val="center"/>
          </w:tcPr>
          <w:p>
            <w:pPr>
              <w:spacing w:after="0"/>
            </w:pPr>
            <w:r/>
            <w:r>
              <w:rPr>
                <w:rFonts w:ascii="Poppins" w:hAnsi="Poppins"/>
                <w:b/>
                <w:sz w:val="20"/>
              </w:rPr>
              <w:t>Users</w:t>
            </w:r>
          </w:p>
        </w:tc>
        <w:tc>
          <w:tcPr>
            <w:tcW w:type="dxa" w:w="4896"/>
            <w:vAlign w:val="center"/>
          </w:tcPr>
          <w:p>
            <w:pPr>
              <w:spacing w:after="0"/>
            </w:pPr>
            <w:r/>
            <w:r>
              <w:rPr>
                <w:rFonts w:ascii="Poppins" w:hAnsi="Poppins"/>
                <w:b w:val="0"/>
                <w:sz w:val="20"/>
              </w:rPr>
              <w:t>More than 1 billion users</w:t>
            </w:r>
          </w:p>
        </w:tc>
      </w:tr>
      <w:tr>
        <w:tc>
          <w:tcPr>
            <w:tcW w:type="dxa" w:w="4896"/>
            <w:vAlign w:val="center"/>
          </w:tcPr>
          <w:p>
            <w:pPr>
              <w:spacing w:after="0"/>
            </w:pPr>
            <w:r/>
            <w:r>
              <w:rPr>
                <w:rFonts w:ascii="Poppins" w:hAnsi="Poppins"/>
                <w:b/>
                <w:sz w:val="20"/>
              </w:rPr>
              <w:t>Major acquisition event</w:t>
            </w:r>
          </w:p>
        </w:tc>
        <w:tc>
          <w:tcPr>
            <w:tcW w:type="dxa" w:w="4896"/>
            <w:vAlign w:val="center"/>
          </w:tcPr>
          <w:p>
            <w:pPr>
              <w:spacing w:after="0"/>
            </w:pPr>
            <w:r/>
            <w:r>
              <w:rPr>
                <w:rFonts w:ascii="Poppins" w:hAnsi="Poppins"/>
                <w:b w:val="0"/>
                <w:sz w:val="20"/>
              </w:rPr>
              <w:t>Verizon acquired Yahoo's operating business in 2017</w:t>
            </w:r>
          </w:p>
        </w:tc>
      </w:tr>
    </w:tbl>
    <w:p>
      <w:pPr>
        <w:ind w:firstLine="288"/>
      </w:pPr>
      <w:r>
        <w:t>Yahoo evolved from a simple web directory into a large internet platform offering communication, information and media services. Its enormous user base meant that its databases contained valuable personal information. During the 2013–2014 period, Yahoo's security infrastructure was targeted by attackers who gained access to user information and, in the 2014 attack, Yahoo's internal account-management systems.</w:t>
      </w:r>
    </w:p>
    <w:p>
      <w:pPr>
        <w:pStyle w:val="Heading1"/>
        <w:spacing w:before="200" w:after="100"/>
      </w:pPr>
      <w:r>
        <w:t>3. Data Breach</w:t>
      </w:r>
    </w:p>
    <w:p>
      <w:pPr>
        <w:ind w:firstLine="288"/>
      </w:pPr>
      <w:r>
        <w:t>Yahoo experienced two separate major breaches during this period.</w:t>
      </w:r>
    </w:p>
    <w:p>
      <w:pPr>
        <w:pStyle w:val="Heading2"/>
        <w:spacing w:before="140" w:after="100"/>
      </w:pPr>
      <w:r>
        <w:t>3.1 2013 Breach</w:t>
      </w:r>
    </w:p>
    <w:p>
      <w:pPr>
        <w:ind w:firstLine="288"/>
      </w:pPr>
      <w:r>
        <w:t>In August 2013, attackers stole information associated with Yahoo accounts. Yahoo initially announced in December 2016 that more than 1 billion accounts had been affected. Further investigation later showed that all approximately 3 billion Yahoo accounts existing at the time were affected.</w:t>
      </w:r>
    </w:p>
    <w:p>
      <w:pPr>
        <w:ind w:firstLine="288"/>
      </w:pPr>
      <w:r>
        <w:t>Potentially compromised information included:</w:t>
      </w:r>
    </w:p>
    <w:p>
      <w:pPr>
        <w:pStyle w:val="ListBullet"/>
        <w:spacing w:after="60"/>
      </w:pPr>
      <w:r>
        <w:t>Names</w:t>
      </w:r>
    </w:p>
    <w:p>
      <w:pPr>
        <w:pStyle w:val="ListBullet"/>
        <w:spacing w:after="60"/>
      </w:pPr>
      <w:r>
        <w:t>Email addresses</w:t>
      </w:r>
    </w:p>
    <w:p>
      <w:pPr>
        <w:pStyle w:val="ListBullet"/>
        <w:spacing w:after="60"/>
      </w:pPr>
      <w:r>
        <w:t>Telephone numbers</w:t>
      </w:r>
    </w:p>
    <w:p>
      <w:pPr>
        <w:pStyle w:val="ListBullet"/>
        <w:spacing w:after="60"/>
      </w:pPr>
      <w:r>
        <w:t>Dates of birth</w:t>
      </w:r>
    </w:p>
    <w:p>
      <w:pPr>
        <w:pStyle w:val="ListBullet"/>
        <w:spacing w:after="60"/>
      </w:pPr>
      <w:r>
        <w:t>Hashed passwords</w:t>
      </w:r>
    </w:p>
    <w:p>
      <w:pPr>
        <w:pStyle w:val="ListBullet"/>
        <w:spacing w:after="60"/>
      </w:pPr>
      <w:r>
        <w:t>Security questions and answers</w:t>
      </w:r>
    </w:p>
    <w:p>
      <w:pPr>
        <w:ind w:firstLine="288"/>
      </w:pPr>
      <w:r>
        <w:t>Yahoo stated that the 2013 incident did not involve clear-text passwords, payment-card information or bank-account information.</w:t>
      </w:r>
    </w:p>
    <w:p>
      <w:pPr>
        <w:pStyle w:val="Heading2"/>
        <w:spacing w:before="140" w:after="100"/>
      </w:pPr>
      <w:r>
        <w:t>3.2 2014 Breach</w:t>
      </w:r>
    </w:p>
    <w:p>
      <w:pPr>
        <w:ind w:firstLine="288"/>
      </w:pPr>
      <w:r>
        <w:t>A separate attack occurred in 2014 and affected at least 500 million accounts. The stolen information included names, recovery email addresses, phone numbers and information that could be used to create authentication cookies.</w:t>
      </w:r>
    </w:p>
    <w:p>
      <w:pPr>
        <w:ind w:firstLine="288"/>
      </w:pPr>
      <w:r>
        <w:t>The U.S. Department of Justice later stated that attackers obtained access to Yahoo's User Database (UDB) and Account Management Tool (AMT). Attackers used this access to create authentication cookies and access targeted accounts without authorization.</w:t>
      </w:r>
    </w:p>
    <w:p>
      <w:pPr>
        <w:pStyle w:val="Heading1"/>
        <w:spacing w:before="200" w:after="100"/>
      </w:pPr>
      <w:r>
        <w:t>4. Timeline of the Incident — When and Why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pPr>
              <w:spacing w:after="0"/>
            </w:pPr>
            <w:r/>
            <w:r>
              <w:rPr>
                <w:rFonts w:ascii="Poppins" w:hAnsi="Poppins"/>
                <w:b/>
                <w:sz w:val="19"/>
              </w:rPr>
              <w:t>Date</w:t>
            </w:r>
          </w:p>
        </w:tc>
        <w:tc>
          <w:tcPr>
            <w:tcW w:type="dxa" w:w="3264"/>
            <w:vAlign w:val="center"/>
            <w:shd w:fill="D9E2F3"/>
          </w:tcPr>
          <w:p>
            <w:pPr>
              <w:spacing w:after="0"/>
            </w:pPr>
            <w:r/>
            <w:r>
              <w:rPr>
                <w:rFonts w:ascii="Poppins" w:hAnsi="Poppins"/>
                <w:b/>
                <w:sz w:val="19"/>
              </w:rPr>
              <w:t>Event</w:t>
            </w:r>
          </w:p>
        </w:tc>
        <w:tc>
          <w:tcPr>
            <w:tcW w:type="dxa" w:w="3264"/>
            <w:vAlign w:val="center"/>
            <w:shd w:fill="D9E2F3"/>
          </w:tcPr>
          <w:p>
            <w:pPr>
              <w:spacing w:after="0"/>
            </w:pPr>
            <w:r/>
            <w:r>
              <w:rPr>
                <w:rFonts w:ascii="Poppins" w:hAnsi="Poppins"/>
                <w:b/>
                <w:sz w:val="19"/>
              </w:rPr>
              <w:t>Explanation</w:t>
            </w:r>
          </w:p>
        </w:tc>
      </w:tr>
      <w:tr>
        <w:tc>
          <w:tcPr>
            <w:tcW w:type="dxa" w:w="3264"/>
            <w:vAlign w:val="center"/>
          </w:tcPr>
          <w:p>
            <w:pPr>
              <w:spacing w:after="0"/>
            </w:pPr>
            <w:r/>
            <w:r>
              <w:rPr>
                <w:rFonts w:ascii="Poppins" w:hAnsi="Poppins"/>
                <w:b w:val="0"/>
                <w:sz w:val="18"/>
              </w:rPr>
              <w:t>August 2013</w:t>
            </w:r>
          </w:p>
        </w:tc>
        <w:tc>
          <w:tcPr>
            <w:tcW w:type="dxa" w:w="3264"/>
            <w:vAlign w:val="center"/>
          </w:tcPr>
          <w:p>
            <w:pPr>
              <w:spacing w:after="0"/>
            </w:pPr>
            <w:r/>
            <w:r>
              <w:rPr>
                <w:rFonts w:ascii="Poppins" w:hAnsi="Poppins"/>
                <w:b/>
                <w:sz w:val="18"/>
              </w:rPr>
              <w:t>2013 breach occurred</w:t>
            </w:r>
          </w:p>
        </w:tc>
        <w:tc>
          <w:tcPr>
            <w:tcW w:type="dxa" w:w="3264"/>
            <w:vAlign w:val="center"/>
          </w:tcPr>
          <w:p>
            <w:pPr>
              <w:spacing w:after="0"/>
            </w:pPr>
            <w:r/>
            <w:r>
              <w:rPr>
                <w:rFonts w:ascii="Poppins" w:hAnsi="Poppins"/>
                <w:b w:val="0"/>
                <w:sz w:val="18"/>
              </w:rPr>
              <w:t>Attackers stole information associated with Yahoo accounts.</w:t>
            </w:r>
          </w:p>
        </w:tc>
      </w:tr>
      <w:tr>
        <w:tc>
          <w:tcPr>
            <w:tcW w:type="dxa" w:w="3264"/>
            <w:vAlign w:val="center"/>
          </w:tcPr>
          <w:p>
            <w:pPr>
              <w:spacing w:after="0"/>
            </w:pPr>
            <w:r/>
            <w:r>
              <w:rPr>
                <w:rFonts w:ascii="Poppins" w:hAnsi="Poppins"/>
                <w:b w:val="0"/>
                <w:sz w:val="18"/>
              </w:rPr>
              <w:t>Late 2014</w:t>
            </w:r>
          </w:p>
        </w:tc>
        <w:tc>
          <w:tcPr>
            <w:tcW w:type="dxa" w:w="3264"/>
            <w:vAlign w:val="center"/>
          </w:tcPr>
          <w:p>
            <w:pPr>
              <w:spacing w:after="0"/>
            </w:pPr>
            <w:r/>
            <w:r>
              <w:rPr>
                <w:rFonts w:ascii="Poppins" w:hAnsi="Poppins"/>
                <w:b/>
                <w:sz w:val="18"/>
              </w:rPr>
              <w:t>2014 attack occurred</w:t>
            </w:r>
          </w:p>
        </w:tc>
        <w:tc>
          <w:tcPr>
            <w:tcW w:type="dxa" w:w="3264"/>
            <w:vAlign w:val="center"/>
          </w:tcPr>
          <w:p>
            <w:pPr>
              <w:spacing w:after="0"/>
            </w:pPr>
            <w:r/>
            <w:r>
              <w:rPr>
                <w:rFonts w:ascii="Poppins" w:hAnsi="Poppins"/>
                <w:b w:val="0"/>
                <w:sz w:val="18"/>
              </w:rPr>
              <w:t>Attackers compromised Yahoo's systems and obtained information relating to at least 500 million accounts.</w:t>
            </w:r>
          </w:p>
        </w:tc>
      </w:tr>
      <w:tr>
        <w:tc>
          <w:tcPr>
            <w:tcW w:type="dxa" w:w="3264"/>
            <w:vAlign w:val="center"/>
          </w:tcPr>
          <w:p>
            <w:pPr>
              <w:spacing w:after="0"/>
            </w:pPr>
            <w:r/>
            <w:r>
              <w:rPr>
                <w:rFonts w:ascii="Poppins" w:hAnsi="Poppins"/>
                <w:b w:val="0"/>
                <w:sz w:val="18"/>
              </w:rPr>
              <w:t>September 22, 2016</w:t>
            </w:r>
          </w:p>
        </w:tc>
        <w:tc>
          <w:tcPr>
            <w:tcW w:type="dxa" w:w="3264"/>
            <w:vAlign w:val="center"/>
          </w:tcPr>
          <w:p>
            <w:pPr>
              <w:spacing w:after="0"/>
            </w:pPr>
            <w:r/>
            <w:r>
              <w:rPr>
                <w:rFonts w:ascii="Poppins" w:hAnsi="Poppins"/>
                <w:b/>
                <w:sz w:val="18"/>
              </w:rPr>
              <w:t>2014 breach disclosed</w:t>
            </w:r>
          </w:p>
        </w:tc>
        <w:tc>
          <w:tcPr>
            <w:tcW w:type="dxa" w:w="3264"/>
            <w:vAlign w:val="center"/>
          </w:tcPr>
          <w:p>
            <w:pPr>
              <w:spacing w:after="0"/>
            </w:pPr>
            <w:r/>
            <w:r>
              <w:rPr>
                <w:rFonts w:ascii="Poppins" w:hAnsi="Poppins"/>
                <w:b w:val="0"/>
                <w:sz w:val="18"/>
              </w:rPr>
              <w:t>Yahoo publicly announced that approximately 500 million accounts had been compromised.</w:t>
            </w:r>
          </w:p>
        </w:tc>
      </w:tr>
      <w:tr>
        <w:tc>
          <w:tcPr>
            <w:tcW w:type="dxa" w:w="3264"/>
            <w:vAlign w:val="center"/>
          </w:tcPr>
          <w:p>
            <w:pPr>
              <w:spacing w:after="0"/>
            </w:pPr>
            <w:r/>
            <w:r>
              <w:rPr>
                <w:rFonts w:ascii="Poppins" w:hAnsi="Poppins"/>
                <w:b w:val="0"/>
                <w:sz w:val="18"/>
              </w:rPr>
              <w:t>December 14, 2016</w:t>
            </w:r>
          </w:p>
        </w:tc>
        <w:tc>
          <w:tcPr>
            <w:tcW w:type="dxa" w:w="3264"/>
            <w:vAlign w:val="center"/>
          </w:tcPr>
          <w:p>
            <w:pPr>
              <w:spacing w:after="0"/>
            </w:pPr>
            <w:r/>
            <w:r>
              <w:rPr>
                <w:rFonts w:ascii="Poppins" w:hAnsi="Poppins"/>
                <w:b/>
                <w:sz w:val="18"/>
              </w:rPr>
              <w:t>2013 breach disclosed</w:t>
            </w:r>
          </w:p>
        </w:tc>
        <w:tc>
          <w:tcPr>
            <w:tcW w:type="dxa" w:w="3264"/>
            <w:vAlign w:val="center"/>
          </w:tcPr>
          <w:p>
            <w:pPr>
              <w:spacing w:after="0"/>
            </w:pPr>
            <w:r/>
            <w:r>
              <w:rPr>
                <w:rFonts w:ascii="Poppins" w:hAnsi="Poppins"/>
                <w:b w:val="0"/>
                <w:sz w:val="18"/>
              </w:rPr>
              <w:t>Yahoo announced that more than 1 billion accounts had been affected in the 2013 incident.</w:t>
            </w:r>
          </w:p>
        </w:tc>
      </w:tr>
      <w:tr>
        <w:tc>
          <w:tcPr>
            <w:tcW w:type="dxa" w:w="3264"/>
            <w:vAlign w:val="center"/>
          </w:tcPr>
          <w:p>
            <w:pPr>
              <w:spacing w:after="0"/>
            </w:pPr>
            <w:r/>
            <w:r>
              <w:rPr>
                <w:rFonts w:ascii="Poppins" w:hAnsi="Poppins"/>
                <w:b w:val="0"/>
                <w:sz w:val="18"/>
              </w:rPr>
              <w:t>February 2017</w:t>
            </w:r>
          </w:p>
        </w:tc>
        <w:tc>
          <w:tcPr>
            <w:tcW w:type="dxa" w:w="3264"/>
            <w:vAlign w:val="center"/>
          </w:tcPr>
          <w:p>
            <w:pPr>
              <w:spacing w:after="0"/>
            </w:pPr>
            <w:r/>
            <w:r>
              <w:rPr>
                <w:rFonts w:ascii="Poppins" w:hAnsi="Poppins"/>
                <w:b/>
                <w:sz w:val="18"/>
              </w:rPr>
              <w:t>Verizon reduced acquisition price</w:t>
            </w:r>
          </w:p>
        </w:tc>
        <w:tc>
          <w:tcPr>
            <w:tcW w:type="dxa" w:w="3264"/>
            <w:vAlign w:val="center"/>
          </w:tcPr>
          <w:p>
            <w:pPr>
              <w:spacing w:after="0"/>
            </w:pPr>
            <w:r/>
            <w:r>
              <w:rPr>
                <w:rFonts w:ascii="Poppins" w:hAnsi="Poppins"/>
                <w:b w:val="0"/>
                <w:sz w:val="18"/>
              </w:rPr>
              <w:t>Verizon reduced its original Yahoo acquisition price by approximately $350 million following the breaches.</w:t>
            </w:r>
          </w:p>
        </w:tc>
      </w:tr>
      <w:tr>
        <w:tc>
          <w:tcPr>
            <w:tcW w:type="dxa" w:w="3264"/>
            <w:vAlign w:val="center"/>
          </w:tcPr>
          <w:p>
            <w:pPr>
              <w:spacing w:after="0"/>
            </w:pPr>
            <w:r/>
            <w:r>
              <w:rPr>
                <w:rFonts w:ascii="Poppins" w:hAnsi="Poppins"/>
                <w:b w:val="0"/>
                <w:sz w:val="18"/>
              </w:rPr>
              <w:t>March 15, 2017</w:t>
            </w:r>
          </w:p>
        </w:tc>
        <w:tc>
          <w:tcPr>
            <w:tcW w:type="dxa" w:w="3264"/>
            <w:vAlign w:val="center"/>
          </w:tcPr>
          <w:p>
            <w:pPr>
              <w:spacing w:after="0"/>
            </w:pPr>
            <w:r/>
            <w:r>
              <w:rPr>
                <w:rFonts w:ascii="Poppins" w:hAnsi="Poppins"/>
                <w:b/>
                <w:sz w:val="18"/>
              </w:rPr>
              <w:t>DOJ investigation announced</w:t>
            </w:r>
          </w:p>
        </w:tc>
        <w:tc>
          <w:tcPr>
            <w:tcW w:type="dxa" w:w="3264"/>
            <w:vAlign w:val="center"/>
          </w:tcPr>
          <w:p>
            <w:pPr>
              <w:spacing w:after="0"/>
            </w:pPr>
            <w:r/>
            <w:r>
              <w:rPr>
                <w:rFonts w:ascii="Poppins" w:hAnsi="Poppins"/>
                <w:b w:val="0"/>
                <w:sz w:val="18"/>
              </w:rPr>
              <w:t>U.S. authorities charged four individuals, including two Russian FSB officers and two criminal hackers, over the 2014 Yahoo attack.</w:t>
            </w:r>
          </w:p>
        </w:tc>
      </w:tr>
      <w:tr>
        <w:tc>
          <w:tcPr>
            <w:tcW w:type="dxa" w:w="3264"/>
            <w:vAlign w:val="center"/>
          </w:tcPr>
          <w:p>
            <w:pPr>
              <w:spacing w:after="0"/>
            </w:pPr>
            <w:r/>
            <w:r>
              <w:rPr>
                <w:rFonts w:ascii="Poppins" w:hAnsi="Poppins"/>
                <w:b w:val="0"/>
                <w:sz w:val="18"/>
              </w:rPr>
              <w:t>October 3, 2017</w:t>
            </w:r>
          </w:p>
        </w:tc>
        <w:tc>
          <w:tcPr>
            <w:tcW w:type="dxa" w:w="3264"/>
            <w:vAlign w:val="center"/>
          </w:tcPr>
          <w:p>
            <w:pPr>
              <w:spacing w:after="0"/>
            </w:pPr>
            <w:r/>
            <w:r>
              <w:rPr>
                <w:rFonts w:ascii="Poppins" w:hAnsi="Poppins"/>
                <w:b/>
                <w:sz w:val="18"/>
              </w:rPr>
              <w:t>Breach estimate increased</w:t>
            </w:r>
          </w:p>
        </w:tc>
        <w:tc>
          <w:tcPr>
            <w:tcW w:type="dxa" w:w="3264"/>
            <w:vAlign w:val="center"/>
          </w:tcPr>
          <w:p>
            <w:pPr>
              <w:spacing w:after="0"/>
            </w:pPr>
            <w:r/>
            <w:r>
              <w:rPr>
                <w:rFonts w:ascii="Poppins" w:hAnsi="Poppins"/>
                <w:b w:val="0"/>
                <w:sz w:val="18"/>
              </w:rPr>
              <w:t>Yahoo announced that the 2013 breach affected all 3 billion accounts, rather than the previously estimated 1 billion.</w:t>
            </w:r>
          </w:p>
        </w:tc>
      </w:tr>
      <w:tr>
        <w:tc>
          <w:tcPr>
            <w:tcW w:type="dxa" w:w="3264"/>
            <w:vAlign w:val="center"/>
          </w:tcPr>
          <w:p>
            <w:pPr>
              <w:spacing w:after="0"/>
            </w:pPr>
            <w:r/>
            <w:r>
              <w:rPr>
                <w:rFonts w:ascii="Poppins" w:hAnsi="Poppins"/>
                <w:b w:val="0"/>
                <w:sz w:val="18"/>
              </w:rPr>
              <w:t>April 24, 2018</w:t>
            </w:r>
          </w:p>
        </w:tc>
        <w:tc>
          <w:tcPr>
            <w:tcW w:type="dxa" w:w="3264"/>
            <w:vAlign w:val="center"/>
          </w:tcPr>
          <w:p>
            <w:pPr>
              <w:spacing w:after="0"/>
            </w:pPr>
            <w:r/>
            <w:r>
              <w:rPr>
                <w:rFonts w:ascii="Poppins" w:hAnsi="Poppins"/>
                <w:b/>
                <w:sz w:val="18"/>
              </w:rPr>
              <w:t>SEC penalty</w:t>
            </w:r>
          </w:p>
        </w:tc>
        <w:tc>
          <w:tcPr>
            <w:tcW w:type="dxa" w:w="3264"/>
            <w:vAlign w:val="center"/>
          </w:tcPr>
          <w:p>
            <w:pPr>
              <w:spacing w:after="0"/>
            </w:pPr>
            <w:r/>
            <w:r>
              <w:rPr>
                <w:rFonts w:ascii="Poppins" w:hAnsi="Poppins"/>
                <w:b w:val="0"/>
                <w:sz w:val="18"/>
              </w:rPr>
              <w:t>The SEC announced a $35 million penalty against Altaba, the successor entity to Yahoo, for failing to properly disclose the breach to investors.</w:t>
            </w:r>
          </w:p>
        </w:tc>
      </w:tr>
      <w:tr>
        <w:tc>
          <w:tcPr>
            <w:tcW w:type="dxa" w:w="3264"/>
            <w:vAlign w:val="center"/>
          </w:tcPr>
          <w:p>
            <w:pPr>
              <w:spacing w:after="0"/>
            </w:pPr>
            <w:r/>
            <w:r>
              <w:rPr>
                <w:rFonts w:ascii="Poppins" w:hAnsi="Poppins"/>
                <w:b w:val="0"/>
                <w:sz w:val="18"/>
              </w:rPr>
              <w:t>2019</w:t>
            </w:r>
          </w:p>
        </w:tc>
        <w:tc>
          <w:tcPr>
            <w:tcW w:type="dxa" w:w="3264"/>
            <w:vAlign w:val="center"/>
          </w:tcPr>
          <w:p>
            <w:pPr>
              <w:spacing w:after="0"/>
            </w:pPr>
            <w:r/>
            <w:r>
              <w:rPr>
                <w:rFonts w:ascii="Poppins" w:hAnsi="Poppins"/>
                <w:b/>
                <w:sz w:val="18"/>
              </w:rPr>
              <w:t>Settlement</w:t>
            </w:r>
          </w:p>
        </w:tc>
        <w:tc>
          <w:tcPr>
            <w:tcW w:type="dxa" w:w="3264"/>
            <w:vAlign w:val="center"/>
          </w:tcPr>
          <w:p>
            <w:pPr>
              <w:spacing w:after="0"/>
            </w:pPr>
            <w:r/>
            <w:r>
              <w:rPr>
                <w:rFonts w:ascii="Poppins" w:hAnsi="Poppins"/>
                <w:b w:val="0"/>
                <w:sz w:val="18"/>
              </w:rPr>
              <w:t>Yahoo agreed to a $117.5 million class-action settlement relating to the breaches.</w:t>
            </w:r>
          </w:p>
        </w:tc>
      </w:tr>
    </w:tbl>
    <w:p>
      <w:pPr>
        <w:pStyle w:val="Heading2"/>
        <w:spacing w:before="140" w:after="100"/>
      </w:pPr>
      <w:r>
        <w:t>Why did the attackers target Yahoo?</w:t>
      </w:r>
    </w:p>
    <w:p>
      <w:pPr>
        <w:ind w:firstLine="288"/>
      </w:pPr>
      <w:r>
        <w:t>Yahoo possessed an enormous database of valuable user information. The 2014 attackers were not simply looking for random accounts. According to the DOJ, the attackers used stolen Yahoo database information and internal account-management access to identify accounts of interest and create authentication cookies.</w:t>
      </w:r>
    </w:p>
    <w:p>
      <w:pPr>
        <w:pStyle w:val="Heading1"/>
        <w:spacing w:before="200" w:after="100"/>
      </w:pPr>
      <w:r>
        <w:t>5. Causes of the Data Breach</w:t>
      </w:r>
    </w:p>
    <w:p>
      <w:pPr>
        <w:pStyle w:val="Heading2"/>
        <w:spacing w:before="140" w:after="100"/>
      </w:pPr>
      <w:r>
        <w:t>1. Unauthorized access to internal systems</w:t>
      </w:r>
    </w:p>
    <w:p>
      <w:pPr>
        <w:ind w:firstLine="288"/>
      </w:pPr>
      <w:r>
        <w:t>Attackers gained unauthorized access to Yahoo's network and internal systems. In the 2014 incident, access to the Account Management Tool was particularly serious because it allowed attackers to manipulate account authentication mechanisms.</w:t>
      </w:r>
    </w:p>
    <w:p>
      <w:pPr>
        <w:pStyle w:val="Heading2"/>
        <w:spacing w:before="140" w:after="100"/>
      </w:pPr>
      <w:r>
        <w:t>2. Theft of the User Database</w:t>
      </w:r>
    </w:p>
    <w:p>
      <w:pPr>
        <w:ind w:firstLine="288"/>
      </w:pPr>
      <w:r>
        <w:t>Attackers obtained a copy of Yahoo's User Database containing large quantities of user information. This gave attackers access to valuable account-related data.</w:t>
      </w:r>
    </w:p>
    <w:p>
      <w:pPr>
        <w:pStyle w:val="Heading2"/>
        <w:spacing w:before="140" w:after="100"/>
      </w:pPr>
      <w:r>
        <w:t>3. Authentication weaknesses</w:t>
      </w:r>
    </w:p>
    <w:p>
      <w:pPr>
        <w:ind w:firstLine="288"/>
      </w:pPr>
      <w:r>
        <w:t>The 2014 attackers were able to create authentication cookies for targeted accounts. This allowed them to bypass normal login procedures for selected accounts.</w:t>
      </w:r>
    </w:p>
    <w:p>
      <w:pPr>
        <w:pStyle w:val="Heading2"/>
        <w:spacing w:before="140" w:after="100"/>
      </w:pPr>
      <w:r>
        <w:t>4. Compromised credentials and privileged access</w:t>
      </w:r>
    </w:p>
    <w:p>
      <w:pPr>
        <w:ind w:firstLine="288"/>
      </w:pPr>
      <w:r>
        <w:t>The attack involved unauthorized access to Yahoo's systems and tools. The DOJ investigation found that attackers used stolen access and internal tools to obtain information and access accounts.</w:t>
      </w:r>
    </w:p>
    <w:p>
      <w:pPr>
        <w:pStyle w:val="Heading2"/>
        <w:spacing w:before="140" w:after="100"/>
      </w:pPr>
      <w:r>
        <w:t>5. Delayed detection and investigation</w:t>
      </w:r>
    </w:p>
    <w:p>
      <w:pPr>
        <w:ind w:firstLine="288"/>
      </w:pPr>
      <w:r>
        <w:t>One of the most important organizational failures was the long period between the attacks and public disclosure. The 2013 breach occurred in 2013 but was publicly disclosed only in 2016. The SEC later criticized Yahoo's handling of the disclosure.</w:t>
      </w:r>
    </w:p>
    <w:p>
      <w:pPr>
        <w:pStyle w:val="Heading2"/>
        <w:spacing w:before="140" w:after="100"/>
      </w:pPr>
      <w:r>
        <w:t>6. Weak security governance and incident response</w:t>
      </w:r>
    </w:p>
    <w:p>
      <w:pPr>
        <w:ind w:firstLine="288"/>
      </w:pPr>
      <w:r>
        <w:t>The SEC stated that Yahoo's security team knew within days of the December 2014 intrusion that attackers had stolen sensitive user information, but Yahoo did not properly investigate and adequately consider whether the breach needed to be disclosed to investors.</w:t>
      </w:r>
    </w:p>
    <w:p>
      <w:pPr>
        <w:pStyle w:val="Heading1"/>
        <w:spacing w:before="200" w:after="100"/>
      </w:pPr>
      <w:r>
        <w:t>6. Impact of the Data Breach</w:t>
      </w:r>
    </w:p>
    <w:p>
      <w:pPr>
        <w:pStyle w:val="Heading2"/>
        <w:spacing w:before="140" w:after="100"/>
      </w:pPr>
      <w:r>
        <w:t>A. Impact on Users</w:t>
      </w:r>
    </w:p>
    <w:p>
      <w:pPr>
        <w:ind w:firstLine="288"/>
      </w:pPr>
      <w:r>
        <w:t>Millions and ultimately billions of accounts were affected. Personal information such as names, email addresses, phone numbers, dates of birth and account-security information was exposed.</w:t>
      </w:r>
    </w:p>
    <w:p>
      <w:pPr>
        <w:ind w:firstLine="288"/>
      </w:pPr>
      <w:r>
        <w:t>This created risks including:</w:t>
      </w:r>
    </w:p>
    <w:p>
      <w:pPr>
        <w:pStyle w:val="ListBullet"/>
        <w:spacing w:after="60"/>
      </w:pPr>
      <w:r>
        <w:t>Identity theft</w:t>
      </w:r>
    </w:p>
    <w:p>
      <w:pPr>
        <w:pStyle w:val="ListBullet"/>
        <w:spacing w:after="60"/>
      </w:pPr>
      <w:r>
        <w:t>Phishing attacks</w:t>
      </w:r>
    </w:p>
    <w:p>
      <w:pPr>
        <w:pStyle w:val="ListBullet"/>
        <w:spacing w:after="60"/>
      </w:pPr>
      <w:r>
        <w:t>Password attacks</w:t>
      </w:r>
    </w:p>
    <w:p>
      <w:pPr>
        <w:pStyle w:val="ListBullet"/>
        <w:spacing w:after="60"/>
      </w:pPr>
      <w:r>
        <w:t>Account takeover</w:t>
      </w:r>
    </w:p>
    <w:p>
      <w:pPr>
        <w:pStyle w:val="ListBullet"/>
        <w:spacing w:after="60"/>
      </w:pPr>
      <w:r>
        <w:t>Social engineering</w:t>
      </w:r>
    </w:p>
    <w:p>
      <w:pPr>
        <w:pStyle w:val="ListBullet"/>
        <w:spacing w:after="60"/>
      </w:pPr>
      <w:r>
        <w:t>Exposure of security-question information</w:t>
      </w:r>
    </w:p>
    <w:p>
      <w:pPr>
        <w:pStyle w:val="Heading2"/>
        <w:spacing w:before="140" w:after="100"/>
      </w:pPr>
      <w:r>
        <w:t>B. Financial Impact</w:t>
      </w:r>
    </w:p>
    <w:p>
      <w:pPr>
        <w:ind w:firstLine="288"/>
      </w:pPr>
      <w:r>
        <w:t>The breach directly affected Yahoo's business value.</w:t>
      </w:r>
    </w:p>
    <w:p>
      <w:pPr>
        <w:ind w:firstLine="288"/>
      </w:pPr>
      <w:r>
        <w:t>Verizon reduced the acquisition price for Yahoo by approximately $350 million following the cybersecurity incidents.</w:t>
      </w:r>
    </w:p>
    <w:p>
      <w:pPr>
        <w:ind w:firstLine="288"/>
      </w:pPr>
      <w:r>
        <w:t>Yahoo's successor entity also paid a $35 million SEC penalty related to inadequate breach disclosure.</w:t>
      </w:r>
    </w:p>
    <w:p>
      <w:pPr>
        <w:ind w:firstLine="288"/>
      </w:pPr>
      <w:r>
        <w:t>A later class-action settlement reached $117.5 million.</w:t>
      </w:r>
    </w:p>
    <w:p>
      <w:pPr>
        <w:pStyle w:val="Heading2"/>
        <w:spacing w:before="140" w:after="100"/>
      </w:pPr>
      <w:r>
        <w:t>C. Reputational Impact</w:t>
      </w:r>
    </w:p>
    <w:p>
      <w:pPr>
        <w:ind w:firstLine="288"/>
      </w:pPr>
      <w:r>
        <w:t>The incident seriously damaged Yahoo's reputation as a company capable of protecting user information. Customers became concerned about the safety of their accounts and personal data.</w:t>
      </w:r>
    </w:p>
    <w:p>
      <w:pPr>
        <w:pStyle w:val="Heading2"/>
        <w:spacing w:before="140" w:after="100"/>
      </w:pPr>
      <w:r>
        <w:t>D. Legal and Regulatory Impact</w:t>
      </w:r>
    </w:p>
    <w:p>
      <w:pPr>
        <w:ind w:firstLine="288"/>
      </w:pPr>
      <w:r>
        <w:t>The incident resulted in:</w:t>
      </w:r>
    </w:p>
    <w:p>
      <w:pPr>
        <w:pStyle w:val="ListBullet"/>
        <w:spacing w:after="60"/>
      </w:pPr>
      <w:r>
        <w:t>U.S. Department of Justice criminal charges</w:t>
      </w:r>
    </w:p>
    <w:p>
      <w:pPr>
        <w:pStyle w:val="ListBullet"/>
        <w:spacing w:after="60"/>
      </w:pPr>
      <w:r>
        <w:t>SEC enforcement action</w:t>
      </w:r>
    </w:p>
    <w:p>
      <w:pPr>
        <w:pStyle w:val="ListBullet"/>
        <w:spacing w:after="60"/>
      </w:pPr>
      <w:r>
        <w:t>Consumer lawsuits</w:t>
      </w:r>
    </w:p>
    <w:p>
      <w:pPr>
        <w:pStyle w:val="ListBullet"/>
        <w:spacing w:after="60"/>
      </w:pPr>
      <w:r>
        <w:t>Class-action litigation</w:t>
      </w:r>
    </w:p>
    <w:p>
      <w:pPr>
        <w:pStyle w:val="ListBullet"/>
        <w:spacing w:after="60"/>
      </w:pPr>
      <w:r>
        <w:t>Financial settlement</w:t>
      </w:r>
    </w:p>
    <w:p>
      <w:pPr>
        <w:pStyle w:val="ListBullet"/>
        <w:spacing w:after="60"/>
      </w:pPr>
      <w:r>
        <w:t>Increased scrutiny of Yahoo's cybersecurity practices</w:t>
      </w:r>
    </w:p>
    <w:p>
      <w:pPr>
        <w:ind w:firstLine="288"/>
      </w:pPr>
      <w:r>
        <w:t>The DOJ charged four people in connection with the 2014 attack, including two Russian FSB officers and two criminal hackers.</w:t>
      </w:r>
    </w:p>
    <w:p>
      <w:pPr>
        <w:pStyle w:val="Heading2"/>
        <w:spacing w:before="140" w:after="100"/>
      </w:pPr>
      <w:r>
        <w:t>E. Business Impact</w:t>
      </w:r>
    </w:p>
    <w:p>
      <w:pPr>
        <w:ind w:firstLine="288"/>
      </w:pPr>
      <w:r>
        <w:t>The breach occurred while Yahoo was negotiating its acquisition by Verizon. Consequently, the incident became a significant factor in negotiations and reduced Yahoo's transaction value.</w:t>
      </w:r>
    </w:p>
    <w:p>
      <w:pPr>
        <w:pStyle w:val="Heading1"/>
        <w:spacing w:before="200" w:after="100"/>
      </w:pPr>
      <w:r>
        <w:t>7. Risk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0"/>
            </w:pPr>
            <w:r/>
            <w:r>
              <w:rPr>
                <w:rFonts w:ascii="Poppins" w:hAnsi="Poppins"/>
                <w:b/>
                <w:sz w:val="18"/>
              </w:rPr>
              <w:t>Risk</w:t>
            </w:r>
          </w:p>
        </w:tc>
        <w:tc>
          <w:tcPr>
            <w:tcW w:type="dxa" w:w="2448"/>
            <w:vAlign w:val="center"/>
            <w:shd w:fill="D9E2F3"/>
          </w:tcPr>
          <w:p>
            <w:pPr>
              <w:spacing w:after="0"/>
            </w:pPr>
            <w:r/>
            <w:r>
              <w:rPr>
                <w:rFonts w:ascii="Poppins" w:hAnsi="Poppins"/>
                <w:b/>
                <w:sz w:val="18"/>
              </w:rPr>
              <w:t>Cause</w:t>
            </w:r>
          </w:p>
        </w:tc>
        <w:tc>
          <w:tcPr>
            <w:tcW w:type="dxa" w:w="2448"/>
            <w:vAlign w:val="center"/>
            <w:shd w:fill="D9E2F3"/>
          </w:tcPr>
          <w:p>
            <w:pPr>
              <w:spacing w:after="0"/>
            </w:pPr>
            <w:r/>
            <w:r>
              <w:rPr>
                <w:rFonts w:ascii="Poppins" w:hAnsi="Poppins"/>
                <w:b/>
                <w:sz w:val="18"/>
              </w:rPr>
              <w:t>Impact</w:t>
            </w:r>
          </w:p>
        </w:tc>
        <w:tc>
          <w:tcPr>
            <w:tcW w:type="dxa" w:w="2448"/>
            <w:vAlign w:val="center"/>
            <w:shd w:fill="D9E2F3"/>
          </w:tcPr>
          <w:p>
            <w:pPr>
              <w:spacing w:after="0"/>
            </w:pPr>
            <w:r/>
            <w:r>
              <w:rPr>
                <w:rFonts w:ascii="Poppins" w:hAnsi="Poppins"/>
                <w:b/>
                <w:sz w:val="18"/>
              </w:rPr>
              <w:t>Risk Level</w:t>
            </w:r>
          </w:p>
        </w:tc>
      </w:tr>
      <w:tr>
        <w:tc>
          <w:tcPr>
            <w:tcW w:type="dxa" w:w="2448"/>
            <w:vAlign w:val="center"/>
          </w:tcPr>
          <w:p>
            <w:pPr>
              <w:spacing w:after="0"/>
            </w:pPr>
            <w:r/>
            <w:r>
              <w:rPr>
                <w:rFonts w:ascii="Poppins" w:hAnsi="Poppins"/>
                <w:b w:val="0"/>
                <w:sz w:val="17"/>
              </w:rPr>
              <w:t>Unauthorized database access</w:t>
            </w:r>
          </w:p>
        </w:tc>
        <w:tc>
          <w:tcPr>
            <w:tcW w:type="dxa" w:w="2448"/>
            <w:vAlign w:val="center"/>
          </w:tcPr>
          <w:p>
            <w:pPr>
              <w:spacing w:after="0"/>
            </w:pPr>
            <w:r/>
            <w:r>
              <w:rPr>
                <w:rFonts w:ascii="Poppins" w:hAnsi="Poppins"/>
                <w:b w:val="0"/>
                <w:sz w:val="17"/>
              </w:rPr>
              <w:t>Attackers gained access to Yahoo's internal network</w:t>
            </w:r>
          </w:p>
        </w:tc>
        <w:tc>
          <w:tcPr>
            <w:tcW w:type="dxa" w:w="2448"/>
            <w:vAlign w:val="center"/>
          </w:tcPr>
          <w:p>
            <w:pPr>
              <w:spacing w:after="0"/>
            </w:pPr>
            <w:r/>
            <w:r>
              <w:rPr>
                <w:rFonts w:ascii="Poppins" w:hAnsi="Poppins"/>
                <w:b w:val="0"/>
                <w:sz w:val="17"/>
              </w:rPr>
              <w:t>Massive exposure of user information</w:t>
            </w:r>
          </w:p>
        </w:tc>
        <w:tc>
          <w:tcPr>
            <w:tcW w:type="dxa" w:w="2448"/>
            <w:vAlign w:val="center"/>
          </w:tcPr>
          <w:p>
            <w:pPr>
              <w:spacing w:after="0"/>
            </w:pPr>
            <w:r/>
            <w:r>
              <w:rPr>
                <w:rFonts w:ascii="Poppins" w:hAnsi="Poppins"/>
                <w:b/>
                <w:sz w:val="17"/>
              </w:rPr>
              <w:t>Critical</w:t>
            </w:r>
          </w:p>
        </w:tc>
      </w:tr>
      <w:tr>
        <w:tc>
          <w:tcPr>
            <w:tcW w:type="dxa" w:w="2448"/>
            <w:vAlign w:val="center"/>
          </w:tcPr>
          <w:p>
            <w:pPr>
              <w:spacing w:after="0"/>
            </w:pPr>
            <w:r/>
            <w:r>
              <w:rPr>
                <w:rFonts w:ascii="Poppins" w:hAnsi="Poppins"/>
                <w:b w:val="0"/>
                <w:sz w:val="17"/>
              </w:rPr>
              <w:t>Credential theft</w:t>
            </w:r>
          </w:p>
        </w:tc>
        <w:tc>
          <w:tcPr>
            <w:tcW w:type="dxa" w:w="2448"/>
            <w:vAlign w:val="center"/>
          </w:tcPr>
          <w:p>
            <w:pPr>
              <w:spacing w:after="0"/>
            </w:pPr>
            <w:r/>
            <w:r>
              <w:rPr>
                <w:rFonts w:ascii="Poppins" w:hAnsi="Poppins"/>
                <w:b w:val="0"/>
                <w:sz w:val="17"/>
              </w:rPr>
              <w:t>Compromised access and privileged accounts</w:t>
            </w:r>
          </w:p>
        </w:tc>
        <w:tc>
          <w:tcPr>
            <w:tcW w:type="dxa" w:w="2448"/>
            <w:vAlign w:val="center"/>
          </w:tcPr>
          <w:p>
            <w:pPr>
              <w:spacing w:after="0"/>
            </w:pPr>
            <w:r/>
            <w:r>
              <w:rPr>
                <w:rFonts w:ascii="Poppins" w:hAnsi="Poppins"/>
                <w:b w:val="0"/>
                <w:sz w:val="17"/>
              </w:rPr>
              <w:t>Account takeover and unauthorized access</w:t>
            </w:r>
          </w:p>
        </w:tc>
        <w:tc>
          <w:tcPr>
            <w:tcW w:type="dxa" w:w="2448"/>
            <w:vAlign w:val="center"/>
          </w:tcPr>
          <w:p>
            <w:pPr>
              <w:spacing w:after="0"/>
            </w:pPr>
            <w:r/>
            <w:r>
              <w:rPr>
                <w:rFonts w:ascii="Poppins" w:hAnsi="Poppins"/>
                <w:b/>
                <w:sz w:val="17"/>
              </w:rPr>
              <w:t>Critical</w:t>
            </w:r>
          </w:p>
        </w:tc>
      </w:tr>
      <w:tr>
        <w:tc>
          <w:tcPr>
            <w:tcW w:type="dxa" w:w="2448"/>
            <w:vAlign w:val="center"/>
          </w:tcPr>
          <w:p>
            <w:pPr>
              <w:spacing w:after="0"/>
            </w:pPr>
            <w:r/>
            <w:r>
              <w:rPr>
                <w:rFonts w:ascii="Poppins" w:hAnsi="Poppins"/>
                <w:b w:val="0"/>
                <w:sz w:val="17"/>
              </w:rPr>
              <w:t>Authentication-cookie abuse</w:t>
            </w:r>
          </w:p>
        </w:tc>
        <w:tc>
          <w:tcPr>
            <w:tcW w:type="dxa" w:w="2448"/>
            <w:vAlign w:val="center"/>
          </w:tcPr>
          <w:p>
            <w:pPr>
              <w:spacing w:after="0"/>
            </w:pPr>
            <w:r/>
            <w:r>
              <w:rPr>
                <w:rFonts w:ascii="Poppins" w:hAnsi="Poppins"/>
                <w:b w:val="0"/>
                <w:sz w:val="17"/>
              </w:rPr>
              <w:t>Attackers accessed systems capable of creating authentication cookies</w:t>
            </w:r>
          </w:p>
        </w:tc>
        <w:tc>
          <w:tcPr>
            <w:tcW w:type="dxa" w:w="2448"/>
            <w:vAlign w:val="center"/>
          </w:tcPr>
          <w:p>
            <w:pPr>
              <w:spacing w:after="0"/>
            </w:pPr>
            <w:r/>
            <w:r>
              <w:rPr>
                <w:rFonts w:ascii="Poppins" w:hAnsi="Poppins"/>
                <w:b w:val="0"/>
                <w:sz w:val="17"/>
              </w:rPr>
              <w:t>Attackers could bypass normal login authentication</w:t>
            </w:r>
          </w:p>
        </w:tc>
        <w:tc>
          <w:tcPr>
            <w:tcW w:type="dxa" w:w="2448"/>
            <w:vAlign w:val="center"/>
          </w:tcPr>
          <w:p>
            <w:pPr>
              <w:spacing w:after="0"/>
            </w:pPr>
            <w:r/>
            <w:r>
              <w:rPr>
                <w:rFonts w:ascii="Poppins" w:hAnsi="Poppins"/>
                <w:b/>
                <w:sz w:val="17"/>
              </w:rPr>
              <w:t>Critical</w:t>
            </w:r>
          </w:p>
        </w:tc>
      </w:tr>
      <w:tr>
        <w:tc>
          <w:tcPr>
            <w:tcW w:type="dxa" w:w="2448"/>
            <w:vAlign w:val="center"/>
          </w:tcPr>
          <w:p>
            <w:pPr>
              <w:spacing w:after="0"/>
            </w:pPr>
            <w:r/>
            <w:r>
              <w:rPr>
                <w:rFonts w:ascii="Poppins" w:hAnsi="Poppins"/>
                <w:b w:val="0"/>
                <w:sz w:val="17"/>
              </w:rPr>
              <w:t>Personal data exposure</w:t>
            </w:r>
          </w:p>
        </w:tc>
        <w:tc>
          <w:tcPr>
            <w:tcW w:type="dxa" w:w="2448"/>
            <w:vAlign w:val="center"/>
          </w:tcPr>
          <w:p>
            <w:pPr>
              <w:spacing w:after="0"/>
            </w:pPr>
            <w:r/>
            <w:r>
              <w:rPr>
                <w:rFonts w:ascii="Poppins" w:hAnsi="Poppins"/>
                <w:b w:val="0"/>
                <w:sz w:val="17"/>
              </w:rPr>
              <w:t>Large user database was stolen</w:t>
            </w:r>
          </w:p>
        </w:tc>
        <w:tc>
          <w:tcPr>
            <w:tcW w:type="dxa" w:w="2448"/>
            <w:vAlign w:val="center"/>
          </w:tcPr>
          <w:p>
            <w:pPr>
              <w:spacing w:after="0"/>
            </w:pPr>
            <w:r/>
            <w:r>
              <w:rPr>
                <w:rFonts w:ascii="Poppins" w:hAnsi="Poppins"/>
                <w:b w:val="0"/>
                <w:sz w:val="17"/>
              </w:rPr>
              <w:t>Identity theft, phishing and social engineering</w:t>
            </w:r>
          </w:p>
        </w:tc>
        <w:tc>
          <w:tcPr>
            <w:tcW w:type="dxa" w:w="2448"/>
            <w:vAlign w:val="center"/>
          </w:tcPr>
          <w:p>
            <w:pPr>
              <w:spacing w:after="0"/>
            </w:pPr>
            <w:r/>
            <w:r>
              <w:rPr>
                <w:rFonts w:ascii="Poppins" w:hAnsi="Poppins"/>
                <w:b/>
                <w:sz w:val="17"/>
              </w:rPr>
              <w:t>Critical</w:t>
            </w:r>
          </w:p>
        </w:tc>
      </w:tr>
      <w:tr>
        <w:tc>
          <w:tcPr>
            <w:tcW w:type="dxa" w:w="2448"/>
            <w:vAlign w:val="center"/>
          </w:tcPr>
          <w:p>
            <w:pPr>
              <w:spacing w:after="0"/>
            </w:pPr>
            <w:r/>
            <w:r>
              <w:rPr>
                <w:rFonts w:ascii="Poppins" w:hAnsi="Poppins"/>
                <w:b w:val="0"/>
                <w:sz w:val="17"/>
              </w:rPr>
              <w:t>Weak security monitoring</w:t>
            </w:r>
          </w:p>
        </w:tc>
        <w:tc>
          <w:tcPr>
            <w:tcW w:type="dxa" w:w="2448"/>
            <w:vAlign w:val="center"/>
          </w:tcPr>
          <w:p>
            <w:pPr>
              <w:spacing w:after="0"/>
            </w:pPr>
            <w:r/>
            <w:r>
              <w:rPr>
                <w:rFonts w:ascii="Poppins" w:hAnsi="Poppins"/>
                <w:b w:val="0"/>
                <w:sz w:val="17"/>
              </w:rPr>
              <w:t>Intrusion was not identified quickly enough</w:t>
            </w:r>
          </w:p>
        </w:tc>
        <w:tc>
          <w:tcPr>
            <w:tcW w:type="dxa" w:w="2448"/>
            <w:vAlign w:val="center"/>
          </w:tcPr>
          <w:p>
            <w:pPr>
              <w:spacing w:after="0"/>
            </w:pPr>
            <w:r/>
            <w:r>
              <w:rPr>
                <w:rFonts w:ascii="Poppins" w:hAnsi="Poppins"/>
                <w:b w:val="0"/>
                <w:sz w:val="17"/>
              </w:rPr>
              <w:t>Attackers could maintain access for an extended period</w:t>
            </w:r>
          </w:p>
        </w:tc>
        <w:tc>
          <w:tcPr>
            <w:tcW w:type="dxa" w:w="2448"/>
            <w:vAlign w:val="center"/>
          </w:tcPr>
          <w:p>
            <w:pPr>
              <w:spacing w:after="0"/>
            </w:pPr>
            <w:r/>
            <w:r>
              <w:rPr>
                <w:rFonts w:ascii="Poppins" w:hAnsi="Poppins"/>
                <w:b/>
                <w:sz w:val="17"/>
              </w:rPr>
              <w:t>High</w:t>
            </w:r>
          </w:p>
        </w:tc>
      </w:tr>
      <w:tr>
        <w:tc>
          <w:tcPr>
            <w:tcW w:type="dxa" w:w="2448"/>
            <w:vAlign w:val="center"/>
          </w:tcPr>
          <w:p>
            <w:pPr>
              <w:spacing w:after="0"/>
            </w:pPr>
            <w:r/>
            <w:r>
              <w:rPr>
                <w:rFonts w:ascii="Poppins" w:hAnsi="Poppins"/>
                <w:b w:val="0"/>
                <w:sz w:val="17"/>
              </w:rPr>
              <w:t>Delayed breach disclosure</w:t>
            </w:r>
          </w:p>
        </w:tc>
        <w:tc>
          <w:tcPr>
            <w:tcW w:type="dxa" w:w="2448"/>
            <w:vAlign w:val="center"/>
          </w:tcPr>
          <w:p>
            <w:pPr>
              <w:spacing w:after="0"/>
            </w:pPr>
            <w:r/>
            <w:r>
              <w:rPr>
                <w:rFonts w:ascii="Poppins" w:hAnsi="Poppins"/>
                <w:b w:val="0"/>
                <w:sz w:val="17"/>
              </w:rPr>
              <w:t>Inadequate investigation and disclosure processes</w:t>
            </w:r>
          </w:p>
        </w:tc>
        <w:tc>
          <w:tcPr>
            <w:tcW w:type="dxa" w:w="2448"/>
            <w:vAlign w:val="center"/>
          </w:tcPr>
          <w:p>
            <w:pPr>
              <w:spacing w:after="0"/>
            </w:pPr>
            <w:r/>
            <w:r>
              <w:rPr>
                <w:rFonts w:ascii="Poppins" w:hAnsi="Poppins"/>
                <w:b w:val="0"/>
                <w:sz w:val="17"/>
              </w:rPr>
              <w:t>Regulatory penalties and loss of investor confidence</w:t>
            </w:r>
          </w:p>
        </w:tc>
        <w:tc>
          <w:tcPr>
            <w:tcW w:type="dxa" w:w="2448"/>
            <w:vAlign w:val="center"/>
          </w:tcPr>
          <w:p>
            <w:pPr>
              <w:spacing w:after="0"/>
            </w:pPr>
            <w:r/>
            <w:r>
              <w:rPr>
                <w:rFonts w:ascii="Poppins" w:hAnsi="Poppins"/>
                <w:b/>
                <w:sz w:val="17"/>
              </w:rPr>
              <w:t>High</w:t>
            </w:r>
          </w:p>
        </w:tc>
      </w:tr>
      <w:tr>
        <w:tc>
          <w:tcPr>
            <w:tcW w:type="dxa" w:w="2448"/>
            <w:vAlign w:val="center"/>
          </w:tcPr>
          <w:p>
            <w:pPr>
              <w:spacing w:after="0"/>
            </w:pPr>
            <w:r/>
            <w:r>
              <w:rPr>
                <w:rFonts w:ascii="Poppins" w:hAnsi="Poppins"/>
                <w:b w:val="0"/>
                <w:sz w:val="17"/>
              </w:rPr>
              <w:t>Reputational damage</w:t>
            </w:r>
          </w:p>
        </w:tc>
        <w:tc>
          <w:tcPr>
            <w:tcW w:type="dxa" w:w="2448"/>
            <w:vAlign w:val="center"/>
          </w:tcPr>
          <w:p>
            <w:pPr>
              <w:spacing w:after="0"/>
            </w:pPr>
            <w:r/>
            <w:r>
              <w:rPr>
                <w:rFonts w:ascii="Poppins" w:hAnsi="Poppins"/>
                <w:b w:val="0"/>
                <w:sz w:val="17"/>
              </w:rPr>
              <w:t>Public disclosure of massive breaches</w:t>
            </w:r>
          </w:p>
        </w:tc>
        <w:tc>
          <w:tcPr>
            <w:tcW w:type="dxa" w:w="2448"/>
            <w:vAlign w:val="center"/>
          </w:tcPr>
          <w:p>
            <w:pPr>
              <w:spacing w:after="0"/>
            </w:pPr>
            <w:r/>
            <w:r>
              <w:rPr>
                <w:rFonts w:ascii="Poppins" w:hAnsi="Poppins"/>
                <w:b w:val="0"/>
                <w:sz w:val="17"/>
              </w:rPr>
              <w:t>Loss of customer trust</w:t>
            </w:r>
          </w:p>
        </w:tc>
        <w:tc>
          <w:tcPr>
            <w:tcW w:type="dxa" w:w="2448"/>
            <w:vAlign w:val="center"/>
          </w:tcPr>
          <w:p>
            <w:pPr>
              <w:spacing w:after="0"/>
            </w:pPr>
            <w:r/>
            <w:r>
              <w:rPr>
                <w:rFonts w:ascii="Poppins" w:hAnsi="Poppins"/>
                <w:b/>
                <w:sz w:val="17"/>
              </w:rPr>
              <w:t>High</w:t>
            </w:r>
          </w:p>
        </w:tc>
      </w:tr>
      <w:tr>
        <w:tc>
          <w:tcPr>
            <w:tcW w:type="dxa" w:w="2448"/>
            <w:vAlign w:val="center"/>
          </w:tcPr>
          <w:p>
            <w:pPr>
              <w:spacing w:after="0"/>
            </w:pPr>
            <w:r/>
            <w:r>
              <w:rPr>
                <w:rFonts w:ascii="Poppins" w:hAnsi="Poppins"/>
                <w:b w:val="0"/>
                <w:sz w:val="17"/>
              </w:rPr>
              <w:t>Legal liability</w:t>
            </w:r>
          </w:p>
        </w:tc>
        <w:tc>
          <w:tcPr>
            <w:tcW w:type="dxa" w:w="2448"/>
            <w:vAlign w:val="center"/>
          </w:tcPr>
          <w:p>
            <w:pPr>
              <w:spacing w:after="0"/>
            </w:pPr>
            <w:r/>
            <w:r>
              <w:rPr>
                <w:rFonts w:ascii="Poppins" w:hAnsi="Poppins"/>
                <w:b w:val="0"/>
                <w:sz w:val="17"/>
              </w:rPr>
              <w:t>Large-scale exposure of customer information</w:t>
            </w:r>
          </w:p>
        </w:tc>
        <w:tc>
          <w:tcPr>
            <w:tcW w:type="dxa" w:w="2448"/>
            <w:vAlign w:val="center"/>
          </w:tcPr>
          <w:p>
            <w:pPr>
              <w:spacing w:after="0"/>
            </w:pPr>
            <w:r/>
            <w:r>
              <w:rPr>
                <w:rFonts w:ascii="Poppins" w:hAnsi="Poppins"/>
                <w:b w:val="0"/>
                <w:sz w:val="17"/>
              </w:rPr>
              <w:t>Lawsuits and settlements</w:t>
            </w:r>
          </w:p>
        </w:tc>
        <w:tc>
          <w:tcPr>
            <w:tcW w:type="dxa" w:w="2448"/>
            <w:vAlign w:val="center"/>
          </w:tcPr>
          <w:p>
            <w:pPr>
              <w:spacing w:after="0"/>
            </w:pPr>
            <w:r/>
            <w:r>
              <w:rPr>
                <w:rFonts w:ascii="Poppins" w:hAnsi="Poppins"/>
                <w:b/>
                <w:sz w:val="17"/>
              </w:rPr>
              <w:t>High</w:t>
            </w:r>
          </w:p>
        </w:tc>
      </w:tr>
      <w:tr>
        <w:tc>
          <w:tcPr>
            <w:tcW w:type="dxa" w:w="2448"/>
            <w:vAlign w:val="center"/>
          </w:tcPr>
          <w:p>
            <w:pPr>
              <w:spacing w:after="0"/>
            </w:pPr>
            <w:r/>
            <w:r>
              <w:rPr>
                <w:rFonts w:ascii="Poppins" w:hAnsi="Poppins"/>
                <w:b w:val="0"/>
                <w:sz w:val="17"/>
              </w:rPr>
              <w:t>Financial loss</w:t>
            </w:r>
          </w:p>
        </w:tc>
        <w:tc>
          <w:tcPr>
            <w:tcW w:type="dxa" w:w="2448"/>
            <w:vAlign w:val="center"/>
          </w:tcPr>
          <w:p>
            <w:pPr>
              <w:spacing w:after="0"/>
            </w:pPr>
            <w:r/>
            <w:r>
              <w:rPr>
                <w:rFonts w:ascii="Poppins" w:hAnsi="Poppins"/>
                <w:b w:val="0"/>
                <w:sz w:val="17"/>
              </w:rPr>
              <w:t>Breach-related consequences</w:t>
            </w:r>
          </w:p>
        </w:tc>
        <w:tc>
          <w:tcPr>
            <w:tcW w:type="dxa" w:w="2448"/>
            <w:vAlign w:val="center"/>
          </w:tcPr>
          <w:p>
            <w:pPr>
              <w:spacing w:after="0"/>
            </w:pPr>
            <w:r/>
            <w:r>
              <w:rPr>
                <w:rFonts w:ascii="Poppins" w:hAnsi="Poppins"/>
                <w:b w:val="0"/>
                <w:sz w:val="17"/>
              </w:rPr>
              <w:t>Reduced acquisition value, penalties and legal costs</w:t>
            </w:r>
          </w:p>
        </w:tc>
        <w:tc>
          <w:tcPr>
            <w:tcW w:type="dxa" w:w="2448"/>
            <w:vAlign w:val="center"/>
          </w:tcPr>
          <w:p>
            <w:pPr>
              <w:spacing w:after="0"/>
            </w:pPr>
            <w:r/>
            <w:r>
              <w:rPr>
                <w:rFonts w:ascii="Poppins" w:hAnsi="Poppins"/>
                <w:b/>
                <w:sz w:val="17"/>
              </w:rPr>
              <w:t>High</w:t>
            </w:r>
          </w:p>
        </w:tc>
      </w:tr>
      <w:tr>
        <w:tc>
          <w:tcPr>
            <w:tcW w:type="dxa" w:w="2448"/>
            <w:vAlign w:val="center"/>
          </w:tcPr>
          <w:p>
            <w:pPr>
              <w:spacing w:after="0"/>
            </w:pPr>
            <w:r/>
            <w:r>
              <w:rPr>
                <w:rFonts w:ascii="Poppins" w:hAnsi="Poppins"/>
                <w:b w:val="0"/>
                <w:sz w:val="17"/>
              </w:rPr>
              <w:t>Phishing/social engineering</w:t>
            </w:r>
          </w:p>
        </w:tc>
        <w:tc>
          <w:tcPr>
            <w:tcW w:type="dxa" w:w="2448"/>
            <w:vAlign w:val="center"/>
          </w:tcPr>
          <w:p>
            <w:pPr>
              <w:spacing w:after="0"/>
            </w:pPr>
            <w:r/>
            <w:r>
              <w:rPr>
                <w:rFonts w:ascii="Poppins" w:hAnsi="Poppins"/>
                <w:b w:val="0"/>
                <w:sz w:val="17"/>
              </w:rPr>
              <w:t>Exposure of personal and account information</w:t>
            </w:r>
          </w:p>
        </w:tc>
        <w:tc>
          <w:tcPr>
            <w:tcW w:type="dxa" w:w="2448"/>
            <w:vAlign w:val="center"/>
          </w:tcPr>
          <w:p>
            <w:pPr>
              <w:spacing w:after="0"/>
            </w:pPr>
            <w:r/>
            <w:r>
              <w:rPr>
                <w:rFonts w:ascii="Poppins" w:hAnsi="Poppins"/>
                <w:b w:val="0"/>
                <w:sz w:val="17"/>
              </w:rPr>
              <w:t>Further attacks against users</w:t>
            </w:r>
          </w:p>
        </w:tc>
        <w:tc>
          <w:tcPr>
            <w:tcW w:type="dxa" w:w="2448"/>
            <w:vAlign w:val="center"/>
          </w:tcPr>
          <w:p>
            <w:pPr>
              <w:spacing w:after="0"/>
            </w:pPr>
            <w:r/>
            <w:r>
              <w:rPr>
                <w:rFonts w:ascii="Poppins" w:hAnsi="Poppins"/>
                <w:b/>
                <w:sz w:val="17"/>
              </w:rPr>
              <w:t>High</w:t>
            </w:r>
          </w:p>
        </w:tc>
      </w:tr>
    </w:tbl>
    <w:p>
      <w:pPr>
        <w:pStyle w:val="Heading1"/>
        <w:spacing w:before="200" w:after="100"/>
      </w:pPr>
      <w:r>
        <w:t>8. Mitigation Measures</w:t>
      </w:r>
    </w:p>
    <w:p>
      <w:pPr>
        <w:pStyle w:val="Heading2"/>
        <w:spacing w:before="140" w:after="100"/>
      </w:pPr>
      <w:r>
        <w:t>A. Stronger Authentication</w:t>
      </w:r>
    </w:p>
    <w:p>
      <w:pPr>
        <w:ind w:firstLine="288"/>
      </w:pPr>
      <w:r>
        <w:t>Recommended controls and practices include:</w:t>
      </w:r>
    </w:p>
    <w:p>
      <w:pPr>
        <w:pStyle w:val="ListBullet"/>
        <w:spacing w:after="60"/>
      </w:pPr>
      <w:r>
        <w:t>Multi-factor authentication (MFA)</w:t>
      </w:r>
    </w:p>
    <w:p>
      <w:pPr>
        <w:pStyle w:val="ListBullet"/>
        <w:spacing w:after="60"/>
      </w:pPr>
      <w:r>
        <w:t>Strong password policies</w:t>
      </w:r>
    </w:p>
    <w:p>
      <w:pPr>
        <w:pStyle w:val="ListBullet"/>
        <w:spacing w:after="60"/>
      </w:pPr>
      <w:r>
        <w:t>Risk-based authentication</w:t>
      </w:r>
    </w:p>
    <w:p>
      <w:pPr>
        <w:pStyle w:val="ListBullet"/>
        <w:spacing w:after="60"/>
      </w:pPr>
      <w:r>
        <w:t>Hardware/security-key support for sensitive accounts</w:t>
      </w:r>
    </w:p>
    <w:p>
      <w:pPr>
        <w:pStyle w:val="ListBullet"/>
        <w:spacing w:after="60"/>
      </w:pPr>
      <w:r>
        <w:t>Protection against credential stuffing</w:t>
      </w:r>
    </w:p>
    <w:p>
      <w:pPr>
        <w:ind w:firstLine="288"/>
      </w:pPr>
      <w:r>
        <w:t>MFA reduces the likelihood that stolen passwords alone can be used to compromise accounts.</w:t>
      </w:r>
    </w:p>
    <w:p>
      <w:pPr>
        <w:pStyle w:val="Heading2"/>
        <w:spacing w:before="140" w:after="100"/>
      </w:pPr>
      <w:r>
        <w:t>B. Privileged Access Management</w:t>
      </w:r>
    </w:p>
    <w:p>
      <w:pPr>
        <w:ind w:firstLine="288"/>
      </w:pPr>
      <w:r>
        <w:t>Recommended controls and practices include:</w:t>
      </w:r>
    </w:p>
    <w:p>
      <w:pPr>
        <w:pStyle w:val="ListBullet"/>
        <w:spacing w:after="60"/>
      </w:pPr>
      <w:r>
        <w:t>Least-privilege access</w:t>
      </w:r>
    </w:p>
    <w:p>
      <w:pPr>
        <w:pStyle w:val="ListBullet"/>
        <w:spacing w:after="60"/>
      </w:pPr>
      <w:r>
        <w:t>Role-based access control</w:t>
      </w:r>
    </w:p>
    <w:p>
      <w:pPr>
        <w:pStyle w:val="ListBullet"/>
        <w:spacing w:after="60"/>
      </w:pPr>
      <w:r>
        <w:t>Just-in-time administrative access</w:t>
      </w:r>
    </w:p>
    <w:p>
      <w:pPr>
        <w:pStyle w:val="ListBullet"/>
        <w:spacing w:after="60"/>
      </w:pPr>
      <w:r>
        <w:t>Separate administrator accounts</w:t>
      </w:r>
    </w:p>
    <w:p>
      <w:pPr>
        <w:pStyle w:val="ListBullet"/>
        <w:spacing w:after="60"/>
      </w:pPr>
      <w:r>
        <w:t>Continuous monitoring of privileged users</w:t>
      </w:r>
    </w:p>
    <w:p>
      <w:pPr>
        <w:ind w:firstLine="288"/>
      </w:pPr>
      <w:r>
        <w:t>Administrative tools such as Yahoo's Account Management Tool should have strict access controls.</w:t>
      </w:r>
    </w:p>
    <w:p>
      <w:pPr>
        <w:pStyle w:val="Heading2"/>
        <w:spacing w:before="140" w:after="100"/>
      </w:pPr>
      <w:r>
        <w:t>C. Better Database Security</w:t>
      </w:r>
    </w:p>
    <w:p>
      <w:pPr>
        <w:ind w:firstLine="288"/>
      </w:pPr>
      <w:r>
        <w:t>Recommended controls and practices include:</w:t>
      </w:r>
    </w:p>
    <w:p>
      <w:pPr>
        <w:pStyle w:val="ListBullet"/>
        <w:spacing w:after="60"/>
      </w:pPr>
      <w:r>
        <w:t>Strong password hashing such as modern adaptive password hashing</w:t>
      </w:r>
    </w:p>
    <w:p>
      <w:pPr>
        <w:pStyle w:val="ListBullet"/>
        <w:spacing w:after="60"/>
      </w:pPr>
      <w:r>
        <w:t>Encryption at rest</w:t>
      </w:r>
    </w:p>
    <w:p>
      <w:pPr>
        <w:pStyle w:val="ListBullet"/>
        <w:spacing w:after="60"/>
      </w:pPr>
      <w:r>
        <w:t>Encryption in transit</w:t>
      </w:r>
    </w:p>
    <w:p>
      <w:pPr>
        <w:pStyle w:val="ListBullet"/>
        <w:spacing w:after="60"/>
      </w:pPr>
      <w:r>
        <w:t>Database access controls</w:t>
      </w:r>
    </w:p>
    <w:p>
      <w:pPr>
        <w:pStyle w:val="ListBullet"/>
        <w:spacing w:after="60"/>
      </w:pPr>
      <w:r>
        <w:t>Data minimization</w:t>
      </w:r>
    </w:p>
    <w:p>
      <w:pPr>
        <w:pStyle w:val="ListBullet"/>
        <w:spacing w:after="60"/>
      </w:pPr>
      <w:r>
        <w:t>Regular security audits</w:t>
      </w:r>
    </w:p>
    <w:p>
      <w:pPr>
        <w:ind w:firstLine="288"/>
      </w:pPr>
      <w:r>
        <w:t>Sensitive user information should be protected through these controls.</w:t>
      </w:r>
    </w:p>
    <w:p>
      <w:pPr>
        <w:pStyle w:val="Heading2"/>
        <w:spacing w:before="140" w:after="100"/>
      </w:pPr>
      <w:r>
        <w:t>D. Continuous Security Monitoring</w:t>
      </w:r>
    </w:p>
    <w:p>
      <w:pPr>
        <w:ind w:firstLine="288"/>
      </w:pPr>
      <w:r>
        <w:t>Recommended controls and practices include:</w:t>
      </w:r>
    </w:p>
    <w:p>
      <w:pPr>
        <w:pStyle w:val="ListBullet"/>
        <w:spacing w:after="60"/>
      </w:pPr>
      <w:r>
        <w:t>SIEM systems</w:t>
      </w:r>
    </w:p>
    <w:p>
      <w:pPr>
        <w:pStyle w:val="ListBullet"/>
        <w:spacing w:after="60"/>
      </w:pPr>
      <w:r>
        <w:t>Endpoint detection and response</w:t>
      </w:r>
    </w:p>
    <w:p>
      <w:pPr>
        <w:pStyle w:val="ListBullet"/>
        <w:spacing w:after="60"/>
      </w:pPr>
      <w:r>
        <w:t>Intrusion detection systems</w:t>
      </w:r>
    </w:p>
    <w:p>
      <w:pPr>
        <w:pStyle w:val="ListBullet"/>
        <w:spacing w:after="60"/>
      </w:pPr>
      <w:r>
        <w:t>User and entity behavior analytics</w:t>
      </w:r>
    </w:p>
    <w:p>
      <w:pPr>
        <w:pStyle w:val="ListBullet"/>
        <w:spacing w:after="60"/>
      </w:pPr>
      <w:r>
        <w:t>Automated alerts</w:t>
      </w:r>
    </w:p>
    <w:p>
      <w:pPr>
        <w:pStyle w:val="ListBullet"/>
        <w:spacing w:after="60"/>
      </w:pPr>
      <w:r>
        <w:t>Centralized security logging</w:t>
      </w:r>
    </w:p>
    <w:p>
      <w:pPr>
        <w:ind w:firstLine="288"/>
      </w:pPr>
      <w:r>
        <w:t>Organizations of Yahoo's size require 24/7 monitoring. Suspicious access to millions of accounts should immediately trigger an investigation.</w:t>
      </w:r>
    </w:p>
    <w:p>
      <w:pPr>
        <w:pStyle w:val="Heading2"/>
        <w:spacing w:before="140" w:after="100"/>
      </w:pPr>
      <w:r>
        <w:t>E. Incident Response Plan</w:t>
      </w:r>
    </w:p>
    <w:p>
      <w:pPr>
        <w:ind w:firstLine="288"/>
      </w:pPr>
      <w:r>
        <w:t>Recommended controls and practices include:</w:t>
      </w:r>
    </w:p>
    <w:p>
      <w:pPr>
        <w:pStyle w:val="ListBullet"/>
        <w:spacing w:after="60"/>
      </w:pPr>
      <w:r>
        <w:t>Detection</w:t>
      </w:r>
    </w:p>
    <w:p>
      <w:pPr>
        <w:pStyle w:val="ListBullet"/>
        <w:spacing w:after="60"/>
      </w:pPr>
      <w:r>
        <w:t>Investigation</w:t>
      </w:r>
    </w:p>
    <w:p>
      <w:pPr>
        <w:pStyle w:val="ListBullet"/>
        <w:spacing w:after="60"/>
      </w:pPr>
      <w:r>
        <w:t>Containment</w:t>
      </w:r>
    </w:p>
    <w:p>
      <w:pPr>
        <w:pStyle w:val="ListBullet"/>
        <w:spacing w:after="60"/>
      </w:pPr>
      <w:r>
        <w:t>Eradication</w:t>
      </w:r>
    </w:p>
    <w:p>
      <w:pPr>
        <w:pStyle w:val="ListBullet"/>
        <w:spacing w:after="60"/>
      </w:pPr>
      <w:r>
        <w:t>Recovery</w:t>
      </w:r>
    </w:p>
    <w:p>
      <w:pPr>
        <w:pStyle w:val="ListBullet"/>
        <w:spacing w:after="60"/>
      </w:pPr>
      <w:r>
        <w:t>User notification</w:t>
      </w:r>
    </w:p>
    <w:p>
      <w:pPr>
        <w:pStyle w:val="ListBullet"/>
        <w:spacing w:after="60"/>
      </w:pPr>
      <w:r>
        <w:t>Regulatory reporting</w:t>
      </w:r>
    </w:p>
    <w:p>
      <w:pPr>
        <w:pStyle w:val="ListBullet"/>
        <w:spacing w:after="60"/>
      </w:pPr>
      <w:r>
        <w:t>Post-incident review</w:t>
      </w:r>
    </w:p>
    <w:p>
      <w:pPr>
        <w:ind w:firstLine="288"/>
      </w:pPr>
      <w:r>
        <w:t>A formal incident-response procedure should define the full response lifecycle. Detecting a breach is not enough; organizations must also investigate and communicate it appropriately.</w:t>
      </w:r>
    </w:p>
    <w:p>
      <w:pPr>
        <w:pStyle w:val="Heading2"/>
        <w:spacing w:before="140" w:after="100"/>
      </w:pPr>
      <w:r>
        <w:t>F. Regular Security Audits</w:t>
      </w:r>
    </w:p>
    <w:p>
      <w:pPr>
        <w:ind w:firstLine="288"/>
      </w:pPr>
      <w:r>
        <w:t>Recommended controls and practices include:</w:t>
      </w:r>
    </w:p>
    <w:p>
      <w:pPr>
        <w:pStyle w:val="ListBullet"/>
        <w:spacing w:after="60"/>
      </w:pPr>
      <w:r>
        <w:t>Penetration testing</w:t>
      </w:r>
    </w:p>
    <w:p>
      <w:pPr>
        <w:pStyle w:val="ListBullet"/>
        <w:spacing w:after="60"/>
      </w:pPr>
      <w:r>
        <w:t>Vulnerability assessments</w:t>
      </w:r>
    </w:p>
    <w:p>
      <w:pPr>
        <w:pStyle w:val="ListBullet"/>
        <w:spacing w:after="60"/>
      </w:pPr>
      <w:r>
        <w:t>Database security audits</w:t>
      </w:r>
    </w:p>
    <w:p>
      <w:pPr>
        <w:pStyle w:val="ListBullet"/>
        <w:spacing w:after="60"/>
      </w:pPr>
      <w:r>
        <w:t>Privileged-account reviews</w:t>
      </w:r>
    </w:p>
    <w:p>
      <w:pPr>
        <w:pStyle w:val="ListBullet"/>
        <w:spacing w:after="60"/>
      </w:pPr>
      <w:r>
        <w:t>Third-party security assessments</w:t>
      </w:r>
    </w:p>
    <w:p>
      <w:pPr>
        <w:pStyle w:val="ListBullet"/>
        <w:spacing w:after="60"/>
      </w:pPr>
      <w:r>
        <w:t>Red-team exercises</w:t>
      </w:r>
    </w:p>
    <w:p>
      <w:pPr>
        <w:ind w:firstLine="288"/>
      </w:pPr>
      <w:r>
        <w:t>Regular testing helps identify weaknesses before attackers exploit them.</w:t>
      </w:r>
    </w:p>
    <w:p>
      <w:pPr>
        <w:pStyle w:val="Heading2"/>
        <w:spacing w:before="140" w:after="100"/>
      </w:pPr>
      <w:r>
        <w:t>G. Employee Security Training</w:t>
      </w:r>
    </w:p>
    <w:p>
      <w:pPr>
        <w:ind w:firstLine="288"/>
      </w:pPr>
      <w:r>
        <w:t>Recommended controls and practices include:</w:t>
      </w:r>
    </w:p>
    <w:p>
      <w:pPr>
        <w:pStyle w:val="ListBullet"/>
        <w:spacing w:after="60"/>
      </w:pPr>
      <w:r>
        <w:t>Phishing</w:t>
      </w:r>
    </w:p>
    <w:p>
      <w:pPr>
        <w:pStyle w:val="ListBullet"/>
        <w:spacing w:after="60"/>
      </w:pPr>
      <w:r>
        <w:t>Social engineering</w:t>
      </w:r>
    </w:p>
    <w:p>
      <w:pPr>
        <w:pStyle w:val="ListBullet"/>
        <w:spacing w:after="60"/>
      </w:pPr>
      <w:r>
        <w:t>Password security</w:t>
      </w:r>
    </w:p>
    <w:p>
      <w:pPr>
        <w:pStyle w:val="ListBullet"/>
        <w:spacing w:after="60"/>
      </w:pPr>
      <w:r>
        <w:t>Privileged access</w:t>
      </w:r>
    </w:p>
    <w:p>
      <w:pPr>
        <w:pStyle w:val="ListBullet"/>
        <w:spacing w:after="60"/>
      </w:pPr>
      <w:r>
        <w:t>Suspicious activity reporting</w:t>
      </w:r>
    </w:p>
    <w:p>
      <w:pPr>
        <w:pStyle w:val="ListBullet"/>
        <w:spacing w:after="60"/>
      </w:pPr>
      <w:r>
        <w:t>Data-handling procedures</w:t>
      </w:r>
    </w:p>
    <w:p>
      <w:pPr>
        <w:ind w:firstLine="288"/>
      </w:pPr>
      <w:r>
        <w:t>Employees with access to sensitive systems should receive regular security training.</w:t>
      </w:r>
    </w:p>
    <w:p>
      <w:pPr>
        <w:pStyle w:val="Heading2"/>
        <w:spacing w:before="140" w:after="100"/>
      </w:pPr>
      <w:r>
        <w:t>H. Faster Breach Disclosure</w:t>
      </w:r>
    </w:p>
    <w:p>
      <w:pPr>
        <w:ind w:firstLine="288"/>
      </w:pPr>
      <w:r>
        <w:t>Organizations need a clear process connecting cybersecurity, legal, compliance, executive leadership and investor-relations teams. The SEC's Yahoo case highlighted the importance of properly investigating cybersecurity incidents and considering disclosure obligations.</w:t>
      </w:r>
    </w:p>
    <w:p>
      <w:pPr>
        <w:pStyle w:val="Heading1"/>
        <w:spacing w:before="200" w:after="100"/>
      </w:pPr>
      <w:r>
        <w:t>9. Outcomes</w:t>
      </w:r>
    </w:p>
    <w:p>
      <w:pPr>
        <w:ind w:firstLine="288"/>
      </w:pPr>
      <w:r>
        <w:t>The Yahoo breach had consequences far beyond the initial theft of data.</w:t>
      </w:r>
    </w:p>
    <w:p>
      <w:pPr>
        <w:ind w:firstLine="288"/>
      </w:pPr>
      <w:r>
        <w:t>Major outcomes included:</w:t>
      </w:r>
    </w:p>
    <w:p>
      <w:pPr>
        <w:pStyle w:val="ListBullet"/>
        <w:spacing w:after="60"/>
      </w:pPr>
      <w:r>
        <w:t>3 billion accounts were ultimately determined to have been affected by the 2013 breach.</w:t>
      </w:r>
    </w:p>
    <w:p>
      <w:pPr>
        <w:pStyle w:val="ListBullet"/>
        <w:spacing w:after="60"/>
      </w:pPr>
      <w:r>
        <w:t>A separate 2014 breach affected at least 500 million accounts.</w:t>
      </w:r>
    </w:p>
    <w:p>
      <w:pPr>
        <w:pStyle w:val="ListBullet"/>
        <w:spacing w:after="60"/>
      </w:pPr>
      <w:r>
        <w:t>The U.S. government charged four individuals over the 2014 attack.</w:t>
      </w:r>
    </w:p>
    <w:p>
      <w:pPr>
        <w:pStyle w:val="ListBullet"/>
        <w:spacing w:after="60"/>
      </w:pPr>
      <w:r>
        <w:t>Verizon reduced its Yahoo acquisition price by approximately $350 million.</w:t>
      </w:r>
    </w:p>
    <w:p>
      <w:pPr>
        <w:pStyle w:val="ListBullet"/>
        <w:spacing w:after="60"/>
      </w:pPr>
      <w:r>
        <w:t>The SEC imposed a $35 million penalty for inadequate disclosure.</w:t>
      </w:r>
    </w:p>
    <w:p>
      <w:pPr>
        <w:pStyle w:val="ListBullet"/>
        <w:spacing w:after="60"/>
      </w:pPr>
      <w:r>
        <w:t>Yahoo faced extensive litigation and ultimately agreed to a $117.5 million settlement.</w:t>
      </w:r>
    </w:p>
    <w:p>
      <w:pPr>
        <w:pStyle w:val="ListBullet"/>
        <w:spacing w:after="60"/>
      </w:pPr>
      <w:r>
        <w:t>The incident became an important example of the business consequences of weak cybersecurity governance.</w:t>
      </w:r>
    </w:p>
    <w:p>
      <w:pPr>
        <w:pStyle w:val="Heading1"/>
        <w:spacing w:before="200" w:after="100"/>
      </w:pPr>
      <w:r>
        <w:t>10. Conclusion</w:t>
      </w:r>
    </w:p>
    <w:p>
      <w:pPr>
        <w:ind w:firstLine="288"/>
      </w:pPr>
      <w:r>
        <w:t>The Yahoo 2013–2014 data breaches demonstrate that cybersecurity is not only a technical issue but also a business, legal and management responsibility. The attackers were able to obtain extremely large amounts of user information and, in the 2014 incident, exploit internal systems to access targeted accounts. The scale of the incident was made worse by delayed discovery, investigation and disclosure. Yahoo ultimately faced significant financial losses, lawsuits, regulatory action, reputational damage and a reduction in its acquisition value. The main lesson is that organizations handling large amounts of personal data must implement strong authentication, least-privilege access, continuous monitoring, secure databases, effective incident response and rapid breach disclosure. A security breach can become much more damaging when an organization fails to detect, investigate and communicate it effectively.</w:t>
      </w:r>
    </w:p>
    <w:p>
      <w:pPr>
        <w:pStyle w:val="Heading1"/>
        <w:spacing w:before="200" w:after="100"/>
      </w:pPr>
      <w:r>
        <w:t>Sources</w:t>
      </w:r>
    </w:p>
    <w:p>
      <w:pPr>
        <w:pStyle w:val="ListBullet"/>
        <w:spacing w:after="60"/>
      </w:pPr>
      <w:r>
        <w:t>U.S. Securities and Exchange Commission — Yahoo/Altaba enforcement action</w:t>
      </w:r>
    </w:p>
    <w:p>
      <w:pPr>
        <w:pStyle w:val="ListBullet"/>
        <w:spacing w:after="60"/>
      </w:pPr>
      <w:r>
        <w:t>U.S. Department of Justice — Yahoo hacking charges</w:t>
      </w:r>
    </w:p>
    <w:p>
      <w:pPr>
        <w:pStyle w:val="ListBullet"/>
        <w:spacing w:after="60"/>
      </w:pPr>
      <w:r>
        <w:t>Yahoo — December 2016 security disclosure</w:t>
      </w:r>
    </w:p>
    <w:p>
      <w:pPr>
        <w:pStyle w:val="ListBullet"/>
        <w:spacing w:after="60"/>
      </w:pPr>
      <w:r>
        <w:t>Reuters — Yahoo's 3 billion account disclosure</w:t>
      </w:r>
    </w:p>
    <w:p>
      <w:pPr>
        <w:pStyle w:val="ListBullet"/>
        <w:spacing w:after="60"/>
      </w:pPr>
      <w:r>
        <w:t>Reuters — Yahoo's 500 million account 2014 breach</w:t>
      </w:r>
    </w:p>
    <w:p>
      <w:pPr>
        <w:pStyle w:val="ListBullet"/>
        <w:spacing w:after="60"/>
      </w:pPr>
      <w:r>
        <w:t>Yahoo — Yahoo's history and founding</w:t>
      </w:r>
    </w:p>
    <w:p>
      <w:pPr>
        <w:pStyle w:val="ListBullet"/>
        <w:spacing w:after="60"/>
      </w:pPr>
      <w:r>
        <w:t>TIME — Yahoo data-breach settlement background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oppins" w:hAnsi="Poppins"/>
        <w:sz w:val="16"/>
      </w:rPr>
      <w:t xml:space="preserve">Yahoo Data Breach Case Study  |  Gangadiya Utsav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oppins" w:hAnsi="Poppin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ppins" w:hAnsi="Poppin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