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9FDA8">
      <w:pPr>
        <w:pStyle w:val="4"/>
        <w:bidi w:val="0"/>
        <w:rPr>
          <w:rStyle w:val="9"/>
          <w:b/>
          <w:bCs/>
        </w:rPr>
      </w:pPr>
      <w:r>
        <w:rPr>
          <w:rStyle w:val="9"/>
          <w:b/>
          <w:bCs/>
        </w:rPr>
        <w:t>India</w:t>
      </w:r>
      <w:r>
        <w:rPr>
          <w:rStyle w:val="9"/>
          <w:rFonts w:hint="default"/>
          <w:b/>
          <w:bCs/>
          <w:lang w:val="en-IN"/>
        </w:rPr>
        <w:t>’</w:t>
      </w:r>
      <w:r>
        <w:rPr>
          <w:rStyle w:val="9"/>
          <w:b/>
          <w:bCs/>
        </w:rPr>
        <w:t>s Infrastructure Push Is Creating Real Demand for Engineering Talent</w:t>
      </w:r>
    </w:p>
    <w:p w14:paraId="7F951E7E">
      <w:pPr>
        <w:pStyle w:val="8"/>
        <w:keepNext w:val="0"/>
        <w:keepLines w:val="0"/>
        <w:widowControl/>
        <w:suppressLineNumbers w:val="0"/>
        <w:spacing w:before="0" w:beforeAutospacing="1" w:after="0" w:afterAutospacing="1"/>
        <w:ind w:left="0" w:right="0"/>
      </w:pPr>
      <w:r>
        <w:rPr>
          <w:rStyle w:val="9"/>
        </w:rPr>
        <w:t>SEO Title:</w:t>
      </w:r>
      <w:r>
        <w:t xml:space="preserve"> India’s Infrastructure Push Is Creating Real Demand for Engineering Talent</w:t>
      </w:r>
      <w:r>
        <w:br w:type="textWrapping"/>
      </w:r>
      <w:r>
        <w:rPr>
          <w:rStyle w:val="9"/>
        </w:rPr>
        <w:t>Primary Keyword:</w:t>
      </w:r>
      <w:r>
        <w:t xml:space="preserve"> India infrastructure projects</w:t>
      </w:r>
      <w:r>
        <w:br w:type="textWrapping"/>
      </w:r>
      <w:r>
        <w:rPr>
          <w:rStyle w:val="9"/>
        </w:rPr>
        <w:t>Secondary Keywords:</w:t>
      </w:r>
      <w:r>
        <w:t xml:space="preserve"> engineering jobs in India, ongoing infrastructure projects, EPC hiring India, project staffing, Delhi Mumbai Expressway, bullet train project, airport infrastructure jobs</w:t>
      </w:r>
      <w:r>
        <w:br w:type="textWrapping"/>
      </w:r>
      <w:r>
        <w:rPr>
          <w:rStyle w:val="9"/>
        </w:rPr>
        <w:t>Meta Description:</w:t>
      </w:r>
      <w:r>
        <w:t xml:space="preserve"> India’s ongoing infrastructure projects are increasing demand for engineers across roads, rail, metro, airports, and logistics. Here is what the latest project updates mean for hiring.</w:t>
      </w:r>
    </w:p>
    <w:p w14:paraId="20C37AAD">
      <w:pPr>
        <w:pStyle w:val="3"/>
        <w:keepNext w:val="0"/>
        <w:keepLines w:val="0"/>
        <w:widowControl/>
        <w:suppressLineNumbers w:val="0"/>
      </w:pPr>
      <w:r>
        <w:t>Blog Content</w:t>
      </w:r>
    </w:p>
    <w:p w14:paraId="1E683785">
      <w:pPr>
        <w:pStyle w:val="8"/>
        <w:keepNext w:val="0"/>
        <w:keepLines w:val="0"/>
        <w:widowControl/>
        <w:suppressLineNumbers w:val="0"/>
        <w:spacing w:before="0" w:beforeAutospacing="1" w:after="0" w:afterAutospacing="1"/>
        <w:ind w:left="0" w:right="0"/>
      </w:pPr>
      <w:r>
        <w:t>India’s infrastructure push is no longer just a policy headline. It is now visible on the ground through large ongoing projects, rising capital expenditure, and a wider pipeline of work across roads, railways, airports, and logistics infrastructure. As of January 2026, the government’s PAIMANA portal was tracking 1,702 ongoing projects across 17 central ministries and departments, with an original cost of ₹33.71 lakh crore and cumulative expenditure of ₹20.01 lakh crore.</w:t>
      </w:r>
    </w:p>
    <w:p w14:paraId="5830AFCD">
      <w:pPr>
        <w:pStyle w:val="8"/>
        <w:keepNext w:val="0"/>
        <w:keepLines w:val="0"/>
        <w:widowControl/>
        <w:suppressLineNumbers w:val="0"/>
        <w:spacing w:before="0" w:beforeAutospacing="1" w:after="0" w:afterAutospacing="1"/>
        <w:ind w:left="0" w:right="0"/>
      </w:pPr>
      <w:r>
        <w:t>This scale of execution is directly increasing demand for engineering talent. India’s central capital expenditure has already risen from ₹1.9 lakh crore in FY14 to ₹11.2 lakh crore in FY26, and the Union Budget for FY27 raised it further to ₹12.2 lakh crore. For companies working in EPC, construction, inspection, supervision, and project support, this means stronger hiring demand across civil, electrical, mechanical, planning, QA/QC, HSE, and commissioning roles.</w:t>
      </w:r>
    </w:p>
    <w:p w14:paraId="50972C3F">
      <w:pPr>
        <w:pStyle w:val="8"/>
        <w:keepNext w:val="0"/>
        <w:keepLines w:val="0"/>
        <w:widowControl/>
        <w:suppressLineNumbers w:val="0"/>
        <w:spacing w:before="0" w:beforeAutospacing="1" w:after="0" w:afterAutospacing="1"/>
        <w:ind w:left="0" w:right="0"/>
      </w:pPr>
      <w:r>
        <w:t>One of the clearest examples is the Delhi–Mumbai Expressway, one of India’s biggest road infrastructure programs. Government-linked updates in late 2025 said the final 9 km DND–Jaitpur link was in an advanced stage and scheduled for completion by June 2026, while the wider expressway continues to drive demand across packages, contractors, and project teams.1 Another major project is the Chennai–Bengaluru Expressway, where PIB reported that work was in progress in 3 of the 4 packages covering 80.2 km, with around 90% physical progress and likely completion by July 2026, while one remaining 25.5 km package had stalled because of concessionaire financial constraints.</w:t>
      </w:r>
    </w:p>
    <w:p w14:paraId="215B0C09">
      <w:pPr>
        <w:pStyle w:val="8"/>
        <w:keepNext w:val="0"/>
        <w:keepLines w:val="0"/>
        <w:widowControl/>
        <w:suppressLineNumbers w:val="0"/>
        <w:spacing w:before="0" w:beforeAutospacing="1" w:after="0" w:afterAutospacing="1"/>
        <w:ind w:left="0" w:right="0"/>
      </w:pPr>
      <w:r>
        <w:t>Rail infrastructure is also creating highly specialized hiring needs. The Mumbai–Ahmedabad Bullet Train project reported major progress in January 2026, including 332 km of viaduct work completed, 415 km of piers completed, 17 river bridges finished, and overhead electrification underway with about 4,800 OHE masts erected across 111 route km The project also reported around 5 km of NATM tunneling completed on the 21 km underground section between BKC and Shilphata, while station and depot works were advancing in both Gujarat and Maharashtra.</w:t>
      </w:r>
    </w:p>
    <w:p w14:paraId="46F6DB84">
      <w:pPr>
        <w:pStyle w:val="8"/>
        <w:keepNext w:val="0"/>
        <w:keepLines w:val="0"/>
        <w:widowControl/>
        <w:suppressLineNumbers w:val="0"/>
        <w:spacing w:before="0" w:beforeAutospacing="1" w:after="0" w:afterAutospacing="1"/>
        <w:ind w:left="0" w:right="0"/>
      </w:pPr>
      <w:r>
        <w:t>Airport infrastructure is adding another layer of opportunity. Official data shows India’s operational airports increased from 74 in 2014 to 160 by March 2025, reflecting the scale of expansion in aviation-linked infrastructure. In parallel, Noida International Airport reached around 90% physical progress by May 2025, with runway and airside work nearly complete and the passenger terminal building progressing strongly, according to project updates reported by Economic Times.</w:t>
      </w:r>
    </w:p>
    <w:p w14:paraId="36B00313">
      <w:pPr>
        <w:pStyle w:val="8"/>
        <w:keepNext w:val="0"/>
        <w:keepLines w:val="0"/>
        <w:widowControl/>
        <w:suppressLineNumbers w:val="0"/>
        <w:spacing w:before="0" w:beforeAutospacing="1" w:after="0" w:afterAutospacing="1"/>
        <w:ind w:left="0" w:right="0"/>
      </w:pPr>
      <w:r>
        <w:t>These projects matter because they translate investment into real site activity. Highways need surveyors, billing engineers, QA/QC teams, site supervisors, and safety officers. Rail and bullet train systems need civil, electrical, traction, signaling, and tunneling specialists. Airports need MEP, utilities, fire systems, terminal-support, and commissioning teams.static. In short, India’s infrastructure cycle is not creating generic hiring. It is creating specialized demand linked to project type, package progress, and execution timelines.</w:t>
      </w:r>
    </w:p>
    <w:p w14:paraId="39E4F682">
      <w:pPr>
        <w:pStyle w:val="8"/>
        <w:keepNext w:val="0"/>
        <w:keepLines w:val="0"/>
        <w:widowControl/>
        <w:suppressLineNumbers w:val="0"/>
        <w:spacing w:before="0" w:beforeAutospacing="1" w:after="0" w:afterAutospacing="1"/>
        <w:ind w:left="0" w:right="0"/>
      </w:pPr>
      <w:r>
        <w:t>For engineering professionals and project-based employers, the takeaway is clear. The infrastructure build-out is expanding both the number of opportunities and the need for role-ready talent</w:t>
      </w:r>
      <w:r>
        <w:rPr>
          <w:rFonts w:hint="default" w:ascii="Calibri" w:hAnsi="Calibri" w:cs="Calibri"/>
          <w:lang w:val="en-IN"/>
        </w:rPr>
        <w:t xml:space="preserve"> </w:t>
      </w:r>
      <w:r>
        <w:rPr>
          <w:rFonts w:hint="default" w:ascii="Calibri" w:hAnsi="Calibri" w:eastAsia="SimSun" w:cs="Calibri"/>
          <w:sz w:val="24"/>
          <w:szCs w:val="24"/>
        </w:rPr>
        <w:t>and Aarvi Encon is positioned right at the front of it</w:t>
      </w:r>
      <w:r>
        <w:rPr>
          <w:rFonts w:hint="default" w:ascii="Calibri" w:hAnsi="Calibri" w:eastAsia="SimSun" w:cs="Calibri"/>
          <w:sz w:val="24"/>
          <w:szCs w:val="24"/>
          <w:lang w:val="en-IN"/>
        </w:rPr>
        <w:t>.</w:t>
      </w:r>
      <w:r>
        <w:t xml:space="preserve"> With record capex, named mega-projects moving forward, and more than 1,700 central-sector projects under monitoring, engineering hiring in India is being shaped by execution at an unprecedented scale.</w:t>
      </w:r>
    </w:p>
    <w:p w14:paraId="3B3F540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6B3FA9"/>
    <w:rsid w:val="6C6B3F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basedOn w:val="1"/>
    <w:uiPriority w:val="0"/>
    <w:rPr>
      <w:sz w:val="24"/>
      <w:szCs w:val="24"/>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2026-06-24T12:19:00Z</dcterms:created>
  <dc:creator>WPS_1678453476</dc:creator>
  <cp:lastModifiedBy>WPS_1678453476</cp:lastModifiedBy>
  <dcterms:modified xsi:type="dcterms:W3CDTF">2026-06-24T12:23:45Z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EF6FBD4AB1014C1DB62650E30755026C_11</vt:lpwstr>
  </property>
  <property fmtid="{D5CDD505-2E9C-101B-9397-08002B2CF9AE}" pid="4" name="KSOTemplateDocerSaveRecord">
    <vt:lpwstr>eyJoZGlkIjoiMzcyODMxYTE0ZTc0ZGU3Y2QwODc3MzYzN2Q1YmNiM2EiLCJ1c2VySWQiOiI1NjczNTgwNjIxNzkifQ==</vt:lpwstr>
  </property>
</Properties>
</file>