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13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mbx_beta_diversity_run.sh</w:t>
      </w:r>
    </w:p>
    <w:p>
      <w:pPr>
        <w:jc w:val="center"/>
      </w:pPr>
      <w:r>
        <w:rPr>
          <w:color w:val="2C3E50"/>
          <w:sz w:val="30"/>
        </w:rPr>
        <w:t>Beta diversity, PCoA, PERMANOVA, PERMDISP, Adonis, distance heatmaps, UPGMA</w:t>
      </w:r>
    </w:p>
    <w:p>
      <w:pPr>
        <w:jc w:val="center"/>
      </w:pPr>
      <w:r>
        <w:rPr>
          <w:i/>
          <w:color w:val="5A6470"/>
          <w:sz w:val="22"/>
        </w:rPr>
        <w:t>Pipeline step 13 -- the most reviewer-targeted output stage.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Compute four canonical beta-diversity distance matrices (Bray-Curtis, Jaccard, Weighted UniFrac, Unweighted UniFrac), then for every categorical variable produce: PCoA plots (per metric + 4-panel summary), PERMANOVA + PERMDISP + pairwise PERMANOVA tables, distance-to-centroid boxplots, plus a global Adonis table, distance heatmaps, and UPGMA dendrograms across all samples.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Containing 12_alpha_diversity_results/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--metrics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Subset of 4 distance metrics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--permutations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PERMANOVA/PERMDISP permutation count (default 999)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13_beta_diversity_results/results_by_categorical_variables/&lt;Var&gt;/PCoA_*.png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Per-variable PCoA per metric + 4-panel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13_beta_diversity_results/results_by_categorical_variables/&lt;Var&gt;/PERMANOVA_results_&lt;Var&gt;.xlsx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 sheet, 4 rows (one per metric)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13_beta_diversity_results/results_by_categorical_variables/&lt;Var&gt;/Pairwise_PERMANOVA_&lt;Var&gt;.xlsx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Only when k&gt;2 groups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13_beta_diversity_results/results_by_categorical_variables/&lt;Var&gt;/PERMDISP_results_&lt;Var&gt;.xlsx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Per-metric dispersion test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13_beta_diversity_results/results_by_categorical_variables/&lt;Var&gt;/Boxplot_DistanceToCentroid_*.png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Visualizes PERMDISP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13_beta_diversity_results/all_samples_beta_diversity/Adonis_multivariable_PERMANOVA.xlsx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Type III + univariate Adonis with all metadata columns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13_beta_diversity_results/all_samples_beta_diversity/Distance_heatmap_&lt;Metric&gt;.png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Clustered heatmap, all samples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13_beta_diversity_results/all_samples_beta_diversity/UPGMA_dendrogram_&lt;Metric&gt;.png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All-sample dendrogram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13_beta_diversity_results/working_dir_beta_diversity/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Distance matrices + PCoA QZAs + exports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13_beta_diversity_results/mbx_beta_diversity_info.txt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K=V manifest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14 (ANCOMBC), 18 (report)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14 chains via this file. Step 18 embeds many of the figures and tables.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--metrics LIST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BC,Jaccard,WUF,UUF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Comma-separated metric tokens. WUF = Weighted UniFrac, UUF = Unweighted UniFrac. Subsetting halves runtime when the user only wants Bray-Curtis.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--permutations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PERMANOVA / PERMDISP permutation count. 999 is QIIME2 default; 9999 for publication-grade p-values.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The dual-R conda-env interaction (CRITICAL)</w:t>
      </w:r>
    </w:p>
    <w:p>
      <w:r>
        <w:rPr>
          <w:b w:val="0"/>
          <w:i w:val="0"/>
        </w:rPr>
        <w:t>This script needs TWO different R installations to coexist:</w:t>
      </w:r>
    </w:p>
    <w:p>
      <w:r>
        <w:rPr>
          <w:b/>
        </w:rPr>
        <w:t xml:space="preserve">System R: </w:t>
      </w:r>
      <w:r>
        <w:t>/opt/homebrew/bin/Rscript or /usr/local/bin/Rscript -- has openxlsx, ggplot2, vegan, pheatmap installed by step 8. Compiled extensions are .so on Apple Silicon.</w:t>
      </w:r>
    </w:p>
    <w:p>
      <w:r>
        <w:rPr>
          <w:b/>
        </w:rPr>
        <w:t xml:space="preserve">Conda R: </w:t>
      </w:r>
      <w:r>
        <w:t>$CONDA_PREFIX/lib/R -- used by QIIME2's q2-composition via rpy2. Compiled extensions are .dylib.</w:t>
      </w:r>
    </w:p>
    <w:p>
      <w:r>
        <w:rPr>
          <w:b w:val="0"/>
          <w:i w:val="0"/>
        </w:rPr>
        <w:t>Two wrappers solve the cross-env pollution: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_R()     { env -u R_LIBS_USER -u R_HOME ... "$RSCRIPT" "$@"; }</w:t>
        <w:br/>
        <w:t>_QIIME() { R_HOME="$CONDA_R_HOME" qiime "$@"; }</w:t>
      </w:r>
    </w:p>
    <w:p>
      <w:r>
        <w:rPr>
          <w:b w:val="0"/>
          <w:i w:val="0"/>
        </w:rPr>
        <w:t>_R is used for our R scripts (vegan, plotting). _QIIME ensures qiime's embedded rpy2 finds the matching .dylib R extensions. Without this dual-wrapper, q2-composition fails with 'methods.dylib not found'.</w:t>
      </w:r>
    </w:p>
    <w:p>
      <w:pPr>
        <w:pStyle w:val="Heading2"/>
      </w:pPr>
      <w:r>
        <w:rPr>
          <w:color w:val="2C3E50"/>
        </w:rPr>
        <w:t>4.2 Distance matrices</w:t>
      </w:r>
    </w:p>
    <w:p>
      <w:r>
        <w:rPr>
          <w:b w:val="0"/>
          <w:i w:val="0"/>
        </w:rPr>
        <w:t>qiime diversity beta on the rarefied feature table -&gt; Bray-Curtis and Jaccard. qiime diversity beta-phylogenetic with the rooted tree -&gt; Weighted/Unweighted UniFrac. Each output is a DistanceMatrix QZA.</w:t>
      </w:r>
    </w:p>
    <w:p>
      <w:pPr>
        <w:pStyle w:val="Heading2"/>
      </w:pPr>
      <w:r>
        <w:rPr>
          <w:color w:val="2C3E50"/>
        </w:rPr>
        <w:t>4.3 PCoA + Emperor</w:t>
      </w:r>
    </w:p>
    <w:p>
      <w:r>
        <w:rPr>
          <w:b w:val="0"/>
          <w:i w:val="0"/>
        </w:rPr>
        <w:t>qiime diversity pcoa per matrix; qiime emperor plot per matrix. The Emperor QZV is kept as supplementary; we ALSO export the PCoA coordinates for our own ggplot rendering (so the report has a uniform ggplot-styled figure rather than a raw Emperor screenshot).</w:t>
      </w:r>
    </w:p>
    <w:p>
      <w:pPr>
        <w:pStyle w:val="Heading2"/>
      </w:pPr>
      <w:r>
        <w:rPr>
          <w:color w:val="2C3E50"/>
        </w:rPr>
        <w:t>4.4 Per-variable hypothesis tests</w:t>
      </w:r>
    </w:p>
    <w:p>
      <w:r>
        <w:rPr>
          <w:b w:val="0"/>
          <w:i w:val="0"/>
        </w:rPr>
        <w:t>For each categorical variable:</w:t>
      </w:r>
    </w:p>
    <w:p>
      <w:pPr>
        <w:pStyle w:val="ListBullet"/>
      </w:pPr>
      <w:r>
        <w:t>qiime diversity beta-group-significance (PERMANOVA, default 999 permutations).</w:t>
      </w:r>
    </w:p>
    <w:p>
      <w:pPr>
        <w:pStyle w:val="ListBullet"/>
      </w:pPr>
      <w:r>
        <w:t>If groups &gt; 2: qiime diversity beta-group-significance --p-pairwise -&gt; Pairwise_PERMANOVA xlsx (BH adjusted).</w:t>
      </w:r>
    </w:p>
    <w:p>
      <w:pPr>
        <w:pStyle w:val="ListBullet"/>
      </w:pPr>
      <w:r>
        <w:t>qiime diversity beta-group-significance --p-method permdisp.</w:t>
      </w:r>
    </w:p>
    <w:p>
      <w:pPr>
        <w:pStyle w:val="ListBullet"/>
      </w:pPr>
      <w:r>
        <w:t>ggplot distance-to-centroid boxplot from PERMDISP-exported distances.</w:t>
      </w:r>
    </w:p>
    <w:p>
      <w:pPr>
        <w:pStyle w:val="ListBullet"/>
      </w:pPr>
      <w:r>
        <w:t>ggplot PCoA: 4 plots (one per metric) + a 4-panel patchwork.</w:t>
      </w:r>
    </w:p>
    <w:p>
      <w:r>
        <w:rPr>
          <w:b w:val="0"/>
          <w:i w:val="0"/>
        </w:rPr>
        <w:t>All four distance metrics are tested, and the script records which metric gave the strongest signal (lowest q-value) per variable -- helpful for the report's 'biological summary'.</w:t>
      </w:r>
    </w:p>
    <w:p>
      <w:pPr>
        <w:pStyle w:val="Heading2"/>
      </w:pPr>
      <w:r>
        <w:rPr>
          <w:color w:val="2C3E50"/>
        </w:rPr>
        <w:t>4.5 Global Adonis (multivariable PERMANOVA)</w:t>
      </w:r>
    </w:p>
    <w:p>
      <w:r>
        <w:rPr>
          <w:b w:val="0"/>
          <w:i w:val="0"/>
        </w:rPr>
        <w:t>vegan::adonis2 in R, called with formula `distance ~ var1 + var2 + ...` for ALL detected categorical variables. Type III sequential SS gives variable-controlling-for-others. Univariate Adonis is also run per variable. Results combined into one XLSX with 4 sheets (one per metric).</w:t>
      </w:r>
    </w:p>
    <w:p>
      <w:r>
        <w:rPr>
          <w:b w:val="0"/>
          <w:i w:val="0"/>
        </w:rPr>
        <w:t>This single output answers the most common reviewer question: 'when you control for covariate X, does Y still drive the microbiome?'</w:t>
      </w:r>
    </w:p>
    <w:p>
      <w:pPr>
        <w:pStyle w:val="Heading2"/>
      </w:pPr>
      <w:r>
        <w:rPr>
          <w:color w:val="2C3E50"/>
        </w:rPr>
        <w:t>4.6 Distance heatmaps + UPGMA</w:t>
      </w:r>
    </w:p>
    <w:p>
      <w:r>
        <w:rPr>
          <w:b w:val="0"/>
          <w:i w:val="0"/>
        </w:rPr>
        <w:t>pheatmap on the symmetric distance matrix with hierarchical clustering on both axes. Samples are auto-coloured by the most-divisive categorical variable (annotation_col). UPGMA dendrogram via hclust(method='average') -- complementary view of the same data.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Distance matrices feed every test; per-variable + global tests run in parallel.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Two-group variable</w:t>
      </w:r>
    </w:p>
    <w:p>
      <w:r>
        <w:rPr>
          <w:b w:val="0"/>
          <w:i w:val="0"/>
        </w:rPr>
        <w:t>Pairwise PERMANOVA is skipped (no pairs to compare beyond the omnibus). The PERMANOVA result IS the only contrast.</w:t>
      </w:r>
    </w:p>
    <w:p>
      <w:pPr>
        <w:pStyle w:val="Heading3"/>
      </w:pPr>
      <w:r>
        <w:rPr>
          <w:color w:val="1F6FEB"/>
        </w:rPr>
        <w:t>PERMDISP fails when one group has &lt; 3 samples</w:t>
      </w:r>
    </w:p>
    <w:p>
      <w:r>
        <w:rPr>
          <w:b w:val="0"/>
          <w:i w:val="0"/>
        </w:rPr>
        <w:t>vegan::betadisper requires &gt;= 3 samples per group. Captured and reported as 'PERMDISP not computed for this variable -- one or more groups too small'.</w:t>
      </w:r>
    </w:p>
    <w:p>
      <w:pPr>
        <w:pStyle w:val="Heading3"/>
      </w:pPr>
      <w:r>
        <w:rPr>
          <w:color w:val="1F6FEB"/>
        </w:rPr>
        <w:t>Adonis with collinear variables</w:t>
      </w:r>
    </w:p>
    <w:p>
      <w:r>
        <w:rPr>
          <w:b w:val="0"/>
          <w:i w:val="0"/>
        </w:rPr>
        <w:t>Adonis handles this internally (degenerate terms get NA). The XLSX flags those rows.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Per-metric output mirroring</w:t>
      </w:r>
    </w:p>
    <w:p>
      <w:r>
        <w:rPr>
          <w:b w:val="0"/>
          <w:i w:val="0"/>
        </w:rPr>
        <w:t>Every per-variable directory has parallel files for all 4 metrics. This pattern simplifies the report builder -- it can iterate metrics blindly.</w:t>
      </w:r>
    </w:p>
    <w:p>
      <w:pPr>
        <w:pStyle w:val="Heading3"/>
      </w:pPr>
      <w:r>
        <w:rPr>
          <w:color w:val="1F6FEB"/>
        </w:rPr>
        <w:t>Why not just rely on Emperor</w:t>
      </w:r>
    </w:p>
    <w:p>
      <w:r>
        <w:rPr>
          <w:b w:val="0"/>
          <w:i w:val="0"/>
        </w:rPr>
        <w:t>Emperor's plots are interactive but cannot be embedded in a static report. We re-render via ggplot to get colored, captioned, dimension-labelled (% variance) PCoA plots.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Verify 4 distance matrices produced.</w:t>
      </w:r>
    </w:p>
    <w:p>
      <w:pPr>
        <w:pStyle w:val="ListBullet"/>
      </w:pPr>
      <w:r>
        <w:t>Verify per-variable PERMANOVA xlsx has 4 rows when all 4 metrics requested.</w:t>
      </w:r>
    </w:p>
    <w:p>
      <w:pPr>
        <w:pStyle w:val="ListBullet"/>
      </w:pPr>
      <w:r>
        <w:t>Verify Pairwise_PERMANOVA absent when variable has only 2 groups, present when &gt;= 3.</w:t>
      </w:r>
    </w:p>
    <w:p>
      <w:pPr>
        <w:pStyle w:val="ListBullet"/>
      </w:pPr>
      <w:r>
        <w:t>Verify Adonis xlsx has 4 sheets named after the metrics.</w:t>
      </w:r>
    </w:p>
    <w:p>
      <w:pPr>
        <w:pStyle w:val="ListBullet"/>
      </w:pPr>
      <w:r>
        <w:t>Verify all_samples_beta_diversity/ contains exactly 4 heatmap PNGs and 4 dendrogram PNGs.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