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17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mbx_network_run.sh</w:t>
      </w:r>
    </w:p>
    <w:p>
      <w:pPr>
        <w:jc w:val="center"/>
      </w:pPr>
      <w:r>
        <w:rPr>
          <w:color w:val="2C3E50"/>
          <w:sz w:val="30"/>
        </w:rPr>
        <w:t>Co-occurrence networks (CLR + Spearman + BH-FDR + Louvain)</w:t>
      </w:r>
    </w:p>
    <w:p>
      <w:pPr>
        <w:jc w:val="center"/>
      </w:pPr>
      <w:r>
        <w:rPr>
          <w:i/>
          <w:color w:val="5A6470"/>
          <w:sz w:val="22"/>
        </w:rPr>
        <w:t>Pipeline step 17 -- the ecological-systems view.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For every (taxonomic level x categorical variable) combination build a global network (all samples = ecological backbone) and per-group networks. Use CLR-transform + Spearman + BH-FDR + Louvain modularity (Gloor et al. 2017's lightweight compositional-aware alternative to SparCC and SpiecEasi). Output: edge / node tables, GraphML for Cytoscape, network plots, hub-taxa lists, and a side-by-side group_comparison.xlsx.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8_cleaned_files/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Default: g,f,s (most ecologically meaningful)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--prevalence-threshold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Filter (default 0.20)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--rho-threshold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Edge inclusion (default 0.30)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--q-threshold 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Edge BH-q ceiling (default 0.05)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--min-group-n 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Minimum N per per-group network (default 8)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17_co_occurrence_networks/global_networks/network_&lt;level&gt;/edges.tsv + nodes.tsv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Edge / node tables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report, Cytoscape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17_co_occurrence_networks/global_networks/network_&lt;level&gt;/network.graphml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Cytoscape/Gephi import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17_co_occurrence_networks/global_networks/network_&lt;level&gt;/network_plot.{png,pdf}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Force-directed visualization with module coloring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17_co_occurrence_networks/global_networks/network_&lt;level&gt;/network_summary.xlsx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Edge count, density, modularity, etc.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17_co_occurrence_networks/global_networks/network_&lt;level&gt;/hub_taxa.xlsx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Top 10% by combined degree+betweenness+hub_score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17_co_occurrence_networks/global_networks/network_&lt;level&gt;/modules.tsv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Louvain module assignments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17_co_occurrence_networks/&lt;Var&gt;/network_&lt;level&gt;_by_&lt;Var&gt;/per_group/&lt;group&gt;/...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Per-group equivalents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17_co_occurrence_networks/&lt;Var&gt;/network_&lt;level&gt;_by_&lt;Var&gt;/group_comparison.xlsx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Side-by-side metrics across groups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17_co_occurrence_networks/&lt;Var&gt;/network_&lt;level&gt;_by_&lt;Var&gt;/multi_panel_plot.{png,pdf}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Group networks side-by-side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report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 18 embeds the network plots + hub-taxa tables.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--prevalence-threshold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0.20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Drop taxa present in fewer than this fraction of samples. Lower -&gt; more taxa, more spurious edges. 0.20 is a community-standard floor.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--rho-threshold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0.30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Include edge only when |Spearman rho| &gt;= F. 0.30 = 'moderate' correlation.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--q-threshold 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0.05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Include edge only when BH-adjusted p &lt; F. Strict significance gate.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--min-group-n N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Skip per-group networks where the group has &lt; N samples. Below 8 the inferred network has too few edges to be reliable.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Why CLR + Spearman, not SparCC / SpiecEasi</w:t>
      </w:r>
    </w:p>
    <w:p>
      <w:r>
        <w:rPr>
          <w:b w:val="0"/>
          <w:i w:val="0"/>
        </w:rPr>
        <w:t>Microbiome data is COMPOSITIONAL: counts are constrained to a simplex, so naive Pearson correlation gives spurious 'negative correlation' artifacts. Three solutions exist:</w:t>
      </w:r>
    </w:p>
    <w:p>
      <w:r>
        <w:rPr>
          <w:b/>
        </w:rPr>
        <w:t xml:space="preserve">SparCC: </w:t>
      </w:r>
      <w:r>
        <w:t>iterative bootstrap on log-ratios. Python-only, slow, no R port.</w:t>
      </w:r>
    </w:p>
    <w:p>
      <w:r>
        <w:rPr>
          <w:b/>
        </w:rPr>
        <w:t xml:space="preserve">SpiecEasi: </w:t>
      </w:r>
      <w:r>
        <w:t>graphical-lasso on CLR-transformed data. Bioconductor, heavy compile, often fails on Apple Silicon.</w:t>
      </w:r>
    </w:p>
    <w:p>
      <w:r>
        <w:rPr>
          <w:b/>
        </w:rPr>
        <w:t xml:space="preserve">CLR + Spearman: </w:t>
      </w:r>
      <w:r>
        <w:t>Gloor et al. 2017 'Microbiome datasets are compositional'. Light, CRAN-only, fast, scientifically defensible.</w:t>
      </w:r>
    </w:p>
    <w:p>
      <w:r>
        <w:rPr>
          <w:b w:val="0"/>
          <w:i w:val="0"/>
        </w:rPr>
        <w:t>We chose CLR + Spearman because (a) it runs entirely on CRAN, (b) Spearman is rank-based -&gt; robust to outliers, (c) it composes cleanly with BH-FDR adjustment.</w:t>
      </w:r>
    </w:p>
    <w:p>
      <w:pPr>
        <w:pStyle w:val="Heading2"/>
      </w:pPr>
      <w:r>
        <w:rPr>
          <w:color w:val="2C3E50"/>
        </w:rPr>
        <w:t>4.2 Pipeline per cell</w:t>
      </w:r>
    </w:p>
    <w:p>
      <w:r>
        <w:rPr>
          <w:b w:val="0"/>
          <w:i w:val="0"/>
        </w:rPr>
        <w:t>For each (level, scope) where scope = 'global' or 'per_group':</w:t>
      </w:r>
    </w:p>
    <w:p>
      <w:pPr>
        <w:pStyle w:val="ListBullet"/>
      </w:pPr>
      <w:r>
        <w:t>Read cleaned XLSX. Identify metadata vs taxa columns by intersecting with metadata header.</w:t>
      </w:r>
    </w:p>
    <w:p>
      <w:pPr>
        <w:pStyle w:val="ListBullet"/>
      </w:pPr>
      <w:r>
        <w:t>Filter to scope: global = all samples; per_group = samples in one group of one variable.</w:t>
      </w:r>
    </w:p>
    <w:p>
      <w:pPr>
        <w:pStyle w:val="ListBullet"/>
      </w:pPr>
      <w:r>
        <w:t>Prevalence filter: drop taxa present in &lt; threshold of samples.</w:t>
      </w:r>
    </w:p>
    <w:p>
      <w:pPr>
        <w:pStyle w:val="ListBullet"/>
      </w:pPr>
      <w:r>
        <w:t>Pseudocount: add 0.5 of the smallest non-zero value (or absolute 0.5 if smaller).</w:t>
      </w:r>
    </w:p>
    <w:p>
      <w:pPr>
        <w:pStyle w:val="ListBullet"/>
      </w:pPr>
      <w:r>
        <w:t>CLR transform: x_clr = log(x_i) - mean_log(x_row).</w:t>
      </w:r>
    </w:p>
    <w:p>
      <w:pPr>
        <w:pStyle w:val="ListBullet"/>
      </w:pPr>
      <w:r>
        <w:t>psych::corr.test: returns r and p matrices over CLR values.</w:t>
      </w:r>
    </w:p>
    <w:p>
      <w:pPr>
        <w:pStyle w:val="ListBullet"/>
      </w:pPr>
      <w:r>
        <w:t>BH-adjust ALL pairwise raw p-values (not just per-row).</w:t>
      </w:r>
    </w:p>
    <w:p>
      <w:pPr>
        <w:pStyle w:val="ListBullet"/>
      </w:pPr>
      <w:r>
        <w:t>Filter edges: |rho| &gt;= rho_threshold AND q &lt;= q_threshold.</w:t>
      </w:r>
    </w:p>
    <w:p>
      <w:pPr>
        <w:pStyle w:val="ListBullet"/>
      </w:pPr>
      <w:r>
        <w:t>Build igraph object; drop isolated nodes.</w:t>
      </w:r>
    </w:p>
    <w:p>
      <w:pPr>
        <w:pStyle w:val="ListBullet"/>
      </w:pPr>
      <w:r>
        <w:t>Compute degree, betweenness, hub_score per node.</w:t>
      </w:r>
    </w:p>
    <w:p>
      <w:pPr>
        <w:pStyle w:val="ListBullet"/>
      </w:pPr>
      <w:r>
        <w:t>Louvain max-modularity for module detection.</w:t>
      </w:r>
    </w:p>
    <w:p>
      <w:pPr>
        <w:pStyle w:val="ListBullet"/>
      </w:pPr>
      <w:r>
        <w:t>Hub taxa: top 10% by combined rank of (degree + betweenness + hub_score).</w:t>
      </w:r>
    </w:p>
    <w:p>
      <w:pPr>
        <w:pStyle w:val="ListBullet"/>
      </w:pPr>
      <w:r>
        <w:t>Export edges.tsv, nodes.tsv, modules.tsv, GraphML, plot PNG/PDF, hub_taxa.xlsx, network_summary.xlsx.</w:t>
      </w:r>
    </w:p>
    <w:p>
      <w:pPr>
        <w:pStyle w:val="Heading2"/>
      </w:pPr>
      <w:r>
        <w:rPr>
          <w:color w:val="2C3E50"/>
        </w:rPr>
        <w:t>4.3 Group-comparison output</w:t>
      </w:r>
    </w:p>
    <w:p>
      <w:r>
        <w:rPr>
          <w:b w:val="0"/>
          <w:i w:val="0"/>
        </w:rPr>
        <w:t>After all per-group networks for one (level, variable) are built, group_comparison.xlsx aggregates: edge count, density, modularity, # modules, # hub taxa for each group, side-by-side. multi_panel_plot.png renders all per-group networks on a single canvas.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network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CLR + Spearman + BH + Louvain pipeline applied per cell.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All edges fail the q-threshold</w:t>
      </w:r>
    </w:p>
    <w:p>
      <w:r>
        <w:rPr>
          <w:b w:val="0"/>
          <w:i w:val="0"/>
        </w:rPr>
        <w:t>An empty edge table is still written for transparency, but no plot or hub table is produced. Logged to network_summary.xlsx as 'no significant edges'.</w:t>
      </w:r>
    </w:p>
    <w:p>
      <w:pPr>
        <w:pStyle w:val="Heading3"/>
      </w:pPr>
      <w:r>
        <w:rPr>
          <w:color w:val="1F6FEB"/>
        </w:rPr>
        <w:t>Group with N &lt; min_group_n</w:t>
      </w:r>
    </w:p>
    <w:p>
      <w:r>
        <w:rPr>
          <w:b w:val="0"/>
          <w:i w:val="0"/>
        </w:rPr>
        <w:t>Skipped. Logged in group_comparison.xlsx with status 'too few samples'.</w:t>
      </w:r>
    </w:p>
    <w:p>
      <w:pPr>
        <w:pStyle w:val="Heading3"/>
      </w:pPr>
      <w:r>
        <w:rPr>
          <w:color w:val="1F6FEB"/>
        </w:rPr>
        <w:t>Pseudocount choice</w:t>
      </w:r>
    </w:p>
    <w:p>
      <w:r>
        <w:rPr>
          <w:b w:val="0"/>
          <w:i w:val="0"/>
        </w:rPr>
        <w:t>0.5 * min_nonzero is empirically robust. If the table has zero non-zero counts (pathological), absolute 0.5 is used.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default to g,f,s (genus, family, species)</w:t>
      </w:r>
    </w:p>
    <w:p>
      <w:r>
        <w:rPr>
          <w:b w:val="0"/>
          <w:i w:val="0"/>
        </w:rPr>
        <w:t>These three levels are the most ecologically informative for co-occurrence: domain/phylum aggregate too aggressively, class/order too coarsely. Family/Genus/Species capture functional cohorts.</w:t>
      </w:r>
    </w:p>
    <w:p>
      <w:pPr>
        <w:pStyle w:val="Heading3"/>
      </w:pPr>
      <w:r>
        <w:rPr>
          <w:color w:val="1F6FEB"/>
        </w:rPr>
        <w:t>BH adjustment is global, not per-row</w:t>
      </w:r>
    </w:p>
    <w:p>
      <w:r>
        <w:rPr>
          <w:b w:val="0"/>
          <w:i w:val="0"/>
        </w:rPr>
        <w:t>Each cell tests N*(N-1)/2 pairs. Adjusting BH across ALL pairs gives proper FDR control; per-row adjustment would over-reject.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Verify GraphML opens in Cytoscape.</w:t>
      </w:r>
    </w:p>
    <w:p>
      <w:pPr>
        <w:pStyle w:val="ListBullet"/>
      </w:pPr>
      <w:r>
        <w:t>Verify hub_taxa.xlsx contains exactly 10% of nodes.</w:t>
      </w:r>
    </w:p>
    <w:p>
      <w:pPr>
        <w:pStyle w:val="ListBullet"/>
      </w:pPr>
      <w:r>
        <w:t>Verify modules.tsv assigns every node to a module ID.</w:t>
      </w:r>
    </w:p>
    <w:p>
      <w:pPr>
        <w:pStyle w:val="ListBullet"/>
      </w:pPr>
      <w:r>
        <w:t>Verify per-group network exists only for groups with N &gt;= min_group_n.</w:t>
      </w:r>
    </w:p>
    <w:p>
      <w:pPr>
        <w:pStyle w:val="ListBullet"/>
      </w:pPr>
      <w:r>
        <w:t>Verify multi_panel_plot has one subplot per group.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