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2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artifact_creator.sh</w:t>
      </w:r>
    </w:p>
    <w:p>
      <w:pPr>
        <w:jc w:val="center"/>
      </w:pPr>
      <w:r>
        <w:rPr>
          <w:color w:val="2C3E50"/>
          <w:sz w:val="30"/>
        </w:rPr>
        <w:t>Import the manifest into a QIIME2 .qza artifact + summary .qzv</w:t>
      </w:r>
    </w:p>
    <w:p>
      <w:pPr>
        <w:jc w:val="center"/>
      </w:pPr>
      <w:r>
        <w:rPr>
          <w:i/>
          <w:color w:val="5A6470"/>
          <w:sz w:val="22"/>
        </w:rPr>
        <w:t>Pipeline step 2 -- the first pure-QIIME2 wrapper.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Run `qiime tools import` on the manifest produced by step 1, then `qiime demux summarize` to produce a quality-summary visualization. The script automatically detects paired vs single-end from the manifest header so the user does not have to set a flag.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&lt;manifest.txt&gt;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From step 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Tab-separated, sample-id + filepaths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--dry-run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Boolean toggle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2_first_artifact_file/Paired_End_artifact.qza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QIIME2 SampleData[PairedEndSequencesWithQuality] artifact (or Single_End_artifact.qza for single-end)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3 (mbx_dada2_parameter_finder.sh)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2_first_artifact_file/Paired_End_artifact.qzv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Visualization with per-position read-quality summary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3 (mbx_dada2_parameter_finder.sh)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3 (mbx_dada2_parameter_finder.sh) reads both .qza and .qzv to extract per-position quality statistics for trunc-len selection.</w:t>
      </w:r>
    </w:p>
    <w:p>
      <w:pPr>
        <w:pStyle w:val="ListBullet"/>
      </w:pPr>
      <w:r>
        <w:t>Step 4 (mbx_dada2_run.sh) operates on the .qza directly via the path stored in dada2_parameters.txt.</w:t>
      </w:r>
    </w:p>
    <w:p>
      <w:pPr>
        <w:pStyle w:val="Heading1"/>
      </w:pPr>
      <w:r>
        <w:rPr>
          <w:color w:val="2C3E50"/>
        </w:rPr>
        <w:t>3. Complete parameter reference</w:t>
      </w:r>
    </w:p>
    <w:p>
      <w:r>
        <w:rPr>
          <w:b w:val="0"/>
          <w:i w:val="0"/>
        </w:rPr>
        <w:t>The script is parameter-free. All decisions are derived from the manifest header.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--dry-run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Print every command that WOULD be executed but skip the actual run. Useful when the user wants to inspect commands before committing to a slow run.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Pre-flight checks</w:t>
      </w:r>
    </w:p>
    <w:p>
      <w:pPr>
        <w:pStyle w:val="ListBullet"/>
      </w:pPr>
      <w:r>
        <w:t>Verify &lt;manifest.txt&gt; exists.</w:t>
      </w:r>
    </w:p>
    <w:p>
      <w:pPr>
        <w:pStyle w:val="ListBullet"/>
      </w:pPr>
      <w:r>
        <w:t>Verify `qiime` is on PATH (catches the most common user mistake -- forgetting to activate the conda env).</w:t>
      </w:r>
    </w:p>
    <w:p>
      <w:pPr>
        <w:pStyle w:val="ListBullet"/>
      </w:pPr>
      <w:r>
        <w:t>Print `qiime info` version line for provenance.</w:t>
      </w:r>
    </w:p>
    <w:p>
      <w:pPr>
        <w:pStyle w:val="ListBullet"/>
      </w:pPr>
      <w:r>
        <w:t>Validate that the manifest has at least one data row (header-only files indicate a failed step 1).</w:t>
      </w:r>
    </w:p>
    <w:p>
      <w:pPr>
        <w:pStyle w:val="ListBullet"/>
      </w:pPr>
      <w:r>
        <w:t>Walk the manifest and verify every filepath listed exists -- catches 'data on USB drive that is not mounted' before QIIME2 produces a less-helpful error.</w:t>
      </w:r>
    </w:p>
    <w:p>
      <w:pPr>
        <w:pStyle w:val="Heading2"/>
      </w:pPr>
      <w:r>
        <w:rPr>
          <w:color w:val="2C3E50"/>
        </w:rPr>
        <w:t>4.2 Read-type detection</w:t>
      </w:r>
    </w:p>
    <w:p>
      <w:r>
        <w:rPr>
          <w:b w:val="0"/>
          <w:i w:val="0"/>
        </w:rPr>
        <w:t>The first line of the manifest is read. If it contains `forward-absolute-filepath` -&gt; paired-end; if only `absolute-filepath` -&gt; single-end. Anything else triggers a fatal error with the expected header format printed.</w:t>
      </w:r>
    </w:p>
    <w:p>
      <w:pPr>
        <w:pStyle w:val="Heading2"/>
      </w:pPr>
      <w:r>
        <w:rPr>
          <w:color w:val="2C3E50"/>
        </w:rPr>
        <w:t>4.3 Output-directory derivation</w:t>
      </w:r>
    </w:p>
    <w:p>
      <w:r>
        <w:rPr>
          <w:b w:val="0"/>
          <w:i w:val="0"/>
        </w:rPr>
        <w:t>The manifest path is expected to look like `.../mbX_pro_outputs_*/1_manifest_file/manifest.txt`. The script derives the parent of `1_manifest_file/` as `MBX_OUT_DIR` (note: this is a LOCAL variable inside this script -- not the env-var contract used by step 0/1). Then it creates `MBX_OUT_DIR/2_first_artifact_file/`.</w:t>
      </w:r>
    </w:p>
    <w:p>
      <w:r>
        <w:rPr>
          <w:b w:val="0"/>
          <w:i w:val="0"/>
        </w:rPr>
        <w:t>If the manifest's parent folder is NOT named `1_manifest_file/`, a warning fires but the script proceeds. This permits running step 2 stand-alone on a hand-crafted manifest.</w:t>
      </w:r>
    </w:p>
    <w:p>
      <w:pPr>
        <w:pStyle w:val="Heading2"/>
      </w:pPr>
      <w:r>
        <w:rPr>
          <w:color w:val="2C3E50"/>
        </w:rPr>
        <w:t>4.4 QIIME2 invocation</w:t>
      </w:r>
    </w:p>
    <w:p>
      <w:r>
        <w:rPr>
          <w:b w:val="0"/>
          <w:i w:val="0"/>
        </w:rPr>
        <w:t>Two QIIME2 commands run in sequence:</w:t>
      </w:r>
    </w:p>
    <w:p>
      <w:r>
        <w:rPr>
          <w:b/>
        </w:rPr>
        <w:t xml:space="preserve">Step 1: </w:t>
      </w:r>
      <w:r>
        <w:t>qiime tools import --type SampleData[PairedEndSequencesWithQuality] (or single-end variant) --input-format PairedEndFastqManifestPhred33V2 --input-path &lt;manifest&gt; --output-path &lt;qza&gt;</w:t>
      </w:r>
    </w:p>
    <w:p>
      <w:r>
        <w:rPr>
          <w:b/>
        </w:rPr>
        <w:t xml:space="preserve">Step 2: </w:t>
      </w:r>
      <w:r>
        <w:t>qiime demux summarize --i-data &lt;qza&gt; --o-visualization &lt;qzv&gt;</w:t>
      </w:r>
    </w:p>
    <w:p>
      <w:r>
        <w:rPr>
          <w:b w:val="0"/>
          <w:i w:val="0"/>
        </w:rPr>
        <w:t>If step 1 fails, step 2 is skipped and the user gets the QIIME2 error verbatim plus a 4-bullet 'common causes' list (missing files, corrupted gzip, wrong Phred encoding, disk full).</w:t>
      </w:r>
    </w:p>
    <w:p>
      <w:r>
        <w:rPr>
          <w:b w:val="0"/>
          <w:i w:val="0"/>
        </w:rPr>
        <w:t>If step 2 fails after step 1 succeeded, the user is told the .qza is OK and given a copy-paste retry command for just the summarize call.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tifact_crea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Control flow of artifact_creator.sh.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Manifest with zero data rows</w:t>
      </w:r>
    </w:p>
    <w:p>
      <w:r>
        <w:rPr>
          <w:b w:val="0"/>
          <w:i w:val="0"/>
        </w:rPr>
        <w:t>An empty manifest is a sign of a failed step 1. The script aborts before invoking qiime, which would produce a confusing error.</w:t>
      </w:r>
    </w:p>
    <w:p>
      <w:pPr>
        <w:pStyle w:val="Heading3"/>
      </w:pPr>
      <w:r>
        <w:rPr>
          <w:color w:val="1F6FEB"/>
        </w:rPr>
        <w:t>Phred33 vs Phred64</w:t>
      </w:r>
    </w:p>
    <w:p>
      <w:r>
        <w:rPr>
          <w:b w:val="0"/>
          <w:i w:val="0"/>
        </w:rPr>
        <w:t>PairedEndFastqManifestPhred33V2 / SingleEndFastqManifestPhred33V2 is hard-coded. Modern Illumina output is always Phred33. Phred64 (Illumina &lt;1.8, 2011 and earlier) is not supported.</w:t>
      </w:r>
    </w:p>
    <w:p>
      <w:pPr>
        <w:pStyle w:val="Heading3"/>
      </w:pPr>
      <w:r>
        <w:rPr>
          <w:color w:val="1F6FEB"/>
        </w:rPr>
        <w:t>.qzv generation can fail when .qza succeeded</w:t>
      </w:r>
    </w:p>
    <w:p>
      <w:r>
        <w:rPr>
          <w:b w:val="0"/>
          <w:i w:val="0"/>
        </w:rPr>
        <w:t>The summarize step needs slightly more memory. If only .qzv fails, the user can re-run just `qiime demux summarize` on the existing .qza.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Why detect read-type from manifest header (not from filenames)</w:t>
      </w:r>
    </w:p>
    <w:p>
      <w:r>
        <w:rPr>
          <w:b w:val="0"/>
          <w:i w:val="0"/>
        </w:rPr>
        <w:t>The manifest is the canonical 'this is what the user actually has' declaration. If the user hand-edited the manifest to remove R2, we trust that and import as single-end.</w:t>
      </w:r>
    </w:p>
    <w:p>
      <w:pPr>
        <w:pStyle w:val="Heading3"/>
      </w:pPr>
      <w:r>
        <w:rPr>
          <w:color w:val="1F6FEB"/>
        </w:rPr>
        <w:t>File-existence pre-check</w:t>
      </w:r>
    </w:p>
    <w:p>
      <w:r>
        <w:rPr>
          <w:b w:val="0"/>
          <w:i w:val="0"/>
        </w:rPr>
        <w:t>QIIME2's own error message for a missing file is buried inside Python tracebacks. We surface it earlier with a per-file warning + summary error.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on a paired-end manifest -&gt; verify Paired_End_artifact.qza is produced.</w:t>
      </w:r>
    </w:p>
    <w:p>
      <w:pPr>
        <w:pStyle w:val="ListBullet"/>
      </w:pPr>
      <w:r>
        <w:t>Run on a single-end manifest -&gt; verify Single_End_artifact.qza is produced.</w:t>
      </w:r>
    </w:p>
    <w:p>
      <w:pPr>
        <w:pStyle w:val="ListBullet"/>
      </w:pPr>
      <w:r>
        <w:t>Hand-corrupt one FASTQ file (truncate gzip) -&gt; verify the script's error message includes 'corrupted or not properly gzipped'.</w:t>
      </w:r>
    </w:p>
    <w:p>
      <w:pPr>
        <w:pStyle w:val="ListBullet"/>
      </w:pPr>
      <w:r>
        <w:t>Run with --dry-run -&gt; verify no output files are written.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