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spacing w:line="360" w:lineRule="auto" w:before="0" w:after="0"/>
        <w:jc w:val="left"/>
      </w:pPr>
      <w:r>
        <w:rPr>
          <w:rFonts w:ascii="HY신명조" w:hAnsi="HY신명조" w:eastAsia="HY신명조"/>
          <w:b/>
          <w:sz w:val="32"/>
        </w:rPr>
        <w:t>碩士學位 請求論文</w:t>
      </w:r>
    </w:p>
    <w:p>
      <w:pPr>
        <w:spacing w:line="360" w:lineRule="auto" w:before="0" w:after="0"/>
        <w:jc w:val="right"/>
      </w:pPr>
      <w:r>
        <w:rPr>
          <w:rFonts w:ascii="HY신명조" w:hAnsi="HY신명조" w:eastAsia="HY신명조"/>
          <w:b w:val="0"/>
          <w:sz w:val="28"/>
        </w:rPr>
        <w:t>指導敎授  ○ ○ ○</w:t>
      </w:r>
    </w:p>
    <w:p>
      <w:pPr>
        <w:spacing w:line="360" w:lineRule="auto" w:before="0" w:after="0"/>
      </w:pPr>
    </w:p>
    <w:p>
      <w:pPr>
        <w:spacing w:line="360" w:lineRule="auto" w:before="0" w:after="0"/>
      </w:pPr>
    </w:p>
    <w:p>
      <w:pPr>
        <w:spacing w:line="360" w:lineRule="auto" w:before="0" w:after="0"/>
      </w:pPr>
    </w:p>
    <w:p>
      <w:pPr>
        <w:spacing w:line="360" w:lineRule="auto" w:before="0" w:after="0"/>
        <w:jc w:val="center"/>
      </w:pPr>
      <w:r>
        <w:rPr>
          <w:rFonts w:ascii="HY신명조" w:hAnsi="HY신명조" w:eastAsia="HY신명조"/>
          <w:b/>
          <w:sz w:val="44"/>
        </w:rPr>
        <w:t>자율주행 차량의 페일세이프 운행을 위한</w:t>
      </w:r>
    </w:p>
    <w:p>
      <w:pPr>
        <w:spacing w:line="360" w:lineRule="auto" w:before="0" w:after="0"/>
        <w:jc w:val="center"/>
      </w:pPr>
      <w:r>
        <w:rPr>
          <w:rFonts w:ascii="HY신명조" w:hAnsi="HY신명조" w:eastAsia="HY신명조"/>
          <w:b/>
          <w:sz w:val="44"/>
        </w:rPr>
        <w:t>연속 센서 건강도 감시와</w:t>
      </w:r>
    </w:p>
    <w:p>
      <w:pPr>
        <w:spacing w:line="360" w:lineRule="auto" w:before="0" w:after="0"/>
        <w:jc w:val="center"/>
      </w:pPr>
      <w:r>
        <w:rPr>
          <w:rFonts w:ascii="HY신명조" w:hAnsi="HY신명조" w:eastAsia="HY신명조"/>
          <w:b/>
          <w:sz w:val="44"/>
        </w:rPr>
        <w:t>위험·잔여능력 기반 단계적 최소위험기동 감독</w:t>
      </w:r>
    </w:p>
    <w:p>
      <w:pPr>
        <w:spacing w:line="360" w:lineRule="auto" w:before="0" w:after="0"/>
      </w:pPr>
    </w:p>
    <w:p>
      <w:pPr>
        <w:spacing w:line="360" w:lineRule="auto" w:before="0" w:after="0"/>
      </w:pPr>
    </w:p>
    <w:p>
      <w:pPr>
        <w:spacing w:line="360" w:lineRule="auto" w:before="0" w:after="0"/>
      </w:pPr>
    </w:p>
    <w:p>
      <w:pPr>
        <w:spacing w:line="360" w:lineRule="auto" w:before="0" w:after="0"/>
      </w:pPr>
    </w:p>
    <w:p>
      <w:pPr>
        <w:spacing w:line="360" w:lineRule="auto" w:before="0" w:after="0"/>
      </w:pPr>
    </w:p>
    <w:p>
      <w:pPr>
        <w:spacing w:line="360" w:lineRule="auto" w:before="0" w:after="0"/>
      </w:pPr>
    </w:p>
    <w:p>
      <w:pPr>
        <w:spacing w:line="360" w:lineRule="auto" w:before="0" w:after="0"/>
      </w:pPr>
    </w:p>
    <w:p>
      <w:pPr>
        <w:spacing w:line="360" w:lineRule="auto" w:before="0" w:after="0"/>
        <w:jc w:val="center"/>
      </w:pPr>
      <w:r>
        <w:rPr>
          <w:rFonts w:ascii="HY신명조" w:hAnsi="HY신명조" w:eastAsia="HY신명조"/>
          <w:b/>
          <w:sz w:val="32"/>
        </w:rPr>
        <w:t>成均館大學校 一般大學院</w:t>
      </w:r>
    </w:p>
    <w:p>
      <w:pPr>
        <w:spacing w:line="360" w:lineRule="auto" w:before="0" w:after="0"/>
        <w:jc w:val="center"/>
      </w:pPr>
      <w:r>
        <w:rPr>
          <w:rFonts w:ascii="HY신명조" w:hAnsi="HY신명조" w:eastAsia="HY신명조"/>
          <w:b w:val="0"/>
          <w:sz w:val="28"/>
        </w:rPr>
        <w:t>電子電氣컴퓨터工學科</w:t>
      </w:r>
    </w:p>
    <w:p>
      <w:pPr>
        <w:spacing w:line="360" w:lineRule="auto" w:before="0" w:after="0"/>
        <w:jc w:val="center"/>
      </w:pPr>
      <w:r>
        <w:rPr>
          <w:rFonts w:ascii="HY신명조" w:hAnsi="HY신명조" w:eastAsia="HY신명조"/>
          <w:b/>
          <w:sz w:val="32"/>
        </w:rPr>
        <w:t>○ ○ ○</w:t>
      </w:r>
    </w:p>
    <w:p>
      <w:pPr>
        <w:sectPr>
          <w:footerReference w:type="default" r:id="rId10"/>
          <w:pgSz w:w="11906" w:h="16838" w:code="9"/>
          <w:pgMar w:top="3005" w:right="1701" w:bottom="3005" w:left="1701" w:header="851" w:footer="851" w:gutter="0"/>
          <w:cols w:space="425"/>
          <w:docGrid w:linePitch="501" w:charSpace="4872"/>
        </w:sectPr>
      </w:pPr>
    </w:p>
    <w:p>
      <w:pPr>
        <w:spacing w:line="360" w:lineRule="auto" w:before="0" w:after="0"/>
        <w:jc w:val="left"/>
      </w:pPr>
      <w:r>
        <w:rPr>
          <w:rFonts w:ascii="HY신명조" w:hAnsi="HY신명조" w:eastAsia="HY신명조"/>
          <w:b/>
          <w:sz w:val="32"/>
        </w:rPr>
        <w:t>碩士學位 請求論文</w:t>
      </w:r>
    </w:p>
    <w:p>
      <w:pPr>
        <w:spacing w:line="360" w:lineRule="auto" w:before="0" w:after="0"/>
        <w:jc w:val="right"/>
      </w:pPr>
      <w:r>
        <w:rPr>
          <w:rFonts w:ascii="HY신명조" w:hAnsi="HY신명조" w:eastAsia="HY신명조"/>
          <w:b w:val="0"/>
          <w:sz w:val="28"/>
        </w:rPr>
        <w:t>指導敎授  ○ ○ ○</w:t>
      </w:r>
    </w:p>
    <w:p>
      <w:pPr>
        <w:spacing w:line="360" w:lineRule="auto" w:before="0" w:after="0"/>
      </w:pPr>
    </w:p>
    <w:p>
      <w:pPr>
        <w:spacing w:line="360" w:lineRule="auto" w:before="0" w:after="0"/>
      </w:pPr>
    </w:p>
    <w:p>
      <w:pPr>
        <w:spacing w:line="360" w:lineRule="auto" w:before="0" w:after="0"/>
      </w:pPr>
    </w:p>
    <w:p>
      <w:pPr>
        <w:spacing w:line="360" w:lineRule="auto" w:before="0" w:after="0"/>
        <w:jc w:val="center"/>
      </w:pPr>
      <w:r>
        <w:rPr>
          <w:rFonts w:ascii="HY신명조" w:hAnsi="HY신명조" w:eastAsia="HY신명조"/>
          <w:b/>
          <w:sz w:val="44"/>
        </w:rPr>
        <w:t>자율주행 차량의 페일세이프 운행을 위한</w:t>
      </w:r>
    </w:p>
    <w:p>
      <w:pPr>
        <w:spacing w:line="360" w:lineRule="auto" w:before="0" w:after="0"/>
        <w:jc w:val="center"/>
      </w:pPr>
      <w:r>
        <w:rPr>
          <w:rFonts w:ascii="HY신명조" w:hAnsi="HY신명조" w:eastAsia="HY신명조"/>
          <w:b/>
          <w:sz w:val="44"/>
        </w:rPr>
        <w:t>연속 센서 건강도 감시와</w:t>
      </w:r>
    </w:p>
    <w:p>
      <w:pPr>
        <w:spacing w:line="360" w:lineRule="auto" w:before="0" w:after="0"/>
        <w:jc w:val="center"/>
      </w:pPr>
      <w:r>
        <w:rPr>
          <w:rFonts w:ascii="HY신명조" w:hAnsi="HY신명조" w:eastAsia="HY신명조"/>
          <w:b/>
          <w:sz w:val="44"/>
        </w:rPr>
        <w:t>위험·잔여능력 기반 단계적 최소위험기동 감독</w:t>
      </w:r>
    </w:p>
    <w:p>
      <w:pPr>
        <w:spacing w:line="360" w:lineRule="auto" w:before="0" w:after="0"/>
      </w:pPr>
    </w:p>
    <w:p>
      <w:pPr>
        <w:spacing w:line="360" w:lineRule="auto" w:before="0" w:after="0"/>
        <w:jc w:val="center"/>
      </w:pPr>
      <w:r>
        <w:rPr>
          <w:rFonts w:ascii="HY신명조" w:hAnsi="HY신명조" w:eastAsia="HY신명조"/>
          <w:b w:val="0"/>
          <w:sz w:val="32"/>
        </w:rPr>
        <w:t>Continuous Sensor Health Monitoring and</w:t>
      </w:r>
    </w:p>
    <w:p>
      <w:pPr>
        <w:spacing w:line="360" w:lineRule="auto" w:before="0" w:after="0"/>
        <w:jc w:val="center"/>
      </w:pPr>
      <w:r>
        <w:rPr>
          <w:rFonts w:ascii="HY신명조" w:hAnsi="HY신명조" w:eastAsia="HY신명조"/>
          <w:b w:val="0"/>
          <w:sz w:val="32"/>
        </w:rPr>
        <w:t>Risk/Capability-aware Graded MRM Supervision</w:t>
      </w:r>
    </w:p>
    <w:p>
      <w:pPr>
        <w:spacing w:line="360" w:lineRule="auto" w:before="0" w:after="0"/>
        <w:jc w:val="center"/>
      </w:pPr>
      <w:r>
        <w:rPr>
          <w:rFonts w:ascii="HY신명조" w:hAnsi="HY신명조" w:eastAsia="HY신명조"/>
          <w:b w:val="0"/>
          <w:sz w:val="32"/>
        </w:rPr>
        <w:t>for Fail-Safe Operation of Autonomous Vehicles</w:t>
      </w:r>
    </w:p>
    <w:p>
      <w:pPr>
        <w:spacing w:line="360" w:lineRule="auto" w:before="0" w:after="0"/>
      </w:pPr>
    </w:p>
    <w:p>
      <w:pPr>
        <w:spacing w:line="360" w:lineRule="auto" w:before="0" w:after="0"/>
      </w:pPr>
    </w:p>
    <w:p>
      <w:pPr>
        <w:spacing w:line="360" w:lineRule="auto" w:before="0" w:after="0"/>
      </w:pPr>
    </w:p>
    <w:p>
      <w:pPr>
        <w:spacing w:line="360" w:lineRule="auto" w:before="0" w:after="0"/>
      </w:pPr>
    </w:p>
    <w:p>
      <w:pPr>
        <w:spacing w:line="360" w:lineRule="auto" w:before="0" w:after="0"/>
      </w:pPr>
    </w:p>
    <w:p>
      <w:pPr>
        <w:spacing w:line="360" w:lineRule="auto" w:before="0" w:after="0"/>
        <w:jc w:val="center"/>
      </w:pPr>
      <w:r>
        <w:rPr>
          <w:rFonts w:ascii="HY신명조" w:hAnsi="HY신명조" w:eastAsia="HY신명조"/>
          <w:b/>
          <w:sz w:val="32"/>
        </w:rPr>
        <w:t>成均館大學校 一般大學院</w:t>
      </w:r>
    </w:p>
    <w:p>
      <w:pPr>
        <w:spacing w:line="360" w:lineRule="auto" w:before="0" w:after="0"/>
        <w:jc w:val="center"/>
      </w:pPr>
      <w:r>
        <w:rPr>
          <w:rFonts w:ascii="HY신명조" w:hAnsi="HY신명조" w:eastAsia="HY신명조"/>
          <w:b w:val="0"/>
          <w:sz w:val="28"/>
        </w:rPr>
        <w:t>電子電氣컴퓨터工學科</w:t>
      </w:r>
    </w:p>
    <w:p>
      <w:pPr>
        <w:spacing w:line="360" w:lineRule="auto" w:before="0" w:after="0"/>
        <w:jc w:val="center"/>
      </w:pPr>
      <w:r>
        <w:rPr>
          <w:rFonts w:ascii="HY신명조" w:hAnsi="HY신명조" w:eastAsia="HY신명조"/>
          <w:b/>
          <w:sz w:val="32"/>
        </w:rPr>
        <w:t>○ ○ ○</w:t>
      </w:r>
    </w:p>
    <w:p>
      <w:pPr>
        <w:sectPr>
          <w:pgSz w:w="11906" w:h="16838" w:code="9"/>
          <w:pgMar w:top="3005" w:right="1701" w:bottom="3005" w:left="1701" w:header="851" w:footer="851" w:gutter="0"/>
          <w:cols w:space="425"/>
          <w:docGrid w:linePitch="501" w:charSpace="4872"/>
        </w:sectPr>
      </w:pPr>
    </w:p>
    <w:p>
      <w:pPr>
        <w:spacing w:line="360" w:lineRule="auto" w:before="0" w:after="0"/>
        <w:jc w:val="left"/>
      </w:pPr>
      <w:r>
        <w:rPr>
          <w:rFonts w:ascii="HY신명조" w:hAnsi="HY신명조" w:eastAsia="HY신명조"/>
          <w:b/>
          <w:sz w:val="32"/>
        </w:rPr>
        <w:t>碩士學位 請求論文</w:t>
      </w:r>
    </w:p>
    <w:p>
      <w:pPr>
        <w:spacing w:line="360" w:lineRule="auto" w:before="0" w:after="0"/>
        <w:jc w:val="right"/>
      </w:pPr>
      <w:r>
        <w:rPr>
          <w:rFonts w:ascii="HY신명조" w:hAnsi="HY신명조" w:eastAsia="HY신명조"/>
          <w:b w:val="0"/>
          <w:sz w:val="28"/>
        </w:rPr>
        <w:t>指導敎授  ○ ○ ○</w:t>
      </w:r>
    </w:p>
    <w:p>
      <w:pPr>
        <w:spacing w:line="360" w:lineRule="auto" w:before="0" w:after="0"/>
      </w:pPr>
    </w:p>
    <w:p>
      <w:pPr>
        <w:spacing w:line="360" w:lineRule="auto" w:before="0" w:after="0"/>
      </w:pPr>
    </w:p>
    <w:p>
      <w:pPr>
        <w:spacing w:line="360" w:lineRule="auto" w:before="0" w:after="0"/>
        <w:jc w:val="center"/>
      </w:pPr>
      <w:r>
        <w:rPr>
          <w:rFonts w:ascii="HY신명조" w:hAnsi="HY신명조" w:eastAsia="HY신명조"/>
          <w:b/>
          <w:sz w:val="44"/>
        </w:rPr>
        <w:t>자율주행 차량의 페일세이프 운행을 위한</w:t>
      </w:r>
    </w:p>
    <w:p>
      <w:pPr>
        <w:spacing w:line="360" w:lineRule="auto" w:before="0" w:after="0"/>
        <w:jc w:val="center"/>
      </w:pPr>
      <w:r>
        <w:rPr>
          <w:rFonts w:ascii="HY신명조" w:hAnsi="HY신명조" w:eastAsia="HY신명조"/>
          <w:b/>
          <w:sz w:val="44"/>
        </w:rPr>
        <w:t>연속 센서 건강도 감시와</w:t>
      </w:r>
    </w:p>
    <w:p>
      <w:pPr>
        <w:spacing w:line="360" w:lineRule="auto" w:before="0" w:after="0"/>
        <w:jc w:val="center"/>
      </w:pPr>
      <w:r>
        <w:rPr>
          <w:rFonts w:ascii="HY신명조" w:hAnsi="HY신명조" w:eastAsia="HY신명조"/>
          <w:b/>
          <w:sz w:val="44"/>
        </w:rPr>
        <w:t>위험·잔여능력 기반 단계적 최소위험기동 감독</w:t>
      </w:r>
    </w:p>
    <w:p>
      <w:pPr>
        <w:spacing w:line="360" w:lineRule="auto" w:before="0" w:after="0"/>
      </w:pPr>
    </w:p>
    <w:p>
      <w:pPr>
        <w:spacing w:line="360" w:lineRule="auto" w:before="0" w:after="0"/>
        <w:jc w:val="center"/>
      </w:pPr>
      <w:r>
        <w:rPr>
          <w:rFonts w:ascii="HY신명조" w:hAnsi="HY신명조" w:eastAsia="HY신명조"/>
          <w:b w:val="0"/>
          <w:sz w:val="32"/>
        </w:rPr>
        <w:t>Continuous Sensor Health Monitoring and</w:t>
      </w:r>
    </w:p>
    <w:p>
      <w:pPr>
        <w:spacing w:line="360" w:lineRule="auto" w:before="0" w:after="0"/>
        <w:jc w:val="center"/>
      </w:pPr>
      <w:r>
        <w:rPr>
          <w:rFonts w:ascii="HY신명조" w:hAnsi="HY신명조" w:eastAsia="HY신명조"/>
          <w:b w:val="0"/>
          <w:sz w:val="32"/>
        </w:rPr>
        <w:t>Risk/Capability-aware Graded MRM Supervision</w:t>
      </w:r>
    </w:p>
    <w:p>
      <w:pPr>
        <w:spacing w:line="360" w:lineRule="auto" w:before="0" w:after="0"/>
        <w:jc w:val="center"/>
      </w:pPr>
      <w:r>
        <w:rPr>
          <w:rFonts w:ascii="HY신명조" w:hAnsi="HY신명조" w:eastAsia="HY신명조"/>
          <w:b w:val="0"/>
          <w:sz w:val="32"/>
        </w:rPr>
        <w:t>for Fail-Safe Operation of Autonomous Vehicles</w:t>
      </w:r>
    </w:p>
    <w:p>
      <w:pPr>
        <w:spacing w:line="360" w:lineRule="auto" w:before="0" w:after="0"/>
      </w:pPr>
    </w:p>
    <w:p>
      <w:pPr>
        <w:spacing w:line="360" w:lineRule="auto" w:before="0" w:after="0"/>
        <w:jc w:val="center"/>
      </w:pPr>
      <w:r>
        <w:rPr>
          <w:rFonts w:ascii="HY신명조" w:hAnsi="HY신명조" w:eastAsia="HY신명조"/>
          <w:b w:val="0"/>
          <w:sz w:val="32"/>
        </w:rPr>
        <w:t>이 論文을 工學 碩士學位請求論文으로 提出합니다.</w:t>
      </w:r>
    </w:p>
    <w:p>
      <w:pPr>
        <w:spacing w:line="360" w:lineRule="auto" w:before="0" w:after="0"/>
      </w:pPr>
    </w:p>
    <w:p>
      <w:pPr>
        <w:spacing w:line="360" w:lineRule="auto" w:before="0" w:after="0"/>
        <w:jc w:val="center"/>
      </w:pPr>
      <w:r>
        <w:rPr>
          <w:rFonts w:ascii="HY신명조" w:hAnsi="HY신명조" w:eastAsia="HY신명조"/>
          <w:b w:val="0"/>
          <w:sz w:val="32"/>
        </w:rPr>
        <w:t>2026 年 4 月    日</w:t>
      </w:r>
    </w:p>
    <w:p>
      <w:pPr>
        <w:spacing w:line="360" w:lineRule="auto" w:before="0" w:after="0"/>
      </w:pPr>
    </w:p>
    <w:p>
      <w:pPr>
        <w:spacing w:line="360" w:lineRule="auto" w:before="0" w:after="0"/>
        <w:jc w:val="center"/>
      </w:pPr>
      <w:r>
        <w:rPr>
          <w:rFonts w:ascii="HY신명조" w:hAnsi="HY신명조" w:eastAsia="HY신명조"/>
          <w:b/>
          <w:sz w:val="32"/>
        </w:rPr>
        <w:t>成均館大學校 一般大學院</w:t>
      </w:r>
    </w:p>
    <w:p>
      <w:pPr>
        <w:spacing w:line="360" w:lineRule="auto" w:before="0" w:after="0"/>
        <w:jc w:val="center"/>
      </w:pPr>
      <w:r>
        <w:rPr>
          <w:rFonts w:ascii="HY신명조" w:hAnsi="HY신명조" w:eastAsia="HY신명조"/>
          <w:b w:val="0"/>
          <w:sz w:val="28"/>
        </w:rPr>
        <w:t>電子電氣컴퓨터工學科</w:t>
      </w:r>
    </w:p>
    <w:p>
      <w:pPr>
        <w:spacing w:line="360" w:lineRule="auto" w:before="0" w:after="0"/>
        <w:jc w:val="center"/>
      </w:pPr>
      <w:r>
        <w:rPr>
          <w:rFonts w:ascii="HY신명조" w:hAnsi="HY신명조" w:eastAsia="HY신명조"/>
          <w:b/>
          <w:sz w:val="32"/>
        </w:rPr>
        <w:t>○ ○ ○</w:t>
      </w:r>
    </w:p>
    <w:p>
      <w:pPr>
        <w:sectPr>
          <w:pgSz w:w="11906" w:h="16838" w:code="9"/>
          <w:pgMar w:top="3005" w:right="1701" w:bottom="3005" w:left="1701" w:header="851" w:footer="851" w:gutter="0"/>
          <w:cols w:space="425"/>
          <w:docGrid w:linePitch="501" w:charSpace="4872"/>
        </w:sectPr>
      </w:pPr>
    </w:p>
    <w:p>
      <w:pPr>
        <w:spacing w:line="360" w:lineRule="auto" w:before="0" w:after="0"/>
      </w:pPr>
    </w:p>
    <w:p>
      <w:pPr>
        <w:spacing w:line="360" w:lineRule="auto" w:before="0" w:after="0"/>
      </w:pPr>
    </w:p>
    <w:p>
      <w:pPr>
        <w:spacing w:line="501" w:lineRule="exact" w:before="0" w:after="0"/>
        <w:jc w:val="center"/>
      </w:pPr>
      <w:r>
        <w:rPr>
          <w:rFonts w:ascii="HY신명조" w:hAnsi="HY신명조" w:eastAsia="HY신명조"/>
          <w:b/>
          <w:sz w:val="32"/>
        </w:rPr>
        <w:t>이 論文을 ○○○의 工學</w:t>
      </w:r>
    </w:p>
    <w:p>
      <w:pPr>
        <w:spacing w:line="501" w:lineRule="exact" w:before="0" w:after="0"/>
        <w:jc w:val="center"/>
      </w:pPr>
      <w:r>
        <w:rPr>
          <w:rFonts w:ascii="HY신명조" w:hAnsi="HY신명조" w:eastAsia="HY신명조"/>
          <w:b/>
          <w:sz w:val="32"/>
        </w:rPr>
        <w:t>碩士學位 論文으로 認定함.</w:t>
      </w:r>
    </w:p>
    <w:p>
      <w:pPr>
        <w:spacing w:line="360" w:lineRule="auto" w:before="0" w:after="0"/>
      </w:pPr>
    </w:p>
    <w:p>
      <w:pPr>
        <w:spacing w:line="360" w:lineRule="auto" w:before="0" w:after="0"/>
      </w:pPr>
    </w:p>
    <w:p>
      <w:pPr>
        <w:spacing w:line="501" w:lineRule="exact" w:before="0" w:after="0"/>
        <w:jc w:val="center"/>
      </w:pPr>
      <w:r>
        <w:rPr>
          <w:rFonts w:ascii="HY신명조" w:hAnsi="HY신명조" w:eastAsia="HY신명조"/>
          <w:b w:val="0"/>
          <w:sz w:val="32"/>
        </w:rPr>
        <w:t>2026 年 6 月    日</w:t>
      </w:r>
    </w:p>
    <w:p>
      <w:pPr>
        <w:spacing w:line="360" w:lineRule="auto" w:before="0" w:after="0"/>
      </w:pPr>
    </w:p>
    <w:p>
      <w:pPr>
        <w:spacing w:line="360" w:lineRule="auto" w:before="0" w:after="0"/>
      </w:pPr>
    </w:p>
    <w:p>
      <w:pPr>
        <w:spacing w:line="360" w:lineRule="auto" w:before="0" w:after="0"/>
      </w:pPr>
    </w:p>
    <w:p>
      <w:pPr>
        <w:spacing w:line="501" w:lineRule="exact"/>
        <w:jc w:val="right"/>
      </w:pPr>
      <w:r>
        <w:rPr>
          <w:rFonts w:ascii="HY신명조" w:hAnsi="HY신명조" w:eastAsia="HY신명조"/>
          <w:b w:val="0"/>
          <w:sz w:val="28"/>
        </w:rPr>
        <w:t>審査委員長                              (印)</w:t>
      </w:r>
    </w:p>
    <w:p>
      <w:pPr>
        <w:spacing w:line="360" w:lineRule="auto" w:before="0" w:after="0"/>
      </w:pPr>
    </w:p>
    <w:p>
      <w:pPr>
        <w:spacing w:line="501" w:lineRule="exact"/>
        <w:jc w:val="right"/>
      </w:pPr>
      <w:r>
        <w:rPr>
          <w:rFonts w:ascii="HY신명조" w:hAnsi="HY신명조" w:eastAsia="HY신명조"/>
          <w:b w:val="0"/>
          <w:sz w:val="28"/>
        </w:rPr>
        <w:t>審査委員                                  (印)</w:t>
      </w:r>
    </w:p>
    <w:p>
      <w:pPr>
        <w:spacing w:line="360" w:lineRule="auto" w:before="0" w:after="0"/>
      </w:pPr>
    </w:p>
    <w:p>
      <w:pPr>
        <w:spacing w:line="501" w:lineRule="exact"/>
        <w:jc w:val="right"/>
      </w:pPr>
      <w:r>
        <w:rPr>
          <w:rFonts w:ascii="HY신명조" w:hAnsi="HY신명조" w:eastAsia="HY신명조"/>
          <w:b w:val="0"/>
          <w:sz w:val="28"/>
        </w:rPr>
        <w:t>審査委員                                  (印)</w:t>
      </w:r>
    </w:p>
    <w:p>
      <w:pPr>
        <w:spacing w:line="360" w:lineRule="auto" w:before="0" w:after="0"/>
      </w:pPr>
    </w:p>
    <w:p>
      <w:pPr>
        <w:sectPr>
          <w:pgSz w:w="11906" w:h="16838" w:code="9"/>
          <w:pgMar w:top="3005" w:right="1701" w:bottom="3005" w:left="1701" w:header="851" w:footer="851" w:gutter="0"/>
          <w:cols w:space="425"/>
          <w:docGrid w:linePitch="501" w:charSpace="4872"/>
        </w:sectPr>
      </w:pPr>
    </w:p>
    <w:p>
      <w:pPr>
        <w:spacing w:line="501" w:lineRule="exact" w:before="0" w:after="0"/>
        <w:jc w:val="center"/>
      </w:pPr>
      <w:r>
        <w:rPr>
          <w:rFonts w:ascii="HY신명조" w:hAnsi="HY신명조" w:eastAsia="HY신명조"/>
          <w:b/>
          <w:sz w:val="32"/>
        </w:rPr>
        <w:t>목        차</w:t>
      </w:r>
    </w:p>
    <w:p>
      <w:pPr>
        <w:spacing w:line="501" w:lineRule="exact" w:before="0" w:after="0"/>
      </w:pPr>
    </w:p>
    <w:p>
      <w:pPr>
        <w:tabs>
          <w:tab w:pos="8504" w:val="right" w:leader="dot"/>
        </w:tabs>
        <w:spacing w:line="501" w:lineRule="exact"/>
        <w:ind w:left="0"/>
      </w:pPr>
      <w:r>
        <w:rPr>
          <w:rFonts w:ascii="HY신명조" w:hAnsi="HY신명조" w:eastAsia="HY신명조"/>
          <w:b w:val="0"/>
          <w:sz w:val="22"/>
        </w:rPr>
        <w:t>제 1 장 서 론</w:t>
      </w:r>
      <w:r>
        <w:rPr>
          <w:rFonts w:ascii="HY신명조" w:hAnsi="HY신명조" w:eastAsia="HY신명조"/>
          <w:b w:val="0"/>
          <w:sz w:val="22"/>
        </w:rPr>
        <w:tab/>
        <w:t>1</w:t>
      </w:r>
    </w:p>
    <w:p>
      <w:pPr>
        <w:tabs>
          <w:tab w:pos="7937" w:val="right" w:leader="dot"/>
        </w:tabs>
        <w:spacing w:line="501" w:lineRule="exact"/>
        <w:ind w:left="567"/>
      </w:pPr>
      <w:r>
        <w:rPr>
          <w:rFonts w:ascii="HY신명조" w:hAnsi="HY신명조" w:eastAsia="HY신명조"/>
          <w:b w:val="0"/>
          <w:sz w:val="22"/>
        </w:rPr>
        <w:t>1. 연구 배경</w:t>
      </w:r>
      <w:r>
        <w:rPr>
          <w:rFonts w:ascii="HY신명조" w:hAnsi="HY신명조" w:eastAsia="HY신명조"/>
          <w:b w:val="0"/>
          <w:sz w:val="22"/>
        </w:rPr>
        <w:tab/>
        <w:t>1</w:t>
      </w:r>
    </w:p>
    <w:p>
      <w:pPr>
        <w:tabs>
          <w:tab w:pos="7937" w:val="right" w:leader="dot"/>
        </w:tabs>
        <w:spacing w:line="501" w:lineRule="exact"/>
        <w:ind w:left="567"/>
      </w:pPr>
      <w:r>
        <w:rPr>
          <w:rFonts w:ascii="HY신명조" w:hAnsi="HY신명조" w:eastAsia="HY신명조"/>
          <w:b w:val="0"/>
          <w:sz w:val="22"/>
        </w:rPr>
        <w:t>2. 연구 질문</w:t>
      </w:r>
      <w:r>
        <w:rPr>
          <w:rFonts w:ascii="HY신명조" w:hAnsi="HY신명조" w:eastAsia="HY신명조"/>
          <w:b w:val="0"/>
          <w:sz w:val="22"/>
        </w:rPr>
        <w:tab/>
        <w:t>3</w:t>
      </w:r>
    </w:p>
    <w:p>
      <w:pPr>
        <w:tabs>
          <w:tab w:pos="7937" w:val="right" w:leader="dot"/>
        </w:tabs>
        <w:spacing w:line="501" w:lineRule="exact"/>
        <w:ind w:left="567"/>
      </w:pPr>
      <w:r>
        <w:rPr>
          <w:rFonts w:ascii="HY신명조" w:hAnsi="HY신명조" w:eastAsia="HY신명조"/>
          <w:b w:val="0"/>
          <w:sz w:val="22"/>
        </w:rPr>
        <w:t>3. 연구 기여</w:t>
      </w:r>
      <w:r>
        <w:rPr>
          <w:rFonts w:ascii="HY신명조" w:hAnsi="HY신명조" w:eastAsia="HY신명조"/>
          <w:b w:val="0"/>
          <w:sz w:val="22"/>
        </w:rPr>
        <w:tab/>
        <w:t>4</w:t>
      </w:r>
    </w:p>
    <w:p>
      <w:pPr>
        <w:tabs>
          <w:tab w:pos="7937" w:val="right" w:leader="dot"/>
        </w:tabs>
        <w:spacing w:line="501" w:lineRule="exact"/>
        <w:ind w:left="567"/>
      </w:pPr>
      <w:r>
        <w:rPr>
          <w:rFonts w:ascii="HY신명조" w:hAnsi="HY신명조" w:eastAsia="HY신명조"/>
          <w:b w:val="0"/>
          <w:sz w:val="22"/>
        </w:rPr>
        <w:t>4. 논문의 구성</w:t>
      </w:r>
      <w:r>
        <w:rPr>
          <w:rFonts w:ascii="HY신명조" w:hAnsi="HY신명조" w:eastAsia="HY신명조"/>
          <w:b w:val="0"/>
          <w:sz w:val="22"/>
        </w:rPr>
        <w:tab/>
        <w:t>5</w:t>
      </w:r>
    </w:p>
    <w:p>
      <w:pPr>
        <w:tabs>
          <w:tab w:pos="8504" w:val="right" w:leader="dot"/>
        </w:tabs>
        <w:spacing w:line="501" w:lineRule="exact"/>
        <w:ind w:left="0"/>
      </w:pPr>
      <w:r>
        <w:rPr>
          <w:rFonts w:ascii="HY신명조" w:hAnsi="HY신명조" w:eastAsia="HY신명조"/>
          <w:b w:val="0"/>
          <w:sz w:val="22"/>
        </w:rPr>
        <w:t>제 2 장 배경 및 관련 연구</w:t>
      </w:r>
      <w:r>
        <w:rPr>
          <w:rFonts w:ascii="HY신명조" w:hAnsi="HY신명조" w:eastAsia="HY신명조"/>
          <w:b w:val="0"/>
          <w:sz w:val="22"/>
        </w:rPr>
        <w:tab/>
        <w:t>6</w:t>
      </w:r>
    </w:p>
    <w:p>
      <w:pPr>
        <w:tabs>
          <w:tab w:pos="7937" w:val="right" w:leader="dot"/>
        </w:tabs>
        <w:spacing w:line="501" w:lineRule="exact"/>
        <w:ind w:left="567"/>
      </w:pPr>
      <w:r>
        <w:rPr>
          <w:rFonts w:ascii="HY신명조" w:hAnsi="HY신명조" w:eastAsia="HY신명조"/>
          <w:b w:val="0"/>
          <w:sz w:val="22"/>
        </w:rPr>
        <w:t>1. 표준과 규제 프레임</w:t>
      </w:r>
      <w:r>
        <w:rPr>
          <w:rFonts w:ascii="HY신명조" w:hAnsi="HY신명조" w:eastAsia="HY신명조"/>
          <w:b w:val="0"/>
          <w:sz w:val="22"/>
        </w:rPr>
        <w:tab/>
        <w:t>6</w:t>
      </w:r>
    </w:p>
    <w:p>
      <w:pPr>
        <w:tabs>
          <w:tab w:pos="7937" w:val="right" w:leader="dot"/>
        </w:tabs>
        <w:spacing w:line="501" w:lineRule="exact"/>
        <w:ind w:left="567"/>
      </w:pPr>
      <w:r>
        <w:rPr>
          <w:rFonts w:ascii="HY신명조" w:hAnsi="HY신명조" w:eastAsia="HY신명조"/>
          <w:b w:val="0"/>
          <w:sz w:val="22"/>
        </w:rPr>
        <w:t>2. FTTI와 시간 예산의 도출</w:t>
      </w:r>
      <w:r>
        <w:rPr>
          <w:rFonts w:ascii="HY신명조" w:hAnsi="HY신명조" w:eastAsia="HY신명조"/>
          <w:b w:val="0"/>
          <w:sz w:val="22"/>
        </w:rPr>
        <w:tab/>
        <w:t>6</w:t>
      </w:r>
    </w:p>
    <w:p>
      <w:pPr>
        <w:tabs>
          <w:tab w:pos="7937" w:val="right" w:leader="dot"/>
        </w:tabs>
        <w:spacing w:line="501" w:lineRule="exact"/>
        <w:ind w:left="567"/>
      </w:pPr>
      <w:r>
        <w:rPr>
          <w:rFonts w:ascii="HY신명조" w:hAnsi="HY신명조" w:eastAsia="HY신명조"/>
          <w:b w:val="0"/>
          <w:sz w:val="22"/>
        </w:rPr>
        <w:t>3. 고장 감지 이론과 센서 열화 모델</w:t>
      </w:r>
      <w:r>
        <w:rPr>
          <w:rFonts w:ascii="HY신명조" w:hAnsi="HY신명조" w:eastAsia="HY신명조"/>
          <w:b w:val="0"/>
          <w:sz w:val="22"/>
        </w:rPr>
        <w:tab/>
        <w:t>7</w:t>
      </w:r>
    </w:p>
    <w:p>
      <w:pPr>
        <w:tabs>
          <w:tab w:pos="7937" w:val="right" w:leader="dot"/>
        </w:tabs>
        <w:spacing w:line="501" w:lineRule="exact"/>
        <w:ind w:left="567"/>
      </w:pPr>
      <w:r>
        <w:rPr>
          <w:rFonts w:ascii="HY신명조" w:hAnsi="HY신명조" w:eastAsia="HY신명조"/>
          <w:b w:val="0"/>
          <w:sz w:val="22"/>
        </w:rPr>
        <w:t>4. 폴백·MRM 계획</w:t>
      </w:r>
      <w:r>
        <w:rPr>
          <w:rFonts w:ascii="HY신명조" w:hAnsi="HY신명조" w:eastAsia="HY신명조"/>
          <w:b w:val="0"/>
          <w:sz w:val="22"/>
        </w:rPr>
        <w:tab/>
        <w:t>8</w:t>
      </w:r>
    </w:p>
    <w:p>
      <w:pPr>
        <w:tabs>
          <w:tab w:pos="7937" w:val="right" w:leader="dot"/>
        </w:tabs>
        <w:spacing w:line="501" w:lineRule="exact"/>
        <w:ind w:left="567"/>
      </w:pPr>
      <w:r>
        <w:rPr>
          <w:rFonts w:ascii="HY신명조" w:hAnsi="HY신명조" w:eastAsia="HY신명조"/>
          <w:b w:val="0"/>
          <w:sz w:val="22"/>
        </w:rPr>
        <w:t>5. 능력 기반 자기감시와 런타임 모니터링</w:t>
      </w:r>
      <w:r>
        <w:rPr>
          <w:rFonts w:ascii="HY신명조" w:hAnsi="HY신명조" w:eastAsia="HY신명조"/>
          <w:b w:val="0"/>
          <w:sz w:val="22"/>
        </w:rPr>
        <w:tab/>
        <w:t>9</w:t>
      </w:r>
    </w:p>
    <w:p>
      <w:pPr>
        <w:tabs>
          <w:tab w:pos="7937" w:val="right" w:leader="dot"/>
        </w:tabs>
        <w:spacing w:line="501" w:lineRule="exact"/>
        <w:ind w:left="567"/>
      </w:pPr>
      <w:r>
        <w:rPr>
          <w:rFonts w:ascii="HY신명조" w:hAnsi="HY신명조" w:eastAsia="HY신명조"/>
          <w:b w:val="0"/>
          <w:sz w:val="22"/>
        </w:rPr>
        <w:t>6. 시뮬레이션 기반 평가와 고장 주입</w:t>
      </w:r>
      <w:r>
        <w:rPr>
          <w:rFonts w:ascii="HY신명조" w:hAnsi="HY신명조" w:eastAsia="HY신명조"/>
          <w:b w:val="0"/>
          <w:sz w:val="22"/>
        </w:rPr>
        <w:tab/>
        <w:t>9</w:t>
      </w:r>
    </w:p>
    <w:p>
      <w:pPr>
        <w:tabs>
          <w:tab w:pos="7937" w:val="right" w:leader="dot"/>
        </w:tabs>
        <w:spacing w:line="501" w:lineRule="exact"/>
        <w:ind w:left="567"/>
      </w:pPr>
      <w:r>
        <w:rPr>
          <w:rFonts w:ascii="HY신명조" w:hAnsi="HY신명조" w:eastAsia="HY신명조"/>
          <w:b w:val="0"/>
          <w:sz w:val="22"/>
        </w:rPr>
        <w:t>7. 기존 연구와의 비교</w:t>
      </w:r>
      <w:r>
        <w:rPr>
          <w:rFonts w:ascii="HY신명조" w:hAnsi="HY신명조" w:eastAsia="HY신명조"/>
          <w:b w:val="0"/>
          <w:sz w:val="22"/>
        </w:rPr>
        <w:tab/>
        <w:t>10</w:t>
      </w:r>
    </w:p>
    <w:p>
      <w:pPr>
        <w:tabs>
          <w:tab w:pos="8504" w:val="right" w:leader="dot"/>
        </w:tabs>
        <w:spacing w:line="501" w:lineRule="exact"/>
        <w:ind w:left="0"/>
      </w:pPr>
      <w:r>
        <w:rPr>
          <w:rFonts w:ascii="HY신명조" w:hAnsi="HY신명조" w:eastAsia="HY신명조"/>
          <w:b w:val="0"/>
          <w:sz w:val="22"/>
        </w:rPr>
        <w:t>제 3 장 제안 시스템</w:t>
      </w:r>
      <w:r>
        <w:rPr>
          <w:rFonts w:ascii="HY신명조" w:hAnsi="HY신명조" w:eastAsia="HY신명조"/>
          <w:b w:val="0"/>
          <w:sz w:val="22"/>
        </w:rPr>
        <w:tab/>
        <w:t>13</w:t>
      </w:r>
    </w:p>
    <w:p>
      <w:pPr>
        <w:tabs>
          <w:tab w:pos="7937" w:val="right" w:leader="dot"/>
        </w:tabs>
        <w:spacing w:line="501" w:lineRule="exact"/>
        <w:ind w:left="567"/>
      </w:pPr>
      <w:r>
        <w:rPr>
          <w:rFonts w:ascii="HY신명조" w:hAnsi="HY신명조" w:eastAsia="HY신명조"/>
          <w:b w:val="0"/>
          <w:sz w:val="22"/>
        </w:rPr>
        <w:t>1. 시스템 구조</w:t>
      </w:r>
      <w:r>
        <w:rPr>
          <w:rFonts w:ascii="HY신명조" w:hAnsi="HY신명조" w:eastAsia="HY신명조"/>
          <w:b w:val="0"/>
          <w:sz w:val="22"/>
        </w:rPr>
        <w:tab/>
        <w:t>13</w:t>
      </w:r>
    </w:p>
    <w:p>
      <w:pPr>
        <w:tabs>
          <w:tab w:pos="7937" w:val="right" w:leader="dot"/>
        </w:tabs>
        <w:spacing w:line="501" w:lineRule="exact"/>
        <w:ind w:left="567"/>
      </w:pPr>
      <w:r>
        <w:rPr>
          <w:rFonts w:ascii="HY신명조" w:hAnsi="HY신명조" w:eastAsia="HY신명조"/>
          <w:b w:val="0"/>
          <w:sz w:val="22"/>
        </w:rPr>
        <w:t>2. 센서 점수화</w:t>
      </w:r>
      <w:r>
        <w:rPr>
          <w:rFonts w:ascii="HY신명조" w:hAnsi="HY신명조" w:eastAsia="HY신명조"/>
          <w:b w:val="0"/>
          <w:sz w:val="22"/>
        </w:rPr>
        <w:tab/>
        <w:t>14</w:t>
      </w:r>
    </w:p>
    <w:p>
      <w:pPr>
        <w:tabs>
          <w:tab w:pos="7937" w:val="right" w:leader="dot"/>
        </w:tabs>
        <w:spacing w:line="501" w:lineRule="exact"/>
        <w:ind w:left="567"/>
      </w:pPr>
      <w:r>
        <w:rPr>
          <w:rFonts w:ascii="HY신명조" w:hAnsi="HY신명조" w:eastAsia="HY신명조"/>
          <w:b w:val="0"/>
          <w:sz w:val="22"/>
        </w:rPr>
        <w:t>3. 공간 섹터와 능력 합성</w:t>
      </w:r>
      <w:r>
        <w:rPr>
          <w:rFonts w:ascii="HY신명조" w:hAnsi="HY신명조" w:eastAsia="HY신명조"/>
          <w:b w:val="0"/>
          <w:sz w:val="22"/>
        </w:rPr>
        <w:tab/>
        <w:t>16</w:t>
      </w:r>
    </w:p>
    <w:p>
      <w:pPr>
        <w:tabs>
          <w:tab w:pos="7937" w:val="right" w:leader="dot"/>
        </w:tabs>
        <w:spacing w:line="501" w:lineRule="exact"/>
        <w:ind w:left="567"/>
      </w:pPr>
      <w:r>
        <w:rPr>
          <w:rFonts w:ascii="HY신명조" w:hAnsi="HY신명조" w:eastAsia="HY신명조"/>
          <w:b w:val="0"/>
          <w:sz w:val="22"/>
        </w:rPr>
        <w:t>4. 위험 연동 동적 감지 예산</w:t>
      </w:r>
      <w:r>
        <w:rPr>
          <w:rFonts w:ascii="HY신명조" w:hAnsi="HY신명조" w:eastAsia="HY신명조"/>
          <w:b w:val="0"/>
          <w:sz w:val="22"/>
        </w:rPr>
        <w:tab/>
        <w:t>17</w:t>
      </w:r>
    </w:p>
    <w:p>
      <w:pPr>
        <w:tabs>
          <w:tab w:pos="7937" w:val="right" w:leader="dot"/>
        </w:tabs>
        <w:spacing w:line="501" w:lineRule="exact"/>
        <w:ind w:left="567"/>
      </w:pPr>
      <w:r>
        <w:rPr>
          <w:rFonts w:ascii="HY신명조" w:hAnsi="HY신명조" w:eastAsia="HY신명조"/>
          <w:b w:val="0"/>
          <w:sz w:val="22"/>
        </w:rPr>
        <w:t>5. MRM 감독자</w:t>
      </w:r>
      <w:r>
        <w:rPr>
          <w:rFonts w:ascii="HY신명조" w:hAnsi="HY신명조" w:eastAsia="HY신명조"/>
          <w:b w:val="0"/>
          <w:sz w:val="22"/>
        </w:rPr>
        <w:tab/>
        <w:t>18</w:t>
      </w:r>
    </w:p>
    <w:p>
      <w:pPr>
        <w:tabs>
          <w:tab w:pos="7937" w:val="right" w:leader="dot"/>
        </w:tabs>
        <w:spacing w:line="501" w:lineRule="exact"/>
        <w:ind w:left="567"/>
      </w:pPr>
      <w:r>
        <w:rPr>
          <w:rFonts w:ascii="HY신명조" w:hAnsi="HY신명조" w:eastAsia="HY신명조"/>
          <w:b w:val="0"/>
          <w:sz w:val="22"/>
        </w:rPr>
        <w:t>6. 잔여능력 기반 보수적 저속 MRM 이동 (속도 상한)</w:t>
      </w:r>
      <w:r>
        <w:rPr>
          <w:rFonts w:ascii="HY신명조" w:hAnsi="HY신명조" w:eastAsia="HY신명조"/>
          <w:b w:val="0"/>
          <w:sz w:val="22"/>
        </w:rPr>
        <w:tab/>
        <w:t>22</w:t>
      </w:r>
    </w:p>
    <w:p>
      <w:pPr>
        <w:tabs>
          <w:tab w:pos="7937" w:val="right" w:leader="dot"/>
        </w:tabs>
        <w:spacing w:line="501" w:lineRule="exact"/>
        <w:ind w:left="567"/>
      </w:pPr>
      <w:r>
        <w:rPr>
          <w:rFonts w:ascii="HY신명조" w:hAnsi="HY신명조" w:eastAsia="HY신명조"/>
          <w:b w:val="0"/>
          <w:sz w:val="22"/>
        </w:rPr>
        <w:t>7. MRM 후보 지도 주석</w:t>
      </w:r>
      <w:r>
        <w:rPr>
          <w:rFonts w:ascii="HY신명조" w:hAnsi="HY신명조" w:eastAsia="HY신명조"/>
          <w:b w:val="0"/>
          <w:sz w:val="22"/>
        </w:rPr>
        <w:tab/>
        <w:t>23</w:t>
      </w:r>
    </w:p>
    <w:p>
      <w:pPr>
        <w:tabs>
          <w:tab w:pos="7937" w:val="right" w:leader="dot"/>
        </w:tabs>
        <w:spacing w:line="501" w:lineRule="exact"/>
        <w:ind w:left="567"/>
      </w:pPr>
      <w:r>
        <w:rPr>
          <w:rFonts w:ascii="HY신명조" w:hAnsi="HY신명조" w:eastAsia="HY신명조"/>
          <w:b w:val="0"/>
          <w:sz w:val="22"/>
        </w:rPr>
        <w:t>8. 실행 계층과의 경계 및 인터페이스</w:t>
      </w:r>
      <w:r>
        <w:rPr>
          <w:rFonts w:ascii="HY신명조" w:hAnsi="HY신명조" w:eastAsia="HY신명조"/>
          <w:b w:val="0"/>
          <w:sz w:val="22"/>
        </w:rPr>
        <w:tab/>
        <w:t>23</w:t>
      </w:r>
    </w:p>
    <w:p>
      <w:pPr>
        <w:tabs>
          <w:tab w:pos="8504" w:val="right" w:leader="dot"/>
        </w:tabs>
        <w:spacing w:line="501" w:lineRule="exact"/>
        <w:ind w:left="0"/>
      </w:pPr>
      <w:r>
        <w:rPr>
          <w:rFonts w:ascii="HY신명조" w:hAnsi="HY신명조" w:eastAsia="HY신명조"/>
          <w:b w:val="0"/>
          <w:sz w:val="22"/>
        </w:rPr>
        <w:t>제 4 장 실험 환경 및 설계</w:t>
      </w:r>
      <w:r>
        <w:rPr>
          <w:rFonts w:ascii="HY신명조" w:hAnsi="HY신명조" w:eastAsia="HY신명조"/>
          <w:b w:val="0"/>
          <w:sz w:val="22"/>
        </w:rPr>
        <w:tab/>
        <w:t>25</w:t>
      </w:r>
    </w:p>
    <w:p>
      <w:pPr>
        <w:tabs>
          <w:tab w:pos="7937" w:val="right" w:leader="dot"/>
        </w:tabs>
        <w:spacing w:line="501" w:lineRule="exact"/>
        <w:ind w:left="567"/>
      </w:pPr>
      <w:r>
        <w:rPr>
          <w:rFonts w:ascii="HY신명조" w:hAnsi="HY신명조" w:eastAsia="HY신명조"/>
          <w:b w:val="0"/>
          <w:sz w:val="22"/>
        </w:rPr>
        <w:t>1. 실험 환경</w:t>
      </w:r>
      <w:r>
        <w:rPr>
          <w:rFonts w:ascii="HY신명조" w:hAnsi="HY신명조" w:eastAsia="HY신명조"/>
          <w:b w:val="0"/>
          <w:sz w:val="22"/>
        </w:rPr>
        <w:tab/>
        <w:t>25</w:t>
      </w:r>
    </w:p>
    <w:p>
      <w:pPr>
        <w:tabs>
          <w:tab w:pos="7937" w:val="right" w:leader="dot"/>
        </w:tabs>
        <w:spacing w:line="501" w:lineRule="exact"/>
        <w:ind w:left="567"/>
      </w:pPr>
      <w:r>
        <w:rPr>
          <w:rFonts w:ascii="HY신명조" w:hAnsi="HY신명조" w:eastAsia="HY신명조"/>
          <w:b w:val="0"/>
          <w:sz w:val="22"/>
        </w:rPr>
        <w:t>2. 고장 모델</w:t>
      </w:r>
      <w:r>
        <w:rPr>
          <w:rFonts w:ascii="HY신명조" w:hAnsi="HY신명조" w:eastAsia="HY신명조"/>
          <w:b w:val="0"/>
          <w:sz w:val="22"/>
        </w:rPr>
        <w:tab/>
        <w:t>27</w:t>
      </w:r>
    </w:p>
    <w:p>
      <w:pPr>
        <w:tabs>
          <w:tab w:pos="7937" w:val="right" w:leader="dot"/>
        </w:tabs>
        <w:spacing w:line="501" w:lineRule="exact"/>
        <w:ind w:left="567"/>
      </w:pPr>
      <w:r>
        <w:rPr>
          <w:rFonts w:ascii="HY신명조" w:hAnsi="HY신명조" w:eastAsia="HY신명조"/>
          <w:b w:val="0"/>
          <w:sz w:val="22"/>
        </w:rPr>
        <w:t>3. 본 캠페인 매트릭스</w:t>
      </w:r>
      <w:r>
        <w:rPr>
          <w:rFonts w:ascii="HY신명조" w:hAnsi="HY신명조" w:eastAsia="HY신명조"/>
          <w:b w:val="0"/>
          <w:sz w:val="22"/>
        </w:rPr>
        <w:tab/>
        <w:t>28</w:t>
      </w:r>
    </w:p>
    <w:p>
      <w:pPr>
        <w:tabs>
          <w:tab w:pos="7937" w:val="right" w:leader="dot"/>
        </w:tabs>
        <w:spacing w:line="501" w:lineRule="exact"/>
        <w:ind w:left="567"/>
      </w:pPr>
      <w:r>
        <w:rPr>
          <w:rFonts w:ascii="HY신명조" w:hAnsi="HY신명조" w:eastAsia="HY신명조"/>
          <w:b w:val="0"/>
          <w:sz w:val="22"/>
        </w:rPr>
        <w:t>4. 보행자 돌발 조우 주입기</w:t>
      </w:r>
      <w:r>
        <w:rPr>
          <w:rFonts w:ascii="HY신명조" w:hAnsi="HY신명조" w:eastAsia="HY신명조"/>
          <w:b w:val="0"/>
          <w:sz w:val="22"/>
        </w:rPr>
        <w:tab/>
        <w:t>30</w:t>
      </w:r>
    </w:p>
    <w:p>
      <w:pPr>
        <w:tabs>
          <w:tab w:pos="7937" w:val="right" w:leader="dot"/>
        </w:tabs>
        <w:spacing w:line="501" w:lineRule="exact"/>
        <w:ind w:left="567"/>
      </w:pPr>
      <w:r>
        <w:rPr>
          <w:rFonts w:ascii="HY신명조" w:hAnsi="HY신명조" w:eastAsia="HY신명조"/>
          <w:b w:val="0"/>
          <w:sz w:val="22"/>
        </w:rPr>
        <w:t>5. 충돌 판정 방법론</w:t>
      </w:r>
      <w:r>
        <w:rPr>
          <w:rFonts w:ascii="HY신명조" w:hAnsi="HY신명조" w:eastAsia="HY신명조"/>
          <w:b w:val="0"/>
          <w:sz w:val="22"/>
        </w:rPr>
        <w:tab/>
        <w:t>31</w:t>
      </w:r>
    </w:p>
    <w:p>
      <w:pPr>
        <w:tabs>
          <w:tab w:pos="7937" w:val="right" w:leader="dot"/>
        </w:tabs>
        <w:spacing w:line="501" w:lineRule="exact"/>
        <w:ind w:left="567"/>
      </w:pPr>
      <w:r>
        <w:rPr>
          <w:rFonts w:ascii="HY신명조" w:hAnsi="HY신명조" w:eastAsia="HY신명조"/>
          <w:b w:val="0"/>
          <w:sz w:val="22"/>
        </w:rPr>
        <w:t>6. 거리 사다리와 8 m 조우 실험 설계</w:t>
      </w:r>
      <w:r>
        <w:rPr>
          <w:rFonts w:ascii="HY신명조" w:hAnsi="HY신명조" w:eastAsia="HY신명조"/>
          <w:b w:val="0"/>
          <w:sz w:val="22"/>
        </w:rPr>
        <w:tab/>
        <w:t>33</w:t>
      </w:r>
    </w:p>
    <w:p>
      <w:pPr>
        <w:tabs>
          <w:tab w:pos="7937" w:val="right" w:leader="dot"/>
        </w:tabs>
        <w:spacing w:line="501" w:lineRule="exact"/>
        <w:ind w:left="567"/>
      </w:pPr>
      <w:r>
        <w:rPr>
          <w:rFonts w:ascii="HY신명조" w:hAnsi="HY신명조" w:eastAsia="HY신명조"/>
          <w:b w:val="0"/>
          <w:sz w:val="22"/>
        </w:rPr>
        <w:t>7. 절제 실험 설계</w:t>
      </w:r>
      <w:r>
        <w:rPr>
          <w:rFonts w:ascii="HY신명조" w:hAnsi="HY신명조" w:eastAsia="HY신명조"/>
          <w:b w:val="0"/>
          <w:sz w:val="22"/>
        </w:rPr>
        <w:tab/>
        <w:t>34</w:t>
      </w:r>
    </w:p>
    <w:p>
      <w:pPr>
        <w:tabs>
          <w:tab w:pos="7937" w:val="right" w:leader="dot"/>
        </w:tabs>
        <w:spacing w:line="501" w:lineRule="exact"/>
        <w:ind w:left="567"/>
      </w:pPr>
      <w:r>
        <w:rPr>
          <w:rFonts w:ascii="HY신명조" w:hAnsi="HY신명조" w:eastAsia="HY신명조"/>
          <w:b w:val="0"/>
          <w:sz w:val="22"/>
        </w:rPr>
        <w:t>8. 지표와 통계</w:t>
      </w:r>
      <w:r>
        <w:rPr>
          <w:rFonts w:ascii="HY신명조" w:hAnsi="HY신명조" w:eastAsia="HY신명조"/>
          <w:b w:val="0"/>
          <w:sz w:val="22"/>
        </w:rPr>
        <w:tab/>
        <w:t>35</w:t>
      </w:r>
    </w:p>
    <w:p>
      <w:pPr>
        <w:tabs>
          <w:tab w:pos="7937" w:val="right" w:leader="dot"/>
        </w:tabs>
        <w:spacing w:line="501" w:lineRule="exact"/>
        <w:ind w:left="567"/>
      </w:pPr>
      <w:r>
        <w:rPr>
          <w:rFonts w:ascii="HY신명조" w:hAnsi="HY신명조" w:eastAsia="HY신명조"/>
          <w:b w:val="0"/>
          <w:sz w:val="22"/>
        </w:rPr>
        <w:t>9. 재현성: 주요 실험 파라미터</w:t>
      </w:r>
      <w:r>
        <w:rPr>
          <w:rFonts w:ascii="HY신명조" w:hAnsi="HY신명조" w:eastAsia="HY신명조"/>
          <w:b w:val="0"/>
          <w:sz w:val="22"/>
        </w:rPr>
        <w:tab/>
        <w:t>36</w:t>
      </w:r>
    </w:p>
    <w:p>
      <w:pPr>
        <w:tabs>
          <w:tab w:pos="8504" w:val="right" w:leader="dot"/>
        </w:tabs>
        <w:spacing w:line="501" w:lineRule="exact"/>
        <w:ind w:left="0"/>
      </w:pPr>
      <w:r>
        <w:rPr>
          <w:rFonts w:ascii="HY신명조" w:hAnsi="HY신명조" w:eastAsia="HY신명조"/>
          <w:b w:val="0"/>
          <w:sz w:val="22"/>
        </w:rPr>
        <w:t>제 5 장 실험 결과</w:t>
      </w:r>
      <w:r>
        <w:rPr>
          <w:rFonts w:ascii="HY신명조" w:hAnsi="HY신명조" w:eastAsia="HY신명조"/>
          <w:b w:val="0"/>
          <w:sz w:val="22"/>
        </w:rPr>
        <w:tab/>
        <w:t>39</w:t>
      </w:r>
    </w:p>
    <w:p>
      <w:pPr>
        <w:tabs>
          <w:tab w:pos="7937" w:val="right" w:leader="dot"/>
        </w:tabs>
        <w:spacing w:line="501" w:lineRule="exact"/>
        <w:ind w:left="567"/>
      </w:pPr>
      <w:r>
        <w:rPr>
          <w:rFonts w:ascii="HY신명조" w:hAnsi="HY신명조" w:eastAsia="HY신명조"/>
          <w:b w:val="0"/>
          <w:sz w:val="22"/>
        </w:rPr>
        <w:t>1. 본 캠페인: 감지 성능과 고장별 감시·대피 거동</w:t>
      </w:r>
      <w:r>
        <w:rPr>
          <w:rFonts w:ascii="HY신명조" w:hAnsi="HY신명조" w:eastAsia="HY신명조"/>
          <w:b w:val="0"/>
          <w:sz w:val="22"/>
        </w:rPr>
        <w:tab/>
        <w:t>39</w:t>
      </w:r>
    </w:p>
    <w:p>
      <w:pPr>
        <w:tabs>
          <w:tab w:pos="7937" w:val="right" w:leader="dot"/>
        </w:tabs>
        <w:spacing w:line="501" w:lineRule="exact"/>
        <w:ind w:left="567"/>
      </w:pPr>
      <w:r>
        <w:rPr>
          <w:rFonts w:ascii="HY신명조" w:hAnsi="HY신명조" w:eastAsia="HY신명조"/>
          <w:b w:val="0"/>
          <w:sz w:val="22"/>
        </w:rPr>
        <w:t>2. 노출 지표: 고장 상태 주행거리</w:t>
      </w:r>
      <w:r>
        <w:rPr>
          <w:rFonts w:ascii="HY신명조" w:hAnsi="HY신명조" w:eastAsia="HY신명조"/>
          <w:b w:val="0"/>
          <w:sz w:val="22"/>
        </w:rPr>
        <w:tab/>
        <w:t>46</w:t>
      </w:r>
    </w:p>
    <w:p>
      <w:pPr>
        <w:tabs>
          <w:tab w:pos="7937" w:val="right" w:leader="dot"/>
        </w:tabs>
        <w:spacing w:line="501" w:lineRule="exact"/>
        <w:ind w:left="567"/>
      </w:pPr>
      <w:r>
        <w:rPr>
          <w:rFonts w:ascii="HY신명조" w:hAnsi="HY신명조" w:eastAsia="HY신명조"/>
          <w:b w:val="0"/>
          <w:sz w:val="22"/>
        </w:rPr>
        <w:t>3. 거리 사다리: 회피/충돌 경계의 실측</w:t>
      </w:r>
      <w:r>
        <w:rPr>
          <w:rFonts w:ascii="HY신명조" w:hAnsi="HY신명조" w:eastAsia="HY신명조"/>
          <w:b w:val="0"/>
          <w:sz w:val="22"/>
        </w:rPr>
        <w:tab/>
        <w:t>46</w:t>
      </w:r>
    </w:p>
    <w:p>
      <w:pPr>
        <w:tabs>
          <w:tab w:pos="7937" w:val="right" w:leader="dot"/>
        </w:tabs>
        <w:spacing w:line="501" w:lineRule="exact"/>
        <w:ind w:left="567"/>
      </w:pPr>
      <w:r>
        <w:rPr>
          <w:rFonts w:ascii="HY신명조" w:hAnsi="HY신명조" w:eastAsia="HY신명조"/>
          <w:b w:val="0"/>
          <w:sz w:val="22"/>
        </w:rPr>
        <w:t>4. 8 m 조우: 저속 MRM 대 순정</w:t>
      </w:r>
      <w:r>
        <w:rPr>
          <w:rFonts w:ascii="HY신명조" w:hAnsi="HY신명조" w:eastAsia="HY신명조"/>
          <w:b w:val="0"/>
          <w:sz w:val="22"/>
        </w:rPr>
        <w:tab/>
        <w:t>48</w:t>
      </w:r>
    </w:p>
    <w:p>
      <w:pPr>
        <w:tabs>
          <w:tab w:pos="7937" w:val="right" w:leader="dot"/>
        </w:tabs>
        <w:spacing w:line="501" w:lineRule="exact"/>
        <w:ind w:left="567"/>
      </w:pPr>
      <w:r>
        <w:rPr>
          <w:rFonts w:ascii="HY신명조" w:hAnsi="HY신명조" w:eastAsia="HY신명조"/>
          <w:b w:val="0"/>
          <w:sz w:val="22"/>
        </w:rPr>
        <w:t>5. 절제 실험: 무개입·정지·대피·속도 상한의 절제</w:t>
      </w:r>
      <w:r>
        <w:rPr>
          <w:rFonts w:ascii="HY신명조" w:hAnsi="HY신명조" w:eastAsia="HY신명조"/>
          <w:b w:val="0"/>
          <w:sz w:val="22"/>
        </w:rPr>
        <w:tab/>
        <w:t>49</w:t>
      </w:r>
    </w:p>
    <w:p>
      <w:pPr>
        <w:tabs>
          <w:tab w:pos="7937" w:val="right" w:leader="dot"/>
        </w:tabs>
        <w:spacing w:line="501" w:lineRule="exact"/>
        <w:ind w:left="567"/>
      </w:pPr>
      <w:r>
        <w:rPr>
          <w:rFonts w:ascii="HY신명조" w:hAnsi="HY신명조" w:eastAsia="HY신명조"/>
          <w:b w:val="0"/>
          <w:sz w:val="22"/>
        </w:rPr>
        <w:t>6. 2체제 분석: 시간적 트레이드오프</w:t>
      </w:r>
      <w:r>
        <w:rPr>
          <w:rFonts w:ascii="HY신명조" w:hAnsi="HY신명조" w:eastAsia="HY신명조"/>
          <w:b w:val="0"/>
          <w:sz w:val="22"/>
        </w:rPr>
        <w:tab/>
        <w:t>55</w:t>
      </w:r>
    </w:p>
    <w:p>
      <w:pPr>
        <w:tabs>
          <w:tab w:pos="7937" w:val="right" w:leader="dot"/>
        </w:tabs>
        <w:spacing w:line="501" w:lineRule="exact"/>
        <w:ind w:left="567"/>
      </w:pPr>
      <w:r>
        <w:rPr>
          <w:rFonts w:ascii="HY신명조" w:hAnsi="HY신명조" w:eastAsia="HY신명조"/>
          <w:b w:val="0"/>
          <w:sz w:val="22"/>
        </w:rPr>
        <w:t>7. 저속 사다리: 경계의 이동</w:t>
      </w:r>
      <w:r>
        <w:rPr>
          <w:rFonts w:ascii="HY신명조" w:hAnsi="HY신명조" w:eastAsia="HY신명조"/>
          <w:b w:val="0"/>
          <w:sz w:val="22"/>
        </w:rPr>
        <w:tab/>
        <w:t>56</w:t>
      </w:r>
    </w:p>
    <w:p>
      <w:pPr>
        <w:tabs>
          <w:tab w:pos="7937" w:val="right" w:leader="dot"/>
        </w:tabs>
        <w:spacing w:line="501" w:lineRule="exact"/>
        <w:ind w:left="567"/>
      </w:pPr>
      <w:r>
        <w:rPr>
          <w:rFonts w:ascii="HY신명조" w:hAnsi="HY신명조" w:eastAsia="HY신명조"/>
          <w:b w:val="0"/>
          <w:sz w:val="22"/>
        </w:rPr>
        <w:t>8. 속도 상한 인과 검증: 정착 조우 용량-반응 실험</w:t>
      </w:r>
      <w:r>
        <w:rPr>
          <w:rFonts w:ascii="HY신명조" w:hAnsi="HY신명조" w:eastAsia="HY신명조"/>
          <w:b w:val="0"/>
          <w:sz w:val="22"/>
        </w:rPr>
        <w:tab/>
        <w:t>57</w:t>
      </w:r>
    </w:p>
    <w:p>
      <w:pPr>
        <w:tabs>
          <w:tab w:pos="7937" w:val="right" w:leader="dot"/>
        </w:tabs>
        <w:spacing w:line="501" w:lineRule="exact"/>
        <w:ind w:left="567"/>
      </w:pPr>
      <w:r>
        <w:rPr>
          <w:rFonts w:ascii="HY신명조" w:hAnsi="HY신명조" w:eastAsia="HY신명조"/>
          <w:b w:val="0"/>
          <w:sz w:val="22"/>
        </w:rPr>
        <w:t>9. 하드 페일 판정 지연: 1.5 s 마감 검증</w:t>
      </w:r>
      <w:r>
        <w:rPr>
          <w:rFonts w:ascii="HY신명조" w:hAnsi="HY신명조" w:eastAsia="HY신명조"/>
          <w:b w:val="0"/>
          <w:sz w:val="22"/>
        </w:rPr>
        <w:tab/>
        <w:t>59</w:t>
      </w:r>
    </w:p>
    <w:p>
      <w:pPr>
        <w:tabs>
          <w:tab w:pos="8504" w:val="right" w:leader="dot"/>
        </w:tabs>
        <w:spacing w:line="501" w:lineRule="exact"/>
        <w:ind w:left="0"/>
      </w:pPr>
      <w:r>
        <w:rPr>
          <w:rFonts w:ascii="HY신명조" w:hAnsi="HY신명조" w:eastAsia="HY신명조"/>
          <w:b w:val="0"/>
          <w:sz w:val="22"/>
        </w:rPr>
        <w:t>제 6 장 한계 및 논의</w:t>
      </w:r>
      <w:r>
        <w:rPr>
          <w:rFonts w:ascii="HY신명조" w:hAnsi="HY신명조" w:eastAsia="HY신명조"/>
          <w:b w:val="0"/>
          <w:sz w:val="22"/>
        </w:rPr>
        <w:tab/>
        <w:t>61</w:t>
      </w:r>
    </w:p>
    <w:p>
      <w:pPr>
        <w:tabs>
          <w:tab w:pos="7937" w:val="right" w:leader="dot"/>
        </w:tabs>
        <w:spacing w:line="501" w:lineRule="exact"/>
        <w:ind w:left="567"/>
      </w:pPr>
      <w:r>
        <w:rPr>
          <w:rFonts w:ascii="HY신명조" w:hAnsi="HY신명조" w:eastAsia="HY신명조"/>
          <w:b w:val="0"/>
          <w:sz w:val="22"/>
        </w:rPr>
        <w:t>1. 정지와 대피의 시간적 트레이드오프</w:t>
      </w:r>
      <w:r>
        <w:rPr>
          <w:rFonts w:ascii="HY신명조" w:hAnsi="HY신명조" w:eastAsia="HY신명조"/>
          <w:b w:val="0"/>
          <w:sz w:val="22"/>
        </w:rPr>
        <w:tab/>
        <w:t>61</w:t>
      </w:r>
    </w:p>
    <w:p>
      <w:pPr>
        <w:tabs>
          <w:tab w:pos="7937" w:val="right" w:leader="dot"/>
        </w:tabs>
        <w:spacing w:line="501" w:lineRule="exact"/>
        <w:ind w:left="567"/>
      </w:pPr>
      <w:r>
        <w:rPr>
          <w:rFonts w:ascii="HY신명조" w:hAnsi="HY신명조" w:eastAsia="HY신명조"/>
          <w:b w:val="0"/>
          <w:sz w:val="22"/>
        </w:rPr>
        <w:t>2. 감지 후 과도구간, 전체 고장 대응 위험 창과 FTTI</w:t>
      </w:r>
      <w:r>
        <w:rPr>
          <w:rFonts w:ascii="HY신명조" w:hAnsi="HY신명조" w:eastAsia="HY신명조"/>
          <w:b w:val="0"/>
          <w:sz w:val="22"/>
        </w:rPr>
        <w:tab/>
        <w:t>61</w:t>
      </w:r>
    </w:p>
    <w:p>
      <w:pPr>
        <w:tabs>
          <w:tab w:pos="7937" w:val="right" w:leader="dot"/>
        </w:tabs>
        <w:spacing w:line="501" w:lineRule="exact"/>
        <w:ind w:left="567"/>
      </w:pPr>
      <w:r>
        <w:rPr>
          <w:rFonts w:ascii="HY신명조" w:hAnsi="HY신명조" w:eastAsia="HY신명조"/>
          <w:b w:val="0"/>
          <w:sz w:val="22"/>
        </w:rPr>
        <w:t>3. 속도 상한의 역할: 인과 효과와 한계</w:t>
      </w:r>
      <w:r>
        <w:rPr>
          <w:rFonts w:ascii="HY신명조" w:hAnsi="HY신명조" w:eastAsia="HY신명조"/>
          <w:b w:val="0"/>
          <w:sz w:val="22"/>
        </w:rPr>
        <w:tab/>
        <w:t>62</w:t>
      </w:r>
    </w:p>
    <w:p>
      <w:pPr>
        <w:tabs>
          <w:tab w:pos="7937" w:val="right" w:leader="dot"/>
        </w:tabs>
        <w:spacing w:line="501" w:lineRule="exact"/>
        <w:ind w:left="567"/>
      </w:pPr>
      <w:r>
        <w:rPr>
          <w:rFonts w:ascii="HY신명조" w:hAnsi="HY신명조" w:eastAsia="HY신명조"/>
          <w:b w:val="0"/>
          <w:sz w:val="22"/>
        </w:rPr>
        <w:t>4. 판정 방법론의 교훈</w:t>
      </w:r>
      <w:r>
        <w:rPr>
          <w:rFonts w:ascii="HY신명조" w:hAnsi="HY신명조" w:eastAsia="HY신명조"/>
          <w:b w:val="0"/>
          <w:sz w:val="22"/>
        </w:rPr>
        <w:tab/>
        <w:t>62</w:t>
      </w:r>
    </w:p>
    <w:p>
      <w:pPr>
        <w:tabs>
          <w:tab w:pos="7937" w:val="right" w:leader="dot"/>
        </w:tabs>
        <w:spacing w:line="501" w:lineRule="exact"/>
        <w:ind w:left="567"/>
      </w:pPr>
      <w:r>
        <w:rPr>
          <w:rFonts w:ascii="HY신명조" w:hAnsi="HY신명조" w:eastAsia="HY신명조"/>
          <w:b w:val="0"/>
          <w:sz w:val="22"/>
        </w:rPr>
        <w:t>5. 설계 보수성의 비용과 실행·지도 계층</w:t>
      </w:r>
      <w:r>
        <w:rPr>
          <w:rFonts w:ascii="HY신명조" w:hAnsi="HY신명조" w:eastAsia="HY신명조"/>
          <w:b w:val="0"/>
          <w:sz w:val="22"/>
        </w:rPr>
        <w:tab/>
        <w:t>63</w:t>
      </w:r>
    </w:p>
    <w:p>
      <w:pPr>
        <w:tabs>
          <w:tab w:pos="7937" w:val="right" w:leader="dot"/>
        </w:tabs>
        <w:spacing w:line="501" w:lineRule="exact"/>
        <w:ind w:left="567"/>
      </w:pPr>
      <w:r>
        <w:rPr>
          <w:rFonts w:ascii="HY신명조" w:hAnsi="HY신명조" w:eastAsia="HY신명조"/>
          <w:b w:val="0"/>
          <w:sz w:val="22"/>
        </w:rPr>
        <w:t>6. 한계</w:t>
      </w:r>
      <w:r>
        <w:rPr>
          <w:rFonts w:ascii="HY신명조" w:hAnsi="HY신명조" w:eastAsia="HY신명조"/>
          <w:b w:val="0"/>
          <w:sz w:val="22"/>
        </w:rPr>
        <w:tab/>
        <w:t>64</w:t>
      </w:r>
    </w:p>
    <w:p>
      <w:pPr>
        <w:tabs>
          <w:tab w:pos="8504" w:val="right" w:leader="dot"/>
        </w:tabs>
        <w:spacing w:line="501" w:lineRule="exact"/>
        <w:ind w:left="0"/>
      </w:pPr>
      <w:r>
        <w:rPr>
          <w:rFonts w:ascii="HY신명조" w:hAnsi="HY신명조" w:eastAsia="HY신명조"/>
          <w:b w:val="0"/>
          <w:sz w:val="22"/>
        </w:rPr>
        <w:t>제 7 장 결 론</w:t>
      </w:r>
      <w:r>
        <w:rPr>
          <w:rFonts w:ascii="HY신명조" w:hAnsi="HY신명조" w:eastAsia="HY신명조"/>
          <w:b w:val="0"/>
          <w:sz w:val="22"/>
        </w:rPr>
        <w:tab/>
        <w:t>66</w:t>
      </w:r>
    </w:p>
    <w:p>
      <w:pPr>
        <w:tabs>
          <w:tab w:pos="8504" w:val="right" w:leader="dot"/>
        </w:tabs>
        <w:spacing w:line="501" w:lineRule="exact"/>
        <w:ind w:left="0"/>
      </w:pPr>
      <w:r>
        <w:rPr>
          <w:rFonts w:ascii="HY신명조" w:hAnsi="HY신명조" w:eastAsia="HY신명조"/>
          <w:b w:val="0"/>
          <w:sz w:val="22"/>
        </w:rPr>
        <w:t>참 고 문 헌</w:t>
      </w:r>
      <w:r>
        <w:rPr>
          <w:rFonts w:ascii="HY신명조" w:hAnsi="HY신명조" w:eastAsia="HY신명조"/>
          <w:b w:val="0"/>
          <w:sz w:val="22"/>
        </w:rPr>
        <w:tab/>
        <w:t>68</w:t>
      </w:r>
    </w:p>
    <w:p>
      <w:pPr>
        <w:tabs>
          <w:tab w:pos="8504" w:val="right" w:leader="dot"/>
        </w:tabs>
        <w:spacing w:line="501" w:lineRule="exact"/>
        <w:ind w:left="0"/>
      </w:pPr>
      <w:r>
        <w:rPr>
          <w:rFonts w:ascii="HY신명조" w:hAnsi="HY신명조" w:eastAsia="HY신명조"/>
          <w:b w:val="0"/>
          <w:sz w:val="22"/>
        </w:rPr>
        <w:t>ABSTRACT</w:t>
      </w:r>
      <w:r>
        <w:rPr>
          <w:rFonts w:ascii="HY신명조" w:hAnsi="HY신명조" w:eastAsia="HY신명조"/>
          <w:b w:val="0"/>
          <w:sz w:val="22"/>
        </w:rPr>
        <w:tab/>
        <w:t>75</w:t>
      </w:r>
    </w:p>
    <w:p>
      <w:pPr>
        <w:pageBreakBefore/>
        <w:spacing w:line="501" w:lineRule="exact" w:before="0" w:after="0"/>
        <w:jc w:val="center"/>
      </w:pPr>
      <w:r>
        <w:rPr>
          <w:rFonts w:ascii="HY신명조" w:hAnsi="HY신명조" w:eastAsia="HY신명조"/>
          <w:b/>
          <w:sz w:val="28"/>
        </w:rPr>
        <w:t>표 목 차</w:t>
      </w:r>
    </w:p>
    <w:p>
      <w:pPr>
        <w:spacing w:line="501" w:lineRule="exact" w:before="0" w:after="0"/>
      </w:pPr>
    </w:p>
    <w:p>
      <w:pPr>
        <w:tabs>
          <w:tab w:pos="8504" w:val="right" w:leader="dot"/>
        </w:tabs>
        <w:spacing w:line="501" w:lineRule="exact"/>
        <w:ind w:left="0"/>
      </w:pPr>
      <w:r>
        <w:rPr>
          <w:rFonts w:ascii="HY신명조" w:hAnsi="HY신명조" w:eastAsia="HY신명조"/>
          <w:b w:val="0"/>
          <w:sz w:val="22"/>
        </w:rPr>
        <w:t>표 2-1. 기존 연구 계열과 본 연구의 비교 (○ 명시적 제공 / △ 부분·개념 수준 / × 미취급)</w:t>
      </w:r>
      <w:r>
        <w:rPr>
          <w:rFonts w:ascii="HY신명조" w:hAnsi="HY신명조" w:eastAsia="HY신명조"/>
          <w:b w:val="0"/>
          <w:sz w:val="22"/>
        </w:rPr>
        <w:tab/>
        <w:t>10</w:t>
      </w:r>
    </w:p>
    <w:p>
      <w:pPr>
        <w:tabs>
          <w:tab w:pos="8504" w:val="right" w:leader="dot"/>
        </w:tabs>
        <w:spacing w:line="501" w:lineRule="exact"/>
        <w:ind w:left="0"/>
      </w:pPr>
      <w:r>
        <w:rPr>
          <w:rFonts w:ascii="HY신명조" w:hAnsi="HY신명조" w:eastAsia="HY신명조"/>
          <w:b w:val="0"/>
          <w:sz w:val="22"/>
        </w:rPr>
        <w:t>표 4-1. 러너 자동 심판의 종료 라벨</w:t>
      </w:r>
      <w:r>
        <w:rPr>
          <w:rFonts w:ascii="HY신명조" w:hAnsi="HY신명조" w:eastAsia="HY신명조"/>
          <w:b w:val="0"/>
          <w:sz w:val="22"/>
        </w:rPr>
        <w:tab/>
        <w:t>26</w:t>
      </w:r>
    </w:p>
    <w:p>
      <w:pPr>
        <w:tabs>
          <w:tab w:pos="8504" w:val="right" w:leader="dot"/>
        </w:tabs>
        <w:spacing w:line="501" w:lineRule="exact"/>
        <w:ind w:left="0"/>
      </w:pPr>
      <w:r>
        <w:rPr>
          <w:rFonts w:ascii="HY신명조" w:hAnsi="HY신명조" w:eastAsia="HY신명조"/>
          <w:b w:val="0"/>
          <w:sz w:val="22"/>
        </w:rPr>
        <w:t>표 4-2. 고장 모델 (v4.6)</w:t>
      </w:r>
      <w:r>
        <w:rPr>
          <w:rFonts w:ascii="HY신명조" w:hAnsi="HY신명조" w:eastAsia="HY신명조"/>
          <w:b w:val="0"/>
          <w:sz w:val="22"/>
        </w:rPr>
        <w:tab/>
        <w:t>27</w:t>
      </w:r>
    </w:p>
    <w:p>
      <w:pPr>
        <w:tabs>
          <w:tab w:pos="8504" w:val="right" w:leader="dot"/>
        </w:tabs>
        <w:spacing w:line="501" w:lineRule="exact"/>
        <w:ind w:left="0"/>
      </w:pPr>
      <w:r>
        <w:rPr>
          <w:rFonts w:ascii="HY신명조" w:hAnsi="HY신명조" w:eastAsia="HY신명조"/>
          <w:b w:val="0"/>
          <w:sz w:val="22"/>
        </w:rPr>
        <w:t>표 4-3. 본 캠페인 케이스 회계 — 계획 대비 최종 유효</w:t>
      </w:r>
      <w:r>
        <w:rPr>
          <w:rFonts w:ascii="HY신명조" w:hAnsi="HY신명조" w:eastAsia="HY신명조"/>
          <w:b w:val="0"/>
          <w:sz w:val="22"/>
        </w:rPr>
        <w:tab/>
        <w:t>29</w:t>
      </w:r>
    </w:p>
    <w:p>
      <w:pPr>
        <w:tabs>
          <w:tab w:pos="8504" w:val="right" w:leader="dot"/>
        </w:tabs>
        <w:spacing w:line="501" w:lineRule="exact"/>
        <w:ind w:left="0"/>
      </w:pPr>
      <w:r>
        <w:rPr>
          <w:rFonts w:ascii="HY신명조" w:hAnsi="HY신명조" w:eastAsia="HY신명조"/>
          <w:b w:val="0"/>
          <w:sz w:val="22"/>
        </w:rPr>
        <w:t>표 4-4. 절제 실험 4팔 정의</w:t>
      </w:r>
      <w:r>
        <w:rPr>
          <w:rFonts w:ascii="HY신명조" w:hAnsi="HY신명조" w:eastAsia="HY신명조"/>
          <w:b w:val="0"/>
          <w:sz w:val="22"/>
        </w:rPr>
        <w:tab/>
        <w:t>34</w:t>
      </w:r>
    </w:p>
    <w:p>
      <w:pPr>
        <w:tabs>
          <w:tab w:pos="8504" w:val="right" w:leader="dot"/>
        </w:tabs>
        <w:spacing w:line="501" w:lineRule="exact"/>
        <w:ind w:left="0"/>
      </w:pPr>
      <w:r>
        <w:rPr>
          <w:rFonts w:ascii="HY신명조" w:hAnsi="HY신명조" w:eastAsia="HY신명조"/>
          <w:b w:val="0"/>
          <w:sz w:val="22"/>
        </w:rPr>
        <w:t>표 4-5. 주요 실험 파라미터 요약</w:t>
      </w:r>
      <w:r>
        <w:rPr>
          <w:rFonts w:ascii="HY신명조" w:hAnsi="HY신명조" w:eastAsia="HY신명조"/>
          <w:b w:val="0"/>
          <w:sz w:val="22"/>
        </w:rPr>
        <w:tab/>
        <w:t>36</w:t>
      </w:r>
    </w:p>
    <w:p>
      <w:pPr>
        <w:tabs>
          <w:tab w:pos="8504" w:val="right" w:leader="dot"/>
        </w:tabs>
        <w:spacing w:line="501" w:lineRule="exact"/>
        <w:ind w:left="0"/>
      </w:pPr>
      <w:r>
        <w:rPr>
          <w:rFonts w:ascii="HY신명조" w:hAnsi="HY신명조" w:eastAsia="HY신명조"/>
          <w:b w:val="0"/>
          <w:sz w:val="22"/>
        </w:rPr>
        <w:t>표 5-1. 감지 성능: 고장 조건별 검출률과 중앙 감지 지연 (본 캠페인 및 항법 확장 매트릭스†, 제안 감지기)</w:t>
      </w:r>
      <w:r>
        <w:rPr>
          <w:rFonts w:ascii="HY신명조" w:hAnsi="HY신명조" w:eastAsia="HY신명조"/>
          <w:b w:val="0"/>
          <w:sz w:val="22"/>
        </w:rPr>
        <w:tab/>
        <w:t>40</w:t>
      </w:r>
    </w:p>
    <w:p>
      <w:pPr>
        <w:tabs>
          <w:tab w:pos="8504" w:val="right" w:leader="dot"/>
        </w:tabs>
        <w:spacing w:line="501" w:lineRule="exact"/>
        <w:ind w:left="0"/>
      </w:pPr>
      <w:r>
        <w:rPr>
          <w:rFonts w:ascii="HY신명조" w:hAnsi="HY신명조" w:eastAsia="HY신명조"/>
          <w:b w:val="0"/>
          <w:sz w:val="22"/>
        </w:rPr>
        <w:t>표 5-2. 본 캠페인 대피 거동 요약 (제안 방식)</w:t>
      </w:r>
      <w:r>
        <w:rPr>
          <w:rFonts w:ascii="HY신명조" w:hAnsi="HY신명조" w:eastAsia="HY신명조"/>
          <w:b w:val="0"/>
          <w:sz w:val="22"/>
        </w:rPr>
        <w:tab/>
        <w:t>45</w:t>
      </w:r>
    </w:p>
    <w:p>
      <w:pPr>
        <w:tabs>
          <w:tab w:pos="8504" w:val="right" w:leader="dot"/>
        </w:tabs>
        <w:spacing w:line="501" w:lineRule="exact"/>
        <w:ind w:left="0"/>
      </w:pPr>
      <w:r>
        <w:rPr>
          <w:rFonts w:ascii="HY신명조" w:hAnsi="HY신명조" w:eastAsia="HY신명조"/>
          <w:b w:val="0"/>
          <w:sz w:val="22"/>
        </w:rPr>
        <w:t>표 5-3. 거리 사다리 결과 (원장 판정)</w:t>
      </w:r>
      <w:r>
        <w:rPr>
          <w:rFonts w:ascii="HY신명조" w:hAnsi="HY신명조" w:eastAsia="HY신명조"/>
          <w:b w:val="0"/>
          <w:sz w:val="22"/>
        </w:rPr>
        <w:tab/>
        <w:t>47</w:t>
      </w:r>
    </w:p>
    <w:p>
      <w:pPr>
        <w:tabs>
          <w:tab w:pos="8504" w:val="right" w:leader="dot"/>
        </w:tabs>
        <w:spacing w:line="501" w:lineRule="exact"/>
        <w:ind w:left="0"/>
      </w:pPr>
      <w:r>
        <w:rPr>
          <w:rFonts w:ascii="HY신명조" w:hAnsi="HY신명조" w:eastAsia="HY신명조"/>
          <w:b w:val="0"/>
          <w:sz w:val="22"/>
        </w:rPr>
        <w:t>표 5-4. 절제 실험 결과 — 8 m 돌발 @ 감지+3 s (과도구간), 원장 판정 (팔당 n=20: 1차 S02~S11 + 확장 S12~S21)</w:t>
      </w:r>
      <w:r>
        <w:rPr>
          <w:rFonts w:ascii="HY신명조" w:hAnsi="HY신명조" w:eastAsia="HY신명조"/>
          <w:b w:val="0"/>
          <w:sz w:val="22"/>
        </w:rPr>
        <w:tab/>
        <w:t>50</w:t>
      </w:r>
    </w:p>
    <w:p>
      <w:pPr>
        <w:tabs>
          <w:tab w:pos="8504" w:val="right" w:leader="dot"/>
        </w:tabs>
        <w:spacing w:line="501" w:lineRule="exact"/>
        <w:ind w:left="0"/>
      </w:pPr>
      <w:r>
        <w:rPr>
          <w:rFonts w:ascii="HY신명조" w:hAnsi="HY신명조" w:eastAsia="HY신명조"/>
          <w:b w:val="0"/>
          <w:sz w:val="22"/>
        </w:rPr>
        <w:t>표 5-5. 절제 실험 시드별 판정, S02~S21 (원장 기준; C 충돌 / A 회피)</w:t>
      </w:r>
      <w:r>
        <w:rPr>
          <w:rFonts w:ascii="HY신명조" w:hAnsi="HY신명조" w:eastAsia="HY신명조"/>
          <w:b w:val="0"/>
          <w:sz w:val="22"/>
        </w:rPr>
        <w:tab/>
        <w:t>50</w:t>
      </w:r>
    </w:p>
    <w:p>
      <w:pPr>
        <w:tabs>
          <w:tab w:pos="8504" w:val="right" w:leader="dot"/>
        </w:tabs>
        <w:spacing w:line="501" w:lineRule="exact"/>
        <w:ind w:left="0"/>
      </w:pPr>
      <w:r>
        <w:rPr>
          <w:rFonts w:ascii="HY신명조" w:hAnsi="HY신명조" w:eastAsia="HY신명조"/>
          <w:b w:val="0"/>
          <w:sz w:val="22"/>
        </w:rPr>
        <w:t>표 5-6. 차선 반환 축 집계 (절제 표본, 물리 틱 기준)</w:t>
      </w:r>
      <w:r>
        <w:rPr>
          <w:rFonts w:ascii="HY신명조" w:hAnsi="HY신명조" w:eastAsia="HY신명조"/>
          <w:b w:val="0"/>
          <w:sz w:val="22"/>
        </w:rPr>
        <w:tab/>
        <w:t>54</w:t>
      </w:r>
    </w:p>
    <w:p>
      <w:pPr>
        <w:tabs>
          <w:tab w:pos="8504" w:val="right" w:leader="dot"/>
        </w:tabs>
        <w:spacing w:line="501" w:lineRule="exact"/>
        <w:ind w:left="0"/>
      </w:pPr>
      <w:r>
        <w:rPr>
          <w:rFonts w:ascii="HY신명조" w:hAnsi="HY신명조" w:eastAsia="HY신명조"/>
          <w:b w:val="0"/>
          <w:sz w:val="22"/>
        </w:rPr>
        <w:t>표 5-7. 저속(3.0 m/s) 사다리 결과 (원장 판정)</w:t>
      </w:r>
      <w:r>
        <w:rPr>
          <w:rFonts w:ascii="HY신명조" w:hAnsi="HY신명조" w:eastAsia="HY신명조"/>
          <w:b w:val="0"/>
          <w:sz w:val="22"/>
        </w:rPr>
        <w:tab/>
        <w:t>57</w:t>
      </w:r>
    </w:p>
    <w:p>
      <w:pPr>
        <w:tabs>
          <w:tab w:pos="8504" w:val="right" w:leader="dot"/>
        </w:tabs>
        <w:spacing w:line="501" w:lineRule="exact"/>
        <w:ind w:left="0"/>
      </w:pPr>
      <w:r>
        <w:rPr>
          <w:rFonts w:ascii="HY신명조" w:hAnsi="HY신명조" w:eastAsia="HY신명조"/>
          <w:b w:val="0"/>
          <w:sz w:val="22"/>
        </w:rPr>
        <w:t>표 5-8. 용량-반응 실험 결과 — 정착 조우의 충돌 수 (셀당 n=10 시드, 원장 판정)</w:t>
      </w:r>
      <w:r>
        <w:rPr>
          <w:rFonts w:ascii="HY신명조" w:hAnsi="HY신명조" w:eastAsia="HY신명조"/>
          <w:b w:val="0"/>
          <w:sz w:val="22"/>
        </w:rPr>
        <w:tab/>
        <w:t>58</w:t>
      </w:r>
    </w:p>
    <w:p>
      <w:pPr>
        <w:tabs>
          <w:tab w:pos="8504" w:val="right" w:leader="dot"/>
        </w:tabs>
        <w:spacing w:line="501" w:lineRule="exact"/>
        <w:ind w:left="0"/>
      </w:pPr>
      <w:r>
        <w:rPr>
          <w:rFonts w:ascii="HY신명조" w:hAnsi="HY신명조" w:eastAsia="HY신명조"/>
          <w:b w:val="0"/>
          <w:sz w:val="22"/>
        </w:rPr>
        <w:t>표 5-9. 하드 페일 감지·판정 지연(시뮬레이션 시간, 원장 기준)과 1.5 s 마감 준수</w:t>
      </w:r>
      <w:r>
        <w:rPr>
          <w:rFonts w:ascii="HY신명조" w:hAnsi="HY신명조" w:eastAsia="HY신명조"/>
          <w:b w:val="0"/>
          <w:sz w:val="22"/>
        </w:rPr>
        <w:tab/>
        <w:t>60</w:t>
      </w:r>
    </w:p>
    <w:p>
      <w:pPr>
        <w:pageBreakBefore/>
        <w:spacing w:line="501" w:lineRule="exact" w:before="0" w:after="0"/>
        <w:jc w:val="center"/>
      </w:pPr>
      <w:r>
        <w:rPr>
          <w:rFonts w:ascii="HY신명조" w:hAnsi="HY신명조" w:eastAsia="HY신명조"/>
          <w:b/>
          <w:sz w:val="28"/>
        </w:rPr>
        <w:t>그 림 목 차</w:t>
      </w:r>
    </w:p>
    <w:p>
      <w:pPr>
        <w:spacing w:line="501" w:lineRule="exact" w:before="0" w:after="0"/>
      </w:pPr>
    </w:p>
    <w:p>
      <w:pPr>
        <w:tabs>
          <w:tab w:pos="8504" w:val="right" w:leader="dot"/>
        </w:tabs>
        <w:spacing w:line="501" w:lineRule="exact"/>
        <w:ind w:left="0"/>
      </w:pPr>
      <w:r>
        <w:rPr>
          <w:rFonts w:ascii="HY신명조" w:hAnsi="HY신명조" w:eastAsia="HY신명조"/>
          <w:b w:val="0"/>
          <w:sz w:val="22"/>
        </w:rPr>
        <w:t>그림 1-1. 문제 설정</w:t>
      </w:r>
      <w:r>
        <w:rPr>
          <w:rFonts w:ascii="HY신명조" w:hAnsi="HY신명조" w:eastAsia="HY신명조"/>
          <w:b w:val="0"/>
          <w:sz w:val="22"/>
        </w:rPr>
        <w:tab/>
        <w:t>2</w:t>
      </w:r>
    </w:p>
    <w:p>
      <w:pPr>
        <w:tabs>
          <w:tab w:pos="8504" w:val="right" w:leader="dot"/>
        </w:tabs>
        <w:spacing w:line="501" w:lineRule="exact"/>
        <w:ind w:left="0"/>
      </w:pPr>
      <w:r>
        <w:rPr>
          <w:rFonts w:ascii="HY신명조" w:hAnsi="HY신명조" w:eastAsia="HY신명조"/>
          <w:b w:val="0"/>
          <w:sz w:val="22"/>
        </w:rPr>
        <w:t>그림 3-1. 제안 시스템의 이중 채널 구조</w:t>
      </w:r>
      <w:r>
        <w:rPr>
          <w:rFonts w:ascii="HY신명조" w:hAnsi="HY신명조" w:eastAsia="HY신명조"/>
          <w:b w:val="0"/>
          <w:sz w:val="22"/>
        </w:rPr>
        <w:tab/>
        <w:t>13</w:t>
      </w:r>
    </w:p>
    <w:p>
      <w:pPr>
        <w:tabs>
          <w:tab w:pos="8504" w:val="right" w:leader="dot"/>
        </w:tabs>
        <w:spacing w:line="501" w:lineRule="exact"/>
        <w:ind w:left="0"/>
      </w:pPr>
      <w:r>
        <w:rPr>
          <w:rFonts w:ascii="HY신명조" w:hAnsi="HY신명조" w:eastAsia="HY신명조"/>
          <w:b w:val="0"/>
          <w:sz w:val="22"/>
        </w:rPr>
        <w:t>그림 3-2. cdr_monitor 행동트리 구조</w:t>
      </w:r>
      <w:r>
        <w:rPr>
          <w:rFonts w:ascii="HY신명조" w:hAnsi="HY신명조" w:eastAsia="HY신명조"/>
          <w:b w:val="0"/>
          <w:sz w:val="22"/>
        </w:rPr>
        <w:tab/>
        <w:t>18</w:t>
      </w:r>
    </w:p>
    <w:p>
      <w:pPr>
        <w:tabs>
          <w:tab w:pos="8504" w:val="right" w:leader="dot"/>
        </w:tabs>
        <w:spacing w:line="501" w:lineRule="exact"/>
        <w:ind w:left="0"/>
      </w:pPr>
      <w:r>
        <w:rPr>
          <w:rFonts w:ascii="HY신명조" w:hAnsi="HY신명조" w:eastAsia="HY신명조"/>
          <w:b w:val="0"/>
          <w:sz w:val="22"/>
        </w:rPr>
        <w:t>그림 3-3. 감시 상태별 MRM 선택 정책 행렬</w:t>
      </w:r>
      <w:r>
        <w:rPr>
          <w:rFonts w:ascii="HY신명조" w:hAnsi="HY신명조" w:eastAsia="HY신명조"/>
          <w:b w:val="0"/>
          <w:sz w:val="22"/>
        </w:rPr>
        <w:tab/>
        <w:t>19</w:t>
      </w:r>
    </w:p>
    <w:p>
      <w:pPr>
        <w:tabs>
          <w:tab w:pos="8504" w:val="right" w:leader="dot"/>
        </w:tabs>
        <w:spacing w:line="501" w:lineRule="exact"/>
        <w:ind w:left="0"/>
      </w:pPr>
      <w:r>
        <w:rPr>
          <w:rFonts w:ascii="HY신명조" w:hAnsi="HY신명조" w:eastAsia="HY신명조"/>
          <w:b w:val="0"/>
          <w:sz w:val="22"/>
        </w:rPr>
        <w:t>그림 3-4. Town07 대피 후보 지도 — 벡터맵에서 추출한 갓길 후보 16개소(lanelet 형상)와 주차장 후보 4개소(폴리곤), 기준 경로(파선)</w:t>
      </w:r>
      <w:r>
        <w:rPr>
          <w:rFonts w:ascii="HY신명조" w:hAnsi="HY신명조" w:eastAsia="HY신명조"/>
          <w:b w:val="0"/>
          <w:sz w:val="22"/>
        </w:rPr>
        <w:tab/>
        <w:t>21</w:t>
      </w:r>
    </w:p>
    <w:p>
      <w:pPr>
        <w:tabs>
          <w:tab w:pos="8504" w:val="right" w:leader="dot"/>
        </w:tabs>
        <w:spacing w:line="501" w:lineRule="exact"/>
        <w:ind w:left="0"/>
      </w:pPr>
      <w:r>
        <w:rPr>
          <w:rFonts w:ascii="HY신명조" w:hAnsi="HY신명조" w:eastAsia="HY신명조"/>
          <w:b w:val="0"/>
          <w:sz w:val="22"/>
        </w:rPr>
        <w:t>그림 4-1. 대표 실행 화면(실제 실행 캡처): (a) Town07 주행, (b) RViz 인식, (c) 후보 주석 벡터맵, (d) 갓길 대피 MRC 도달(후속 교통 통과), (e) 주차장 대피 MRC 상공 뷰, (f) 보행자 돌발 조우(제4장 4절).</w:t>
      </w:r>
      <w:r>
        <w:rPr>
          <w:rFonts w:ascii="HY신명조" w:hAnsi="HY신명조" w:eastAsia="HY신명조"/>
          <w:b w:val="0"/>
          <w:sz w:val="22"/>
        </w:rPr>
        <w:tab/>
        <w:t>25</w:t>
      </w:r>
    </w:p>
    <w:p>
      <w:pPr>
        <w:tabs>
          <w:tab w:pos="8504" w:val="right" w:leader="dot"/>
        </w:tabs>
        <w:spacing w:line="501" w:lineRule="exact"/>
        <w:ind w:left="0"/>
      </w:pPr>
      <w:r>
        <w:rPr>
          <w:rFonts w:ascii="HY신명조" w:hAnsi="HY신명조" w:eastAsia="HY신명조"/>
          <w:b w:val="0"/>
          <w:sz w:val="22"/>
        </w:rPr>
        <w:t>그림 4-2. 고장 주입의 센서 수준 효과 — 실측 Town07 라이다 스캔·카메라 프레임 1건에 주입기와 동일한 물리식·파라미터를 적용한 전/후</w:t>
      </w:r>
      <w:r>
        <w:rPr>
          <w:rFonts w:ascii="HY신명조" w:hAnsi="HY신명조" w:eastAsia="HY신명조"/>
          <w:b w:val="0"/>
          <w:sz w:val="22"/>
        </w:rPr>
        <w:tab/>
        <w:t>28</w:t>
      </w:r>
    </w:p>
    <w:p>
      <w:pPr>
        <w:tabs>
          <w:tab w:pos="8504" w:val="right" w:leader="dot"/>
        </w:tabs>
        <w:spacing w:line="501" w:lineRule="exact"/>
        <w:ind w:left="0"/>
      </w:pPr>
      <w:r>
        <w:rPr>
          <w:rFonts w:ascii="HY신명조" w:hAnsi="HY신명조" w:eastAsia="HY신명조"/>
          <w:b w:val="0"/>
          <w:sz w:val="22"/>
        </w:rPr>
        <w:t>그림 4-3. 보행자 돌발 조우 주입 프로토콜</w:t>
      </w:r>
      <w:r>
        <w:rPr>
          <w:rFonts w:ascii="HY신명조" w:hAnsi="HY신명조" w:eastAsia="HY신명조"/>
          <w:b w:val="0"/>
          <w:sz w:val="22"/>
        </w:rPr>
        <w:tab/>
        <w:t>31</w:t>
      </w:r>
    </w:p>
    <w:p>
      <w:pPr>
        <w:tabs>
          <w:tab w:pos="8504" w:val="right" w:leader="dot"/>
        </w:tabs>
        <w:spacing w:line="501" w:lineRule="exact"/>
        <w:ind w:left="0"/>
      </w:pPr>
      <w:r>
        <w:rPr>
          <w:rFonts w:ascii="HY신명조" w:hAnsi="HY신명조" w:eastAsia="HY신명조"/>
          <w:b w:val="0"/>
          <w:sz w:val="22"/>
        </w:rPr>
        <w:t>그림 5-1. 고장 조건별 감지 지연 분포(제안 팔, 주입 시점 기준)</w:t>
      </w:r>
      <w:r>
        <w:rPr>
          <w:rFonts w:ascii="HY신명조" w:hAnsi="HY신명조" w:eastAsia="HY신명조"/>
          <w:b w:val="0"/>
          <w:sz w:val="22"/>
        </w:rPr>
        <w:tab/>
        <w:t>42</w:t>
      </w:r>
    </w:p>
    <w:p>
      <w:pPr>
        <w:tabs>
          <w:tab w:pos="8504" w:val="right" w:leader="dot"/>
        </w:tabs>
        <w:spacing w:line="501" w:lineRule="exact"/>
        <w:ind w:left="0"/>
      </w:pPr>
      <w:r>
        <w:rPr>
          <w:rFonts w:ascii="HY신명조" w:hAnsi="HY신명조" w:eastAsia="HY신명조"/>
          <w:b w:val="0"/>
          <w:sz w:val="22"/>
        </w:rPr>
        <w:t>그림 5-2. 주입 시점 정렬 연속 건강도 궤적 — (위) 상태 전이 입력인 perception 능력 점수(이중 임계 0.7/0.3), (아래) 해당 센서의 원시 점수: (a) 라이다 희박화(lso), (b) 카메라 화소 노이즈(cn)</w:t>
      </w:r>
      <w:r>
        <w:rPr>
          <w:rFonts w:ascii="HY신명조" w:hAnsi="HY신명조" w:eastAsia="HY신명조"/>
          <w:b w:val="0"/>
          <w:sz w:val="22"/>
        </w:rPr>
        <w:tab/>
        <w:t>44</w:t>
      </w:r>
    </w:p>
    <w:p>
      <w:pPr>
        <w:tabs>
          <w:tab w:pos="8504" w:val="right" w:leader="dot"/>
        </w:tabs>
        <w:spacing w:line="501" w:lineRule="exact"/>
        <w:ind w:left="0"/>
      </w:pPr>
      <w:r>
        <w:rPr>
          <w:rFonts w:ascii="HY신명조" w:hAnsi="HY신명조" w:eastAsia="HY신명조"/>
          <w:b w:val="0"/>
          <w:sz w:val="22"/>
        </w:rPr>
        <w:t>그림 5-3. 정지거리 모델 d = vτ + v²/2a(τ=1.5 s, a=3.5 m/s²)와 거리 사다리 실측 회피/충돌 경계(음영 밴드)</w:t>
      </w:r>
      <w:r>
        <w:rPr>
          <w:rFonts w:ascii="HY신명조" w:hAnsi="HY신명조" w:eastAsia="HY신명조"/>
          <w:b w:val="0"/>
          <w:sz w:val="22"/>
        </w:rPr>
        <w:tab/>
        <w:t>48</w:t>
      </w:r>
    </w:p>
    <w:p>
      <w:pPr>
        <w:tabs>
          <w:tab w:pos="8504" w:val="right" w:leader="dot"/>
        </w:tabs>
        <w:spacing w:line="501" w:lineRule="exact"/>
        <w:ind w:left="0"/>
      </w:pPr>
      <w:r>
        <w:rPr>
          <w:rFonts w:ascii="HY신명조" w:hAnsi="HY신명조" w:eastAsia="HY신명조"/>
          <w:b w:val="0"/>
          <w:sz w:val="22"/>
        </w:rPr>
        <w:t>그림 5-4. 무충돌 대피 케이스의 차선 반환 Kaplan–Meier 곡선 (절제 1차 표본, 조건부 n=13)</w:t>
      </w:r>
      <w:r>
        <w:rPr>
          <w:rFonts w:ascii="HY신명조" w:hAnsi="HY신명조" w:eastAsia="HY신명조"/>
          <w:b w:val="0"/>
          <w:sz w:val="22"/>
        </w:rPr>
        <w:tab/>
        <w:t>55</w:t>
      </w:r>
    </w:p>
    <w:p>
      <w:pPr>
        <w:tabs>
          <w:tab w:pos="8504" w:val="right" w:leader="dot"/>
        </w:tabs>
        <w:spacing w:line="501" w:lineRule="exact"/>
        <w:ind w:left="0"/>
      </w:pPr>
      <w:r>
        <w:rPr>
          <w:rFonts w:ascii="HY신명조" w:hAnsi="HY신명조" w:eastAsia="HY신명조"/>
          <w:b w:val="0"/>
          <w:sz w:val="22"/>
        </w:rPr>
        <w:t>그림 5-5. 절제 실험 결과(원장 판정, 합산 n=20)</w:t>
      </w:r>
      <w:r>
        <w:rPr>
          <w:rFonts w:ascii="HY신명조" w:hAnsi="HY신명조" w:eastAsia="HY신명조"/>
          <w:b w:val="0"/>
          <w:sz w:val="22"/>
        </w:rPr>
        <w:tab/>
        <w:t>56</w:t>
      </w:r>
    </w:p>
    <w:p>
      <w:pPr>
        <w:tabs>
          <w:tab w:pos="8504" w:val="right" w:leader="dot"/>
        </w:tabs>
        <w:spacing w:line="501" w:lineRule="exact"/>
        <w:ind w:left="0"/>
      </w:pPr>
      <w:r>
        <w:rPr>
          <w:rFonts w:ascii="HY신명조" w:hAnsi="HY신명조" w:eastAsia="HY신명조"/>
          <w:b w:val="0"/>
          <w:sz w:val="22"/>
        </w:rPr>
        <w:t>그림 5-6. 용량-반응 실험(120런, 원장 판정)</w:t>
      </w:r>
      <w:r>
        <w:rPr>
          <w:rFonts w:ascii="HY신명조" w:hAnsi="HY신명조" w:eastAsia="HY신명조"/>
          <w:b w:val="0"/>
          <w:sz w:val="22"/>
        </w:rPr>
        <w:tab/>
        <w:t>59</w:t>
      </w:r>
    </w:p>
    <w:p>
      <w:pPr>
        <w:pageBreakBefore/>
        <w:spacing w:line="501" w:lineRule="exact" w:before="0" w:after="0"/>
      </w:pPr>
      <w:r>
        <w:rPr>
          <w:rFonts w:ascii="HY신명조" w:hAnsi="HY신명조" w:eastAsia="HY신명조"/>
          <w:b/>
          <w:sz w:val="28"/>
        </w:rPr>
        <w:t>논문요약</w:t>
      </w:r>
    </w:p>
    <w:p>
      <w:pPr>
        <w:spacing w:line="501" w:lineRule="exact" w:before="0" w:after="0"/>
      </w:pPr>
    </w:p>
    <w:p>
      <w:pPr>
        <w:spacing w:line="360" w:lineRule="auto" w:before="0" w:after="0"/>
        <w:jc w:val="center"/>
      </w:pPr>
      <w:r>
        <w:rPr>
          <w:rFonts w:ascii="HY신명조" w:hAnsi="HY신명조" w:eastAsia="HY신명조"/>
          <w:b/>
          <w:sz w:val="32"/>
        </w:rPr>
        <w:t>자율주행 차량의 페일세이프 운행을 위한 연속 센서 건강도 감시와</w:t>
      </w:r>
    </w:p>
    <w:p>
      <w:pPr>
        <w:spacing w:line="360" w:lineRule="auto" w:before="0" w:after="0"/>
        <w:jc w:val="center"/>
      </w:pPr>
      <w:r>
        <w:rPr>
          <w:rFonts w:ascii="HY신명조" w:hAnsi="HY신명조" w:eastAsia="HY신명조"/>
          <w:b/>
          <w:sz w:val="32"/>
        </w:rPr>
        <w:t>위험·잔여능력 기반 단계적 최소위험기동 감독</w:t>
      </w:r>
    </w:p>
    <w:p>
      <w:pPr>
        <w:spacing w:line="501" w:lineRule="exact" w:before="0" w:after="0"/>
      </w:pPr>
    </w:p>
    <w:p>
      <w:pPr>
        <w:spacing w:line="501" w:lineRule="exact" w:before="0" w:after="0"/>
        <w:jc w:val="both"/>
      </w:pPr>
      <w:r>
        <w:rPr>
          <w:rFonts w:ascii="HY신명조" w:hAnsi="HY신명조" w:eastAsia="HY신명조"/>
          <w:b w:val="0"/>
          <w:sz w:val="22"/>
        </w:rPr>
        <w:t xml:space="preserve">   자율주행 시스템의 센서 고장 대응은 대부분 "즉시 차로 내 정지"라는 단일 전략에 의존한다. 그러나 차로 내 정지는 후속 교통의 차단과 2차 충돌 위험을 만들고, 반대로 고장 상태의 계속 주행은 열화된 지각으로 위험에 노출되는 거리를 늘린다. 본 논문은 센서 고장을 이분법이 아닌 연속 건강도 점수로 추정하는 행동트리(Behavior Tree) 기반 감시 모듈(cdr_monitor)과, 고장의 종류·정도와 잔여 기동 능력에 따라 갓길·주차장 대피(MRM_MOVE)와 순정 정차 위임(MRM_DEFER)을 구분 선택하고 대피 이동 중 보수적 고정 속도 상한(3.0 m/s)을 부과하는 감독자(mrm_supervisor)로 구성된 단계적 고장 대응 프레임워크를 제안한다.</w:t>
      </w:r>
    </w:p>
    <w:p>
      <w:pPr>
        <w:spacing w:line="501" w:lineRule="exact" w:before="0" w:after="0"/>
        <w:jc w:val="both"/>
      </w:pPr>
      <w:r>
        <w:rPr>
          <w:rFonts w:ascii="HY신명조" w:hAnsi="HY신명조" w:eastAsia="HY신명조"/>
          <w:b w:val="0"/>
          <w:sz w:val="22"/>
        </w:rPr>
        <w:t xml:space="preserve">   검증은 Autoware 0.39.0과 CARLA 0.9.16의 폐루프 환경(Town07, 제한속도 15 km/h)에서 수행하였다. 고장 유형×심각도×교통밀도×방법 매트릭스에 절제·용량-반응 조우 실험까지 총 1,942 유효 케이스의 단일 폐루프 실험으로 감시·대피 거동을 검증하였고, 고장 상태 주행거리(노출)를 무감시 순정의 대표 관찰(고장 유형별 1런) 238~251 m 대비 감시+대피의 32~58 m(카메라·항법 계열)로 단축함을 보였다(라이다 클러터는 275→11~12 m). 신호가 완전히 끊기는 하드 페일은 증거 성격을 구분하는 고속 판정 경로로 감지·판정을 1.5 s 설계 마감(내부 요구) 안에 완료하며(실측 최대 1.20 s), 항법 고장 4종(상관 편향·두절·자이로 바이어스·드리프트)을 포함한 전 조건에서 100% 검출을 확인하였다. 안전성은 보행자 돌발 조우 수준에서 정량화하였다. 이를 위해 에고 충돌 센서 실시간 원장(RAW-HIT)과 보행자 물리 오라클로 구성된 이중 충돌 판정 체계를 구축하였고, 거리 사다리 실험으로 4.2 m/s 주행의 회피/충돌 경계가 8~11 m(정지거리 모델 d=vτ+v²/2a≈8.8 m와 일치), 3.0 m/s의 경계가 7~8 m임을 실측하였다.</w:t>
      </w:r>
    </w:p>
    <w:p>
      <w:pPr>
        <w:spacing w:line="501" w:lineRule="exact" w:before="0" w:after="0"/>
        <w:jc w:val="both"/>
      </w:pPr>
      <w:r>
        <w:rPr>
          <w:rFonts w:ascii="HY신명조" w:hAnsi="HY신명조" w:eastAsia="HY신명조"/>
          <w:b w:val="0"/>
          <w:sz w:val="22"/>
        </w:rPr>
        <w:t xml:space="preserve">   동일 시드 쌍대 절제 실험(4팔×20시드, 감지+3초의 감속 과도구간 발사)에서 순정 지속 주행은 20회 중 14회 충돌하였고, 감지+차로 내 정지는 0회, 속도 상한 없는 대피는 10회, 3.0 m/s 상한 대피는 11회 충돌하였다(exact McNemar, 순정 지속(A1)↔대피(A4) p=0.375; 이 절제의 두 대피 팔은 명시적 상한 미전달로 사실상 동일 정책이었다 — 제5장). 상한이 실제 성립한 정착 조우의 용량-반응 실험(상한 3종×거리 4종×10시드=120런, 사전 지정 1차 종결점)에서 상한 4.2 대 3.0 m/s는 8 m 쌍대 불일치 10:0(exact McNemar p=0.002)으로 충돌 감소 효과가 검출되었고(정착 체제·gn-mid 단일 고장 조건), 회피/충돌 경계는 상한을 낮출수록 단조로 안쪽 이동했다(9 m 초과→약 7 m). 다만 감속 완료 전 과도구간의 잔존 위험은 남는다. 즉 최소위험기동의 선택은 즉시 충돌 위험(정지 우세)과, 성공한 경우의 차선 반환·주행차선 밖 대피 위치 확보 가능성(대피 측 이점) 사이의 시간적 트레이드오프이며, 대피의 잔존 위험은 감지 후 과도구간(감지 시점부터 정착 속도 도달까지)에 집중된다. 이는 감지 시점을 독립 조작한 인과 실험은 아니지만, 더 이른 감지와 더 빠른 감속이 고장 발생부터 정착 속도 도달까지의 전체 고장 대응 위험 창을 축소할 것임을 실험적으로 뒷받침하는 관찰로서, 고장 감내 시간 간격(FTTI) 이내의 안전 여유를 넓히는 감지·대응 시간 단축 필요성에 대한 조우 수준의 정량적 근거를 제공한다.</w:t>
      </w:r>
    </w:p>
    <w:p>
      <w:pPr>
        <w:spacing w:line="501" w:lineRule="exact" w:before="0" w:after="0"/>
      </w:pPr>
    </w:p>
    <w:p>
      <w:pPr>
        <w:spacing w:line="501" w:lineRule="exact" w:before="0" w:after="0"/>
      </w:pPr>
      <w:r>
        <w:rPr>
          <w:rFonts w:ascii="HY신명조" w:hAnsi="HY신명조" w:eastAsia="HY신명조"/>
          <w:b/>
          <w:sz w:val="22"/>
        </w:rPr>
        <w:t>주제어 : 자율주행, 페일세이프, 기능안전, 최소위험기동(MRM), 센서 고장 감지, FTTI</w:t>
      </w:r>
    </w:p>
    <w:p>
      <w:pPr>
        <w:sectPr>
          <w:footerReference w:type="default" r:id="rId13"/>
          <w:pgSz w:w="11906" w:h="16838" w:code="9"/>
          <w:pgMar w:top="3005" w:right="1701" w:bottom="3005" w:left="1701" w:header="851" w:footer="851" w:gutter="0"/>
          <w:pgNumType w:fmt="lowerRoman" w:start="1"/>
          <w:cols w:space="425"/>
          <w:docGrid w:linePitch="501" w:charSpace="4872"/>
        </w:sectPr>
      </w:pPr>
    </w:p>
    <w:p>
      <w:pPr>
        <w:spacing w:line="501" w:lineRule="exact" w:before="0" w:after="0"/>
        <w:jc w:val="center"/>
      </w:pPr>
      <w:r>
        <w:rPr>
          <w:rFonts w:ascii="HY신명조" w:hAnsi="HY신명조" w:eastAsia="HY신명조"/>
          <w:b/>
          <w:sz w:val="32"/>
        </w:rPr>
        <w:t>제 1 장  서 론</w:t>
      </w:r>
    </w:p>
    <w:p>
      <w:pPr>
        <w:spacing w:line="501" w:lineRule="exact" w:before="0" w:after="0"/>
      </w:pPr>
    </w:p>
    <w:p>
      <w:pPr>
        <w:spacing w:line="501" w:lineRule="exact" w:before="0" w:after="0"/>
      </w:pPr>
    </w:p>
    <w:p>
      <w:pPr>
        <w:spacing w:line="501" w:lineRule="exact" w:before="0" w:after="0"/>
      </w:pPr>
      <w:r>
        <w:rPr>
          <w:rFonts w:ascii="HY신명조" w:hAnsi="HY신명조" w:eastAsia="HY신명조"/>
          <w:b/>
          <w:sz w:val="28"/>
        </w:rPr>
        <w:t>1. 연구 배경</w:t>
      </w:r>
    </w:p>
    <w:p>
      <w:pPr>
        <w:spacing w:line="501" w:lineRule="exact" w:before="0" w:after="0"/>
      </w:pPr>
    </w:p>
    <w:p>
      <w:pPr>
        <w:spacing w:line="501" w:lineRule="exact" w:before="0" w:after="0"/>
        <w:jc w:val="both"/>
      </w:pPr>
      <w:r>
        <w:rPr>
          <w:rFonts w:ascii="HY신명조" w:hAnsi="HY신명조" w:eastAsia="HY신명조"/>
          <w:b w:val="0"/>
          <w:sz w:val="22"/>
        </w:rPr>
        <w:t xml:space="preserve">   SAE J3016 기준 4단계 이상의 자율주행 시스템은 운전자의 개입을 전제할 수 없으므로, 고장이 발생하면 스스로 최소위험상태(Minimal Risk Condition, MRC)에 도달하는 최소위험기동(Minimal Risk Maneuver, MRM)을 수행해야 한다. ISO 26262는 고장 발생부터 위험 사건까지 허용되는 시간(Fault Tolerant Time Interval, FTTI) 내의 감지·대응 완료를, SOTIF(ISO 21448)는 센서 성능 한계로 인한 위험의 관리를 요구한다.</w:t>
      </w:r>
    </w:p>
    <w:p>
      <w:pPr>
        <w:spacing w:line="501" w:lineRule="exact" w:before="0" w:after="0"/>
        <w:jc w:val="both"/>
      </w:pPr>
      <w:r>
        <w:rPr>
          <w:rFonts w:ascii="HY신명조" w:hAnsi="HY신명조" w:eastAsia="HY신명조"/>
          <w:b w:val="0"/>
          <w:sz w:val="22"/>
        </w:rPr>
        <w:t xml:space="preserve">   오픈소스 자율주행 스택 Autoware는 comfortable_stop과 emergency_stop을 기본 MRM으로 제공한다. 그러나 본 연구가 평가한 버전·실행 구성(Autoware 0.39.0, 제4장 1절)에서 주입한 센서 고장의 대부분은 자체 진단이 감지하지 못했고, 가용한 폴백(fallback)은 차로 내 정지형 MRM에 한정되었다. 무엇보다 "센서 고장의 종류·정도와 잔여 기동 능력을 평가하여 대피와 정차를 구분 선택하고, 대피 이동의 속도까지 고장 상태에 맞게 제한하는 감독 계층"은 제공되지 않는다. 본 연구의 기여는 갓길 기동 자체가 아니라 이 감독 계층에 있다. 이 관찰은 일반 Autoware에 대한 주장이 아니라 평가한 버전과 실행 구성에 한정된 사실임을 명시한다.</w:t>
      </w:r>
    </w:p>
    <w:p>
      <w:pPr>
        <w:spacing w:line="501" w:lineRule="exact" w:before="0" w:after="0"/>
        <w:jc w:val="both"/>
      </w:pPr>
      <w:r>
        <w:rPr>
          <w:rFonts w:ascii="HY신명조" w:hAnsi="HY신명조" w:eastAsia="HY신명조"/>
          <w:b w:val="0"/>
          <w:sz w:val="22"/>
        </w:rPr>
        <w:t xml:space="preserve">   차로 내 정지는 구현이 단순하고 즉각적이지만, 정차 차량은 후속 교통을 차단하고 2차 충돌 기회를 만들며 그 비용이 차선 점유 해소까지 지속된다. 반대로 고장을 감지하지 못한 채 계속 주행하는 것은 열화된 지각으로 위험에 노출되는 거리를 늘린다 — 본 연구의 무감시 관찰에서 유형별 1런의 무개입 관찰에서 순정 스택은 고장 주입 상태로 238~275 m를 사실상 완주하였다(IMU 노이즈만 71 m 자체 이상 정지 — 제5장 2절). 즉 고장 대응의 설계 공간은 "지금 멈출 것인가, 어디까지 움직일 것인가, 움직인다면 얼마나 빠르게 움직일 것인가"의 세 축을 갖는다.</w:t>
      </w:r>
    </w:p>
    <w:p>
      <w:pPr>
        <w:spacing w:line="501" w:lineRule="exact" w:before="0" w:after="0"/>
        <w:jc w:val="both"/>
      </w:pPr>
      <w:r>
        <w:rPr>
          <w:rFonts w:ascii="HY신명조" w:hAnsi="HY신명조" w:eastAsia="HY신명조"/>
          <w:b w:val="0"/>
          <w:sz w:val="22"/>
        </w:rPr>
        <w:t xml:space="preserve">   사람 운전자는 차량에 이상을 느끼면 상황이 허락하는 한 갓길로 차를 빼는 것을 우선한다. 이러한 갓길 대피형 MRM의 자동화에는 세 판단이 선행되어야 한다(그림 1-1): (i) 고장이 "갓길까지 이동할 수 있는 정도"인지 "즉시 멈춰야 하는 정도"인지의 구분, (ii) 그 구분을 가능하게 하는 고장의 종류·정도에 대한 연속적 평가(정상/고장의 이분법적 진단 상태로는 부족하다), (iii) 이동을 선택했을 때 열화 상태 이동 자체의 위험 — 돌발 상황의 정지거리 — 의 관리. 본 연구는 이를 각각 위험·잔여능력 기반 상태 전이, 연속 건강도 점수, 잔여능력 기반 보수적 속도 상한(고정 3.0 m/s)으로 구현한다.</w:t>
      </w:r>
    </w:p>
    <w:p>
      <w:pPr>
        <w:keepNext/>
        <w:spacing w:line="240" w:lineRule="auto"/>
        <w:jc w:val="center"/>
      </w:pPr>
      <w:r>
        <w:drawing>
          <wp:inline xmlns:a="http://schemas.openxmlformats.org/drawingml/2006/main" xmlns:pic="http://schemas.openxmlformats.org/drawingml/2006/picture">
            <wp:extent cx="4500000" cy="2454768"/>
            <wp:docPr id="1" name="Picture 1"/>
            <wp:cNvGraphicFramePr>
              <a:graphicFrameLocks noChangeAspect="1"/>
            </wp:cNvGraphicFramePr>
            <a:graphic>
              <a:graphicData uri="http://schemas.openxmlformats.org/drawingml/2006/picture">
                <pic:pic>
                  <pic:nvPicPr>
                    <pic:cNvPr id="0" name="fig1_problem.png"/>
                    <pic:cNvPicPr/>
                  </pic:nvPicPr>
                  <pic:blipFill>
                    <a:blip r:embed="rId15"/>
                    <a:stretch>
                      <a:fillRect/>
                    </a:stretch>
                  </pic:blipFill>
                  <pic:spPr>
                    <a:xfrm>
                      <a:off x="0" y="0"/>
                      <a:ext cx="4500000" cy="2454768"/>
                    </a:xfrm>
                    <a:prstGeom prst="rect"/>
                  </pic:spPr>
                </pic:pic>
              </a:graphicData>
            </a:graphic>
          </wp:inline>
        </w:drawing>
      </w:r>
    </w:p>
    <w:p>
      <w:pPr>
        <w:keepLines/>
        <w:spacing w:line="312" w:lineRule="auto" w:before="40" w:after="0"/>
      </w:pPr>
      <w:r>
        <w:rPr>
          <w:rFonts w:ascii="HY신명조" w:hAnsi="HY신명조" w:eastAsia="HY신명조"/>
          <w:b/>
          <w:sz w:val="18"/>
        </w:rPr>
        <w:t xml:space="preserve">그림 1-1. </w:t>
      </w:r>
      <w:r>
        <w:rPr>
          <w:rFonts w:ascii="HY신명조" w:hAnsi="HY신명조" w:eastAsia="HY신명조"/>
          <w:b w:val="0"/>
          <w:sz w:val="18"/>
        </w:rPr>
        <w:t>문제 설정. (a) 센서 고장 시의 단계적 대피 선택지 — ① 여유 공간(free space), ② 주차장, ③ 전방 갓길, ④ 차로 내 정지 — 는 비용함수로 서열화된다(①은 개념 선택지 — 본 구현·평가는 ②·③과 폴백 ④를 다룬다, 제3장 5절). (b) 대피 중 보행자 돌발 조우 엣지케이스.</w:t>
      </w:r>
    </w:p>
    <w:p>
      <w:pPr>
        <w:spacing w:line="501" w:lineRule="exact" w:before="0" w:after="0"/>
      </w:pPr>
    </w:p>
    <w:p>
      <w:pPr>
        <w:spacing w:line="501" w:lineRule="exact" w:before="0" w:after="0"/>
        <w:jc w:val="both"/>
      </w:pPr>
      <w:r>
        <w:rPr>
          <w:rFonts w:ascii="HY신명조" w:hAnsi="HY신명조" w:eastAsia="HY신명조"/>
          <w:b w:val="0"/>
          <w:sz w:val="22"/>
        </w:rPr>
        <w:t xml:space="preserve">   마지막으로, 시뮬레이션 기반의 안전 주장은 충돌 판정 자체의 신뢰성 위에서만 성립한다. 본 연구는 실험 과정에서 시뮬레이터의 충돌 센서 구성이 침묵하는 사례를 실측으로 적발하였고, 이를 계기로 에고 차량 충돌 센서의 실시간 원장과 보행자 물리 오라클로 구성된 이중 판정 체계를 구축하여 안전 결론의 근거로 삼았다(제4장 5절).</w:t>
      </w:r>
    </w:p>
    <w:p>
      <w:pPr>
        <w:spacing w:line="501" w:lineRule="exact" w:before="0" w:after="0"/>
        <w:jc w:val="both"/>
      </w:pPr>
      <w:r>
        <w:rPr>
          <w:rFonts w:ascii="HY신명조" w:hAnsi="HY신명조" w:eastAsia="HY신명조"/>
          <w:b w:val="0"/>
          <w:sz w:val="22"/>
        </w:rPr>
        <w:t xml:space="preserve">   제안하는 감독 계층은 스택 본체를 대체하지 않는 부가(add-on) 계층이다. 감시는 센서 토픽의 구독만으로 동작하고, 개입은 표준 인터페이스로만 이뤄지며, 정차 기동의 실행은 순정 스택에 위임된다. 이 비침습 설계는 본체의 인증 경계를 흔들지 않으면서 판단 계층과 실행 계층의 결함을 로그 수준에서 분리 추적할 수 있게 한다(제3장 8절). 반면 실행 품질이 본체에 종속된다는 한계도 함께 갖는다 — 이 트레이드오프는 제6장에서 논한다.</w:t>
      </w:r>
    </w:p>
    <w:p>
      <w:pPr>
        <w:spacing w:line="501" w:lineRule="exact" w:before="0" w:after="0"/>
      </w:pPr>
    </w:p>
    <w:p>
      <w:pPr>
        <w:spacing w:line="501" w:lineRule="exact" w:before="0" w:after="0"/>
      </w:pPr>
      <w:r>
        <w:rPr>
          <w:rFonts w:ascii="HY신명조" w:hAnsi="HY신명조" w:eastAsia="HY신명조"/>
          <w:b/>
          <w:sz w:val="28"/>
        </w:rPr>
        <w:t>2. 연구 질문</w:t>
      </w:r>
    </w:p>
    <w:p>
      <w:pPr>
        <w:spacing w:line="501" w:lineRule="exact" w:before="0" w:after="0"/>
      </w:pPr>
    </w:p>
    <w:p>
      <w:pPr>
        <w:spacing w:line="501" w:lineRule="exact" w:before="0" w:after="0"/>
        <w:jc w:val="both"/>
      </w:pPr>
      <w:r>
        <w:rPr>
          <w:rFonts w:ascii="HY신명조" w:hAnsi="HY신명조" w:eastAsia="HY신명조"/>
          <w:b w:val="0"/>
          <w:sz w:val="22"/>
        </w:rPr>
        <w:t xml:space="preserve">   RQ1. 센서 고장을 연속 건강도 점수로 추정하면, 고장의 종류와 정도에 따라 대응 전략(갓길·주차장 대피 vs 순정 정차 위임)을 구분 선택할 수 있는가? 그 선택은 고장 상태 노출을 얼마나 줄이는가?</w:t>
      </w:r>
    </w:p>
    <w:p>
      <w:pPr>
        <w:spacing w:line="501" w:lineRule="exact" w:before="0" w:after="0"/>
        <w:jc w:val="both"/>
      </w:pPr>
      <w:r>
        <w:rPr>
          <w:rFonts w:ascii="HY신명조" w:hAnsi="HY신명조" w:eastAsia="HY신명조"/>
          <w:b w:val="0"/>
          <w:sz w:val="22"/>
        </w:rPr>
        <w:t xml:space="preserve">   RQ2. 갓길 대피형 MRM은 정지형 MRM 대비 무엇을 얻고 무엇을 잃는가? 즉시 충돌 위험과 차선 반환·주행차선 밖 최종 위치 사이의 트레이드오프는 어떤 시간 구조를 갖는가?</w:t>
      </w:r>
    </w:p>
    <w:p>
      <w:pPr>
        <w:spacing w:line="501" w:lineRule="exact" w:before="0" w:after="0"/>
        <w:jc w:val="both"/>
      </w:pPr>
      <w:r>
        <w:rPr>
          <w:rFonts w:ascii="HY신명조" w:hAnsi="HY신명조" w:eastAsia="HY신명조"/>
          <w:b w:val="0"/>
          <w:sz w:val="22"/>
        </w:rPr>
        <w:t xml:space="preserve">   RQ3. 잔여능력 기반 보수적 저속 이동(고정 속도 상한)은 돌발 조우 수준의 안전을 어떻게 바꾸며, 그 한계 조건 — 감속이 완료되기 전의 과도구간 — 은 무엇을 시사하는가?</w:t>
      </w:r>
    </w:p>
    <w:p>
      <w:pPr>
        <w:spacing w:line="501" w:lineRule="exact" w:before="0" w:after="0"/>
      </w:pPr>
    </w:p>
    <w:p>
      <w:pPr>
        <w:spacing w:line="501" w:lineRule="exact" w:before="0" w:after="0"/>
      </w:pPr>
      <w:r>
        <w:rPr>
          <w:rFonts w:ascii="HY신명조" w:hAnsi="HY신명조" w:eastAsia="HY신명조"/>
          <w:b/>
          <w:sz w:val="28"/>
        </w:rPr>
        <w:t>3. 연구 기여</w:t>
      </w:r>
    </w:p>
    <w:p>
      <w:pPr>
        <w:spacing w:line="501" w:lineRule="exact" w:before="0" w:after="0"/>
      </w:pPr>
    </w:p>
    <w:p>
      <w:pPr>
        <w:spacing w:line="501" w:lineRule="exact" w:before="0" w:after="0"/>
        <w:jc w:val="both"/>
      </w:pPr>
      <w:r>
        <w:rPr>
          <w:rFonts w:ascii="HY신명조" w:hAnsi="HY신명조" w:eastAsia="HY신명조"/>
          <w:b w:val="0"/>
          <w:sz w:val="22"/>
        </w:rPr>
        <w:t xml:space="preserve">   첫째, 행동트리(Behavior Tree) 기반의 센서 감시 모듈을 제안한다. 각 센서에 대해 데이터 신선도(타임아웃)·데이터 품질(노이즈·유효율)·물리 정합(잔차·바이어스)을 독립적으로 점수화하고, 8방향 공간 섹터와 기능 능력(지각·위치) 계층으로 합성하여 연속 건강도 점수로 발행한다.</w:t>
      </w:r>
    </w:p>
    <w:p>
      <w:pPr>
        <w:spacing w:line="501" w:lineRule="exact" w:before="0" w:after="0"/>
        <w:jc w:val="both"/>
      </w:pPr>
      <w:r>
        <w:rPr>
          <w:rFonts w:ascii="HY신명조" w:hAnsi="HY신명조" w:eastAsia="HY신명조"/>
          <w:b w:val="0"/>
          <w:sz w:val="22"/>
        </w:rPr>
        <w:t xml:space="preserve">   둘째, 위험·잔여능력 기반 MRM 감독자를 제안한다. 건강도 점수 밴드에 따라 갓길·주차장 대피(MRM_MOVE)와 순정 정차 위임(MRM_DEFER)을 구분 선택하고, 대피지는 열화 노출시간·신호등 관측성·섹터 결손을 반영한 비용함수로 선정하며, 대피 이동 중에는 정지거리 모델 d=vτ+v²/2a에서 역산한 보수적 고정 속도 상한(3.0 m/s; 공칭 파라미터 기준 모델 유도 상한 v_max≈3.89 m/s 하회)을 계획 계층에 부과한다. 상한의 효과는 상한이 실제 성립한 정착 조우의 용량-반응 실험으로 인과 수준에서 검증한다(제5장 8절).</w:t>
      </w:r>
    </w:p>
    <w:p>
      <w:pPr>
        <w:spacing w:line="501" w:lineRule="exact" w:before="0" w:after="0"/>
        <w:jc w:val="both"/>
      </w:pPr>
      <w:r>
        <w:rPr>
          <w:rFonts w:ascii="HY신명조" w:hAnsi="HY신명조" w:eastAsia="HY신명조"/>
          <w:b w:val="0"/>
          <w:sz w:val="22"/>
        </w:rPr>
        <w:t xml:space="preserve">   셋째, 시뮬레이션 충돌 판정의 이중 체계를 방법론으로 정립한다. 에고 충돌 센서의 실시간 원장(RAW-HIT)과 보행자 물리 오라클(충돌 시 운동학 이상)을 결합하고, 실험 러너의 종료 라벨과 공식 인프랙션 기록이 갖는 판정 함정을 규명한다.</w:t>
      </w:r>
    </w:p>
    <w:p>
      <w:pPr>
        <w:spacing w:line="501" w:lineRule="exact" w:before="0" w:after="0"/>
        <w:jc w:val="both"/>
      </w:pPr>
      <w:r>
        <w:rPr>
          <w:rFonts w:ascii="HY신명조" w:hAnsi="HY신명조" w:eastAsia="HY신명조"/>
          <w:b w:val="0"/>
          <w:sz w:val="22"/>
        </w:rPr>
        <w:t xml:space="preserve">   넷째, 검증 기여로서 조우 수준 정량 검증과 대규모 매트릭스 검증을 수행한다. 보행자 돌발 거리 사다리로 속도별 회피/충돌 경계(4.2 m/s에서 8~11 m, 3.0 m/s에서 7~8 m)를 실측해 정지거리 모델과 대조하고, 동일 시드 쌍대 4팔 절제와 과도구간/정착 순항 2체제 분석으로 대피 잔존 위험이 감지 후 과도구간에 집중됨 — 감지·대응 시간 단축(FTTI 내 여유 확보) 필요성을 뒷받침하는 정량적 관찰 — 을 보이며, 고장 유형×심각도×교통밀도×방법의 캠페인과 절제·용량-반응 실험을 합한 총 1,942 유효 케이스의 단일 폐루프 실험 체계로 감시·대피 거동과 노출 단축, 상한의 인과 효과까지를 정량화한다.</w:t>
      </w:r>
    </w:p>
    <w:p>
      <w:pPr>
        <w:spacing w:line="501" w:lineRule="exact" w:before="0" w:after="0"/>
        <w:jc w:val="both"/>
      </w:pPr>
      <w:r>
        <w:rPr>
          <w:rFonts w:ascii="HY신명조" w:hAnsi="HY신명조" w:eastAsia="HY신명조"/>
          <w:b w:val="0"/>
          <w:sz w:val="22"/>
        </w:rPr>
        <w:t xml:space="preserve">   본 연구의 신규성은 개별 기법(CUSUM, 잔차 감시, noisy-OR 융합, 정지거리 모델 등 — 각각은 알려진 기술이다)이 아니라, 이들을 연속 건강도로 통합하고 잔여 기동 능력·위험 유예·이동 속도 제한과 결합하여 MRM을 단계적으로 선택하는 시스템 구조, 그리고 판정 신뢰성을 방법론 수준에서 확보한 조우 수준 폐루프 실증에 있다.</w:t>
      </w:r>
    </w:p>
    <w:p>
      <w:pPr>
        <w:spacing w:line="501" w:lineRule="exact" w:before="0" w:after="0"/>
      </w:pPr>
    </w:p>
    <w:p>
      <w:pPr>
        <w:spacing w:line="501" w:lineRule="exact" w:before="0" w:after="0"/>
      </w:pPr>
      <w:r>
        <w:rPr>
          <w:rFonts w:ascii="HY신명조" w:hAnsi="HY신명조" w:eastAsia="HY신명조"/>
          <w:b/>
          <w:sz w:val="28"/>
        </w:rPr>
        <w:t>4. 논문의 구성</w:t>
      </w:r>
    </w:p>
    <w:p>
      <w:pPr>
        <w:spacing w:line="501" w:lineRule="exact" w:before="0" w:after="0"/>
      </w:pPr>
    </w:p>
    <w:p>
      <w:pPr>
        <w:spacing w:line="501" w:lineRule="exact" w:before="0" w:after="0"/>
        <w:jc w:val="both"/>
      </w:pPr>
      <w:r>
        <w:rPr>
          <w:rFonts w:ascii="HY신명조" w:hAnsi="HY신명조" w:eastAsia="HY신명조"/>
          <w:b w:val="0"/>
          <w:sz w:val="22"/>
        </w:rPr>
        <w:t xml:space="preserve">   제2장에서 관련 표준과 연구를 정리하고, 제3장에서 제안 시스템의 구조와 각 구성요소를 기술한다. 제4장은 실험 환경·고장 모델·충돌 판정 방법론·절제 실험 설계를, 제5장은 결과를, 제6장은 한계와 논의를, 제7장은 결론을 제시한다.</w:t>
      </w:r>
    </w:p>
    <w:p>
      <w:pPr>
        <w:pageBreakBefore/>
        <w:spacing w:line="501" w:lineRule="exact" w:before="0" w:after="0"/>
        <w:jc w:val="center"/>
      </w:pPr>
      <w:r>
        <w:rPr>
          <w:rFonts w:ascii="HY신명조" w:hAnsi="HY신명조" w:eastAsia="HY신명조"/>
          <w:b/>
          <w:sz w:val="32"/>
        </w:rPr>
        <w:t>제 2 장  배경 및 관련 연구</w:t>
      </w:r>
    </w:p>
    <w:p>
      <w:pPr>
        <w:spacing w:line="501" w:lineRule="exact" w:before="0" w:after="0"/>
      </w:pPr>
    </w:p>
    <w:p>
      <w:pPr>
        <w:spacing w:line="501" w:lineRule="exact" w:before="0" w:after="0"/>
        <w:jc w:val="both"/>
      </w:pPr>
      <w:r>
        <w:rPr>
          <w:rFonts w:ascii="HY신명조" w:hAnsi="HY신명조" w:eastAsia="HY신명조"/>
          <w:b w:val="0"/>
          <w:sz w:val="22"/>
        </w:rPr>
        <w:t xml:space="preserve">   관련 연구를 표준·규제, 시간 예산, 감지 이론·열화 모델, 폴백·MRM 계획, 능력 기반 자기감시, 시뮬레이션 평가·고장 주입의 여섯 갈래(1~6절)로 정리하고, 7절에서 본 연구와 비교한다.</w:t>
      </w:r>
    </w:p>
    <w:p>
      <w:pPr>
        <w:spacing w:line="501" w:lineRule="exact" w:before="0" w:after="0"/>
      </w:pPr>
    </w:p>
    <w:p>
      <w:pPr>
        <w:spacing w:line="501" w:lineRule="exact" w:before="0" w:after="0"/>
      </w:pPr>
      <w:r>
        <w:rPr>
          <w:rFonts w:ascii="HY신명조" w:hAnsi="HY신명조" w:eastAsia="HY신명조"/>
          <w:b/>
          <w:sz w:val="28"/>
        </w:rPr>
        <w:t>1. 표준과 규제 프레임</w:t>
      </w:r>
    </w:p>
    <w:p>
      <w:pPr>
        <w:spacing w:line="501" w:lineRule="exact" w:before="0" w:after="0"/>
      </w:pPr>
    </w:p>
    <w:p>
      <w:pPr>
        <w:spacing w:line="501" w:lineRule="exact" w:before="0" w:after="0"/>
        <w:jc w:val="both"/>
      </w:pPr>
      <w:r>
        <w:rPr>
          <w:rFonts w:ascii="HY신명조" w:hAnsi="HY신명조" w:eastAsia="HY신명조"/>
          <w:b w:val="0"/>
          <w:sz w:val="22"/>
        </w:rPr>
        <w:t xml:space="preserve">   기능안전·SOTIF·자동화 수준 분류의 기본 프레임[1-3]과 양산 규제·안전 사례 표준[4-7]은 런타임 감시와 열화 대응을 일관되게 요구한다. MRM을 직접 다루는 ISO 23793-1:2024[51]는 MRM 유형의 분류 프레임워크와 "상황에 따른 유형 선택"의 원칙을 규정하되 최단순 유형(직선·차로 내 정지)까지만 다루며, 갓길 정차는 Part 2로 표준화가 진행 중이다.</w:t>
      </w:r>
    </w:p>
    <w:p>
      <w:pPr>
        <w:spacing w:line="501" w:lineRule="exact" w:before="0" w:after="0"/>
        <w:jc w:val="both"/>
      </w:pPr>
      <w:r>
        <w:rPr>
          <w:rFonts w:ascii="HY신명조" w:hAnsi="HY신명조" w:eastAsia="HY신명조"/>
          <w:b w:val="0"/>
          <w:sz w:val="22"/>
        </w:rPr>
        <w:t xml:space="preserve">   유사 도메인의 준거로, 산업용 무인 운반 차량 표준 ISO 3691-4[60]는 열화 상태의 이동을 전면 금지하는 대신 감시되는 속도 제한과 정지 기능을 결합한 "제한된 능력에는 제한된 속도" 원리를 규정하며, 본 연구의 보수적 저속 MRM 이동(제3장 6절)은 이 원리를 자율주행 MRM에 옮긴 것이다. 다만 이들 표준은 고장의 종류·정도를 연속 추정해 대응과 속도를 구분 선택하는 방법은 제공하지 않는다.</w:t>
      </w:r>
    </w:p>
    <w:p>
      <w:pPr>
        <w:spacing w:line="501" w:lineRule="exact" w:before="0" w:after="0"/>
      </w:pPr>
    </w:p>
    <w:p>
      <w:pPr>
        <w:spacing w:line="501" w:lineRule="exact" w:before="0" w:after="0"/>
      </w:pPr>
      <w:r>
        <w:rPr>
          <w:rFonts w:ascii="HY신명조" w:hAnsi="HY신명조" w:eastAsia="HY신명조"/>
          <w:b/>
          <w:sz w:val="28"/>
        </w:rPr>
        <w:t>2. FTTI와 시간 예산의 도출</w:t>
      </w:r>
    </w:p>
    <w:p>
      <w:pPr>
        <w:spacing w:line="501" w:lineRule="exact" w:before="0" w:after="0"/>
      </w:pPr>
    </w:p>
    <w:p>
      <w:pPr>
        <w:spacing w:line="501" w:lineRule="exact" w:before="0" w:after="0"/>
        <w:jc w:val="both"/>
      </w:pPr>
      <w:r>
        <w:rPr>
          <w:rFonts w:ascii="HY신명조" w:hAnsi="HY신명조" w:eastAsia="HY신명조"/>
          <w:b w:val="0"/>
          <w:sz w:val="22"/>
        </w:rPr>
        <w:t xml:space="preserve">   ISO 26262(2판)는 FTTI를 "고장 발생부터, 안전장치가 작동하지 않는다는 가정 하에 위험 사건이 발생할 수 있는 시점까지의 최소 시간"으로 정의하되 구체적 수치는 제공하지 않으며, FTTI는 안전목표별로 차량 동역학과 시나리오에서 도출되어야 한다 — Bosch의 산정 방법[8]은 차로유지 상실 시나리오에서 1.4~1.8초를 도출한 대표 사례이다. 위험도 지표로는 충돌까지의 시간(TTC)[9]과 확장형[10], 최악가정 운동학으로 안전 거리를 형식화한 RSS[11]가 표준적이다. 본 연구는 감지 시간 요구를 주행 위험에 연동하는 동적 감지 예산으로 이 프레임을 구현하고(감지 시간·대응 시간·안전 여유의 분해 프레임 포함, 제3장 4절), 감지 후 과도구간에 대피형 MRM의 잔존 위험이 집중됨을 조우 수준에서 실측하여(제5장 5~6절) 감지·대응 시간 단축(FTTI 내 여유 확보) 필요성을 뒷받침하는 관찰을 제공한다.</w:t>
      </w:r>
    </w:p>
    <w:p>
      <w:pPr>
        <w:spacing w:line="501" w:lineRule="exact" w:before="0" w:after="0"/>
      </w:pPr>
    </w:p>
    <w:p>
      <w:pPr>
        <w:spacing w:line="501" w:lineRule="exact" w:before="0" w:after="0"/>
      </w:pPr>
      <w:r>
        <w:rPr>
          <w:rFonts w:ascii="HY신명조" w:hAnsi="HY신명조" w:eastAsia="HY신명조"/>
          <w:b/>
          <w:sz w:val="28"/>
        </w:rPr>
        <w:t>3. 고장 감지 이론과 센서 열화 모델</w:t>
      </w:r>
    </w:p>
    <w:p>
      <w:pPr>
        <w:spacing w:line="501" w:lineRule="exact" w:before="0" w:after="0"/>
      </w:pPr>
    </w:p>
    <w:p>
      <w:pPr>
        <w:spacing w:line="501" w:lineRule="exact" w:before="0" w:after="0"/>
      </w:pPr>
      <w:r>
        <w:rPr>
          <w:rFonts w:ascii="HY신명조" w:hAnsi="HY신명조" w:eastAsia="HY신명조"/>
          <w:b/>
          <w:sz w:val="22"/>
        </w:rPr>
        <w:t>가. 고전 FDI 이론</w:t>
      </w:r>
    </w:p>
    <w:p>
      <w:pPr>
        <w:spacing w:line="501" w:lineRule="exact" w:before="0" w:after="0"/>
        <w:jc w:val="both"/>
      </w:pPr>
      <w:r>
        <w:rPr>
          <w:rFonts w:ascii="HY신명조" w:hAnsi="HY신명조" w:eastAsia="HY신명조"/>
          <w:b w:val="0"/>
          <w:sz w:val="22"/>
        </w:rPr>
        <w:t xml:space="preserve">   고전 FDI는 잔차(residual) 생성·판정 계열[12-15]과 순차 변화감지 계열[16][17]로 발전해 왔으며, 본 연구의 라이다 품질 채널은 후자의 CUSUM[16]을 차용한다(제3장 2절). 이들 이론은 "감지"까지를 다루며, 감지 이후의 기동 선택은 범위 밖이다.</w:t>
      </w:r>
    </w:p>
    <w:p>
      <w:pPr>
        <w:spacing w:line="501" w:lineRule="exact" w:before="0" w:after="0"/>
      </w:pPr>
      <w:r>
        <w:rPr>
          <w:rFonts w:ascii="HY신명조" w:hAnsi="HY신명조" w:eastAsia="HY신명조"/>
          <w:b/>
          <w:sz w:val="22"/>
        </w:rPr>
        <w:t>나. 라이다 열화의 실증과 모델</w:t>
      </w:r>
    </w:p>
    <w:p>
      <w:pPr>
        <w:spacing w:line="501" w:lineRule="exact" w:before="0" w:after="0"/>
        <w:jc w:val="both"/>
      </w:pPr>
      <w:r>
        <w:rPr>
          <w:rFonts w:ascii="HY신명조" w:hAnsi="HY신명조" w:eastAsia="HY신명조"/>
          <w:b w:val="0"/>
          <w:sz w:val="22"/>
        </w:rPr>
        <w:t xml:space="preserve">   라이다 열화는 고장 분류학[57], 오염·강우의 실측과 물리 모델[53-56], 악천후 시뮬레이션·정량화 연구[20-23][58][59]로 정리된다. 본 연구의 희박화(lidar soiling occlusion, lso) 모델은 오염형 검출거리 감소 실측[55]을, 클러터(lidar clutter, lcl) 모델은 강우 산란의 감쇠·지터·문턱 수식[53]과 근거리 편중 클러터[54]를 따른다(제4장 2절). Autoware 전처리·진단[18]과 PCL[19]은 이상점의 "제거"가 목적이며 센서 상태의 연속 "점수화"와는 목적이 다르다.</w:t>
      </w:r>
    </w:p>
    <w:p>
      <w:pPr>
        <w:spacing w:line="501" w:lineRule="exact" w:before="0" w:after="0"/>
      </w:pPr>
      <w:r>
        <w:rPr>
          <w:rFonts w:ascii="HY신명조" w:hAnsi="HY신명조" w:eastAsia="HY신명조"/>
          <w:b/>
          <w:sz w:val="22"/>
        </w:rPr>
        <w:t>다. 카메라·IMU·GNSS</w:t>
      </w:r>
    </w:p>
    <w:p>
      <w:pPr>
        <w:spacing w:line="501" w:lineRule="exact" w:before="0" w:after="0"/>
        <w:jc w:val="both"/>
      </w:pPr>
      <w:r>
        <w:rPr>
          <w:rFonts w:ascii="HY신명조" w:hAnsi="HY신명조" w:eastAsia="HY신명조"/>
          <w:b w:val="0"/>
          <w:sz w:val="22"/>
        </w:rPr>
        <w:t xml:space="preserve">   카메라 고장 모드 분류[24]는 본 연구의 카메라 노이즈(cn)·사망(cf) 주입의 준거이고, IMU는 측정 백색노이즈와 시간 누적 바이어스의 분리 평가[25][26], GNSS는 고장 모드 체계[62]·도심 오차 실측[27]·무결성 감시[28][29]가 준거이며, 멀티패스형 상관 편향(gm)은 1차 Gauss-Markov 모델[61]을 따라 주입한다.</w:t>
      </w:r>
    </w:p>
    <w:p>
      <w:pPr>
        <w:spacing w:line="501" w:lineRule="exact" w:before="0" w:after="0"/>
      </w:pPr>
    </w:p>
    <w:p>
      <w:pPr>
        <w:spacing w:line="501" w:lineRule="exact" w:before="0" w:after="0"/>
      </w:pPr>
      <w:r>
        <w:rPr>
          <w:rFonts w:ascii="HY신명조" w:hAnsi="HY신명조" w:eastAsia="HY신명조"/>
          <w:b/>
          <w:sz w:val="28"/>
        </w:rPr>
        <w:t>4. 폴백·MRM 계획</w:t>
      </w:r>
    </w:p>
    <w:p>
      <w:pPr>
        <w:spacing w:line="501" w:lineRule="exact" w:before="0" w:after="0"/>
      </w:pPr>
    </w:p>
    <w:p>
      <w:pPr>
        <w:spacing w:line="501" w:lineRule="exact" w:before="0" w:after="0"/>
        <w:jc w:val="both"/>
      </w:pPr>
      <w:r>
        <w:rPr>
          <w:rFonts w:ascii="HY신명조" w:hAnsi="HY신명조" w:eastAsia="HY신명조"/>
          <w:b w:val="0"/>
          <w:sz w:val="22"/>
        </w:rPr>
        <w:t xml:space="preserve">   고장·성능 한계 시의 안전 정지 계획 중 궤적 계획 흐름[30-32]은 정지 궤적의 병행 유지·최적제어 정식화·온라인 검증을 다루나, 고장의 평가와 대응 선택은 전제로 둔다. 폴백 전략 흐름으로 Emzivat 등[33]은 감시 능력이 손상된 시스템의 폴백으로 가상 장애물과 TTC 기반 감속을 제안했고, Reschka와 Maurer[34]는 자동화 차량의 "안전 상태"가 상황 의존적이며 차로 내 정지가 항상 안전한 것은 아님을 지적했다 — 본 연구의 출발 문제의식과 같다.</w:t>
      </w:r>
    </w:p>
    <w:p>
      <w:pPr>
        <w:spacing w:line="501" w:lineRule="exact" w:before="0" w:after="0"/>
        <w:jc w:val="both"/>
      </w:pPr>
      <w:r>
        <w:rPr>
          <w:rFonts w:ascii="HY신명조" w:hAnsi="HY신명조" w:eastAsia="HY신명조"/>
          <w:b w:val="0"/>
          <w:sz w:val="22"/>
        </w:rPr>
        <w:t xml:space="preserve">   가장 가까운 선행 연구는 센서 고장 전제형 대피·적응형 MRM 계열이다. Xue 등[49][50]은 전방 센서 고장을 전제로 MPC 안전 제약 하의 안전 구역 정차 폴백과 미관측 영역 가상 차량 기반 적응형 MPC 확장을, Tang 등[48]은 복수 센서 고장에서 HAZOP 위험 분석과 가상 객체·TTC·THW 평가로 MRM 행동(감속, 차로 유지 정차, 갓길 지향 정차 등)을 적응 선택하는 방법을 제안하고 MATLAB-CARLA 폐루프로 검증했다. 본 연구와의 차이는 다음과 같다. (i) 이들은 센서 고장 상태가 주어졌다고 전제하고 그 이후의 기동·선택을 다루는 반면, 본 연구는 센서 데이터의 온라인 감시로 고장의 발생·종류·심각도 추정부터 수행한다. (ii) 선택 기준으로 이들은 주변 교통과의 TTC/THW를 쓰는 반면, 본 연구는 위험 유예에 더해 잔여 지각·측위 능력을 결합하고, 나아가 대피 이동 자체의 속도를 고장 상태에 맞게 제한한다. (iii) 검증의 초점이 다르다: 대표 시나리오의 기동 성공 여부 대비, 본 연구는 실제 오픈소스 스택(Autoware) 위에서 총 1,942 유효 케이스의 폐루프 거동 검증과, 판정 신뢰성을 방법론 수준에서 확보한 보행자 조우 절제 실험을 수행했다.</w:t>
      </w:r>
    </w:p>
    <w:p>
      <w:pPr>
        <w:spacing w:line="501" w:lineRule="exact" w:before="0" w:after="0"/>
        <w:jc w:val="both"/>
      </w:pPr>
      <w:r>
        <w:rPr>
          <w:rFonts w:ascii="HY신명조" w:hAnsi="HY신명조" w:eastAsia="HY신명조"/>
          <w:b w:val="0"/>
          <w:sz w:val="22"/>
        </w:rPr>
        <w:t xml:space="preserve">   오픈소스 스택 Autoware[18]는 정지형 MRM과 갓길 풀오버 탐색(goal_planner)을 제공하지만, 평가한 버전·구성(제4장 1절)에는 건강도·잔여능력으로 대응을 구분 발동하고 속도를 제한하는 감독 계층이 없었다 — 본 연구의 기여는 그 계층이다.</w:t>
      </w:r>
    </w:p>
    <w:p>
      <w:pPr>
        <w:spacing w:line="501" w:lineRule="exact" w:before="0" w:after="0"/>
      </w:pPr>
    </w:p>
    <w:p>
      <w:pPr>
        <w:spacing w:line="501" w:lineRule="exact" w:before="0" w:after="0"/>
      </w:pPr>
      <w:r>
        <w:rPr>
          <w:rFonts w:ascii="HY신명조" w:hAnsi="HY신명조" w:eastAsia="HY신명조"/>
          <w:b/>
          <w:sz w:val="28"/>
        </w:rPr>
        <w:t>5. 능력 기반 자기감시와 런타임 모니터링</w:t>
      </w:r>
    </w:p>
    <w:p>
      <w:pPr>
        <w:spacing w:line="501" w:lineRule="exact" w:before="0" w:after="0"/>
      </w:pPr>
    </w:p>
    <w:p>
      <w:pPr>
        <w:spacing w:line="501" w:lineRule="exact" w:before="0" w:after="0"/>
        <w:jc w:val="both"/>
      </w:pPr>
      <w:r>
        <w:rPr>
          <w:rFonts w:ascii="HY신명조" w:hAnsi="HY신명조" w:eastAsia="HY신명조"/>
          <w:b w:val="0"/>
          <w:sz w:val="22"/>
        </w:rPr>
        <w:t xml:space="preserve">   Reschka 등[35]의 능력·기술 그래프와 그 개발 프로세스 확장[36]은 기능 능력을 계층 그래프로 모델링해 온라인 감시·의사결정에 쓰자는 계보이며, 본 연구의 섹터·능력 합성(제3장 3절)은 능력 점수를 MRM 등급 선택과 이동 속도 상한에 직접 결합한 구현이다. 런타임 모니터 사례[37]·SMOF[38]·검증 난제[39]가 인접 계열이고, 행동트리[40][41]는 BehaviorTree.CPP[42] 기반 감시 노드의 병렬 구성·실행 추적 구조로 쓰인다(구현 구조 — 제3장 1절).</w:t>
      </w:r>
    </w:p>
    <w:p>
      <w:pPr>
        <w:spacing w:line="501" w:lineRule="exact" w:before="0" w:after="0"/>
      </w:pPr>
    </w:p>
    <w:p>
      <w:pPr>
        <w:spacing w:line="501" w:lineRule="exact" w:before="0" w:after="0"/>
      </w:pPr>
      <w:r>
        <w:rPr>
          <w:rFonts w:ascii="HY신명조" w:hAnsi="HY신명조" w:eastAsia="HY신명조"/>
          <w:b/>
          <w:sz w:val="28"/>
        </w:rPr>
        <w:t>6. 시뮬레이션 기반 평가와 고장 주입</w:t>
      </w:r>
    </w:p>
    <w:p>
      <w:pPr>
        <w:spacing w:line="501" w:lineRule="exact" w:before="0" w:after="0"/>
      </w:pPr>
    </w:p>
    <w:p>
      <w:pPr>
        <w:spacing w:line="501" w:lineRule="exact" w:before="0" w:after="0"/>
        <w:jc w:val="both"/>
      </w:pPr>
      <w:r>
        <w:rPr>
          <w:rFonts w:ascii="HY신명조" w:hAnsi="HY신명조" w:eastAsia="HY신명조"/>
          <w:b w:val="0"/>
          <w:sz w:val="22"/>
        </w:rPr>
        <w:t xml:space="preserve">   CARLA[43]는 고장 주입 연구의 표준 플랫폼이며, 스택 대상 고장 주입 평가 — DriveFI[44], 레질리언스 평가[45], AV-FUZZER[46], 시나리오 언어 Scenic[47] — 는 "고장을 주입해 취약점을 찾는" 연구로, 주입된 고장을 스택이 스스로 감지·등급화해 대응을 선택하게 하는 본 연구와 방향이 반대이다(본 연구는 같은 주입 기법을 검증 수단으로 쓴다). 본 연구의 실험 인프라는 Autoware-CARLA 연동 리더보드 프레임워크 AWCL[52](TUM 자동차공학연구소 공개)을 기반으로, 케이스마다 시뮬레이터를 재기동하는 완전 자동화 하네스를 구축했다(제4장). 아울러 시뮬레이션 충돌 판정의 신뢰성 — 충돌 센서 침묵, 종료 라벨 오분류 — 을 방법론 수준에서 다룬 보고는 확인하지 못했으며, 본 연구는 이를 정식 절(제4장 5절)로 다룬다.</w:t>
      </w:r>
    </w:p>
    <w:p>
      <w:pPr>
        <w:spacing w:line="501" w:lineRule="exact" w:before="0" w:after="0"/>
      </w:pPr>
    </w:p>
    <w:p>
      <w:pPr>
        <w:spacing w:line="501" w:lineRule="exact" w:before="0" w:after="0"/>
      </w:pPr>
      <w:r>
        <w:rPr>
          <w:rFonts w:ascii="HY신명조" w:hAnsi="HY신명조" w:eastAsia="HY신명조"/>
          <w:b/>
          <w:sz w:val="28"/>
        </w:rPr>
        <w:t>7. 기존 연구와의 비교</w:t>
      </w:r>
    </w:p>
    <w:p>
      <w:pPr>
        <w:spacing w:line="501" w:lineRule="exact" w:before="0" w:after="0"/>
      </w:pPr>
    </w:p>
    <w:p>
      <w:pPr>
        <w:spacing w:line="501" w:lineRule="exact" w:before="0" w:after="0"/>
        <w:jc w:val="both"/>
      </w:pPr>
      <w:r>
        <w:rPr>
          <w:rFonts w:ascii="HY신명조" w:hAnsi="HY신명조" w:eastAsia="HY신명조"/>
          <w:b w:val="0"/>
          <w:sz w:val="22"/>
        </w:rPr>
        <w:t xml:space="preserve">   표 2-1은 관련 연구 계열을 여섯 개 축으로 본 연구와 비교한다.</w:t>
      </w:r>
    </w:p>
    <w:p>
      <w:pPr>
        <w:keepNext/>
        <w:spacing w:line="312" w:lineRule="auto" w:before="40" w:after="0"/>
      </w:pPr>
      <w:r>
        <w:rPr>
          <w:rFonts w:ascii="HY신명조" w:hAnsi="HY신명조" w:eastAsia="HY신명조"/>
          <w:b/>
          <w:sz w:val="18"/>
        </w:rPr>
        <w:t xml:space="preserve">표 2-1. </w:t>
      </w:r>
      <w:r>
        <w:rPr>
          <w:rFonts w:ascii="HY신명조" w:hAnsi="HY신명조" w:eastAsia="HY신명조"/>
          <w:b w:val="0"/>
          <w:sz w:val="18"/>
        </w:rPr>
        <w:t>기존 연구 계열과 본 연구의 비교 (○ 명시적 제공 / △ 부분·개념 수준 / × 미취급)</w:t>
      </w:r>
    </w:p>
    <w:tbl>
      <w:tblPr>
        <w:tblStyle w:val="ac"/>
        <w:tblW w:type="auto" w:w="0"/>
        <w:jc w:val="center"/>
        <w:tblLook w:firstColumn="1" w:firstRow="1" w:lastColumn="0" w:lastRow="0" w:noHBand="0" w:noVBand="1" w:val="04A0"/>
      </w:tblPr>
      <w:tblGrid>
        <w:gridCol w:w="1215"/>
        <w:gridCol w:w="1215"/>
        <w:gridCol w:w="1215"/>
        <w:gridCol w:w="1215"/>
        <w:gridCol w:w="1215"/>
        <w:gridCol w:w="1215"/>
        <w:gridCol w:w="1215"/>
      </w:tblGrid>
      <w:tr>
        <w:trPr>
          <w:cantSplit/>
          <w:tblHeader/>
        </w:trPr>
        <w:tc>
          <w:tcPr>
            <w:tcW w:type="dxa" w:w="1215"/>
          </w:tcPr>
          <w:p>
            <w:pPr>
              <w:spacing w:line="288" w:lineRule="auto" w:before="20" w:after="20"/>
              <w:jc w:val="center"/>
            </w:pPr>
            <w:r/>
            <w:r>
              <w:rPr>
                <w:rFonts w:ascii="HY신명조" w:hAnsi="HY신명조" w:eastAsia="HY신명조"/>
                <w:b/>
                <w:sz w:val="18"/>
              </w:rPr>
              <w:t>연구 계열 (대표 문헌)</w:t>
            </w:r>
          </w:p>
        </w:tc>
        <w:tc>
          <w:tcPr>
            <w:tcW w:type="dxa" w:w="1215"/>
          </w:tcPr>
          <w:p>
            <w:pPr>
              <w:spacing w:line="288" w:lineRule="auto" w:before="20" w:after="20"/>
              <w:jc w:val="center"/>
            </w:pPr>
            <w:r/>
            <w:r>
              <w:rPr>
                <w:rFonts w:ascii="HY신명조" w:hAnsi="HY신명조" w:eastAsia="HY신명조"/>
                <w:b/>
                <w:sz w:val="18"/>
              </w:rPr>
              <w:t>고장</w:t>
            </w:r>
          </w:p>
          <w:p>
            <w:pPr>
              <w:spacing w:line="288" w:lineRule="auto" w:before="20" w:after="20"/>
              <w:jc w:val="center"/>
            </w:pPr>
            <w:r>
              <w:rPr>
                <w:rFonts w:ascii="HY신명조" w:hAnsi="HY신명조" w:eastAsia="HY신명조"/>
                <w:b/>
                <w:sz w:val="18"/>
              </w:rPr>
              <w:t>감지</w:t>
            </w:r>
          </w:p>
        </w:tc>
        <w:tc>
          <w:tcPr>
            <w:tcW w:type="dxa" w:w="1215"/>
          </w:tcPr>
          <w:p>
            <w:pPr>
              <w:spacing w:line="288" w:lineRule="auto" w:before="20" w:after="20"/>
              <w:jc w:val="center"/>
            </w:pPr>
            <w:r/>
            <w:r>
              <w:rPr>
                <w:rFonts w:ascii="HY신명조" w:hAnsi="HY신명조" w:eastAsia="HY신명조"/>
                <w:b/>
                <w:sz w:val="18"/>
              </w:rPr>
              <w:t>연속</w:t>
            </w:r>
          </w:p>
          <w:p>
            <w:pPr>
              <w:spacing w:line="288" w:lineRule="auto" w:before="20" w:after="20"/>
              <w:jc w:val="center"/>
            </w:pPr>
            <w:r>
              <w:rPr>
                <w:rFonts w:ascii="HY신명조" w:hAnsi="HY신명조" w:eastAsia="HY신명조"/>
                <w:b/>
                <w:sz w:val="18"/>
              </w:rPr>
              <w:t>건강도</w:t>
            </w:r>
          </w:p>
        </w:tc>
        <w:tc>
          <w:tcPr>
            <w:tcW w:type="dxa" w:w="1215"/>
          </w:tcPr>
          <w:p>
            <w:pPr>
              <w:spacing w:line="288" w:lineRule="auto" w:before="20" w:after="20"/>
              <w:jc w:val="center"/>
            </w:pPr>
            <w:r/>
            <w:r>
              <w:rPr>
                <w:rFonts w:ascii="HY신명조" w:hAnsi="HY신명조" w:eastAsia="HY신명조"/>
                <w:b/>
                <w:sz w:val="18"/>
              </w:rPr>
              <w:t>잔여능력</w:t>
            </w:r>
          </w:p>
          <w:p>
            <w:pPr>
              <w:spacing w:line="288" w:lineRule="auto" w:before="20" w:after="20"/>
              <w:jc w:val="center"/>
            </w:pPr>
            <w:r>
              <w:rPr>
                <w:rFonts w:ascii="HY신명조" w:hAnsi="HY신명조" w:eastAsia="HY신명조"/>
                <w:b/>
                <w:sz w:val="18"/>
              </w:rPr>
              <w:t>평가</w:t>
            </w:r>
          </w:p>
        </w:tc>
        <w:tc>
          <w:tcPr>
            <w:tcW w:type="dxa" w:w="1215"/>
          </w:tcPr>
          <w:p>
            <w:pPr>
              <w:spacing w:line="288" w:lineRule="auto" w:before="20" w:after="20"/>
              <w:jc w:val="center"/>
            </w:pPr>
            <w:r/>
            <w:r>
              <w:rPr>
                <w:rFonts w:ascii="HY신명조" w:hAnsi="HY신명조" w:eastAsia="HY신명조"/>
                <w:b/>
                <w:sz w:val="18"/>
              </w:rPr>
              <w:t>단계적</w:t>
            </w:r>
          </w:p>
          <w:p>
            <w:pPr>
              <w:spacing w:line="288" w:lineRule="auto" w:before="20" w:after="20"/>
              <w:jc w:val="center"/>
            </w:pPr>
            <w:r>
              <w:rPr>
                <w:rFonts w:ascii="HY신명조" w:hAnsi="HY신명조" w:eastAsia="HY신명조"/>
                <w:b/>
                <w:sz w:val="18"/>
              </w:rPr>
              <w:t>MRM 선택</w:t>
            </w:r>
          </w:p>
        </w:tc>
        <w:tc>
          <w:tcPr>
            <w:tcW w:type="dxa" w:w="1215"/>
          </w:tcPr>
          <w:p>
            <w:pPr>
              <w:spacing w:line="288" w:lineRule="auto" w:before="20" w:after="20"/>
              <w:jc w:val="center"/>
            </w:pPr>
            <w:r/>
            <w:r>
              <w:rPr>
                <w:rFonts w:ascii="HY신명조" w:hAnsi="HY신명조" w:eastAsia="HY신명조"/>
                <w:b/>
                <w:sz w:val="18"/>
              </w:rPr>
              <w:t>속도</w:t>
            </w:r>
          </w:p>
          <w:p>
            <w:pPr>
              <w:spacing w:line="288" w:lineRule="auto" w:before="20" w:after="20"/>
              <w:jc w:val="center"/>
            </w:pPr>
            <w:r>
              <w:rPr>
                <w:rFonts w:ascii="HY신명조" w:hAnsi="HY신명조" w:eastAsia="HY신명조"/>
                <w:b/>
                <w:sz w:val="18"/>
              </w:rPr>
              <w:t>제한 이동</w:t>
            </w:r>
          </w:p>
        </w:tc>
        <w:tc>
          <w:tcPr>
            <w:tcW w:type="dxa" w:w="1215"/>
          </w:tcPr>
          <w:p>
            <w:pPr>
              <w:spacing w:line="288" w:lineRule="auto" w:before="20" w:after="20"/>
              <w:jc w:val="center"/>
            </w:pPr>
            <w:r/>
            <w:r>
              <w:rPr>
                <w:rFonts w:ascii="HY신명조" w:hAnsi="HY신명조" w:eastAsia="HY신명조"/>
                <w:b/>
                <w:sz w:val="18"/>
              </w:rPr>
              <w:t>조우 수준</w:t>
            </w:r>
          </w:p>
          <w:p>
            <w:pPr>
              <w:spacing w:line="288" w:lineRule="auto" w:before="20" w:after="20"/>
              <w:jc w:val="center"/>
            </w:pPr>
            <w:r>
              <w:rPr>
                <w:rFonts w:ascii="HY신명조" w:hAnsi="HY신명조" w:eastAsia="HY신명조"/>
                <w:b/>
                <w:sz w:val="18"/>
              </w:rPr>
              <w:t>폐루프 실증</w:t>
            </w:r>
          </w:p>
        </w:tc>
      </w:tr>
      <w:tr>
        <w:trPr>
          <w:cantSplit/>
        </w:trPr>
        <w:tc>
          <w:tcPr>
            <w:tcW w:type="dxa" w:w="1215"/>
          </w:tcPr>
          <w:p>
            <w:pPr>
              <w:spacing w:line="288" w:lineRule="auto" w:before="20" w:after="20"/>
              <w:jc w:val="left"/>
            </w:pPr>
            <w:r/>
            <w:r>
              <w:rPr>
                <w:rFonts w:ascii="HY신명조" w:hAnsi="HY신명조" w:eastAsia="HY신명조"/>
                <w:b w:val="0"/>
                <w:sz w:val="18"/>
              </w:rPr>
              <w:t>표준·규제 [1-7][51][60]</w:t>
            </w:r>
          </w:p>
        </w:tc>
        <w:tc>
          <w:tcPr>
            <w:tcW w:type="dxa" w:w="1215"/>
          </w:tcPr>
          <w:p>
            <w:pPr>
              <w:spacing w:line="288" w:lineRule="auto" w:before="20" w:after="20"/>
              <w:jc w:val="left"/>
            </w:pPr>
            <w:r/>
            <w:r>
              <w:rPr>
                <w:rFonts w:ascii="HY신명조" w:hAnsi="HY신명조" w:eastAsia="HY신명조"/>
                <w:b w:val="0"/>
                <w:sz w:val="18"/>
              </w:rPr>
              <w:t>요구만</w:t>
            </w:r>
          </w:p>
        </w:tc>
        <w:tc>
          <w:tcPr>
            <w:tcW w:type="dxa" w:w="1215"/>
          </w:tcPr>
          <w:p>
            <w:pPr>
              <w:spacing w:line="288" w:lineRule="auto" w:before="20" w:after="20"/>
              <w:jc w:val="left"/>
            </w:pPr>
            <w:r/>
            <w:r>
              <w:rPr>
                <w:rFonts w:ascii="HY신명조" w:hAnsi="HY신명조" w:eastAsia="HY신명조"/>
                <w:b w:val="0"/>
                <w:sz w:val="18"/>
              </w:rPr>
              <w:t>×</w:t>
            </w:r>
          </w:p>
        </w:tc>
        <w:tc>
          <w:tcPr>
            <w:tcW w:type="dxa" w:w="1215"/>
          </w:tcPr>
          <w:p>
            <w:pPr>
              <w:spacing w:line="288" w:lineRule="auto" w:before="20" w:after="20"/>
              <w:jc w:val="left"/>
            </w:pPr>
            <w:r/>
            <w:r>
              <w:rPr>
                <w:rFonts w:ascii="HY신명조" w:hAnsi="HY신명조" w:eastAsia="HY신명조"/>
                <w:b w:val="0"/>
                <w:sz w:val="18"/>
              </w:rPr>
              <w:t>×</w:t>
            </w:r>
          </w:p>
        </w:tc>
        <w:tc>
          <w:tcPr>
            <w:tcW w:type="dxa" w:w="1215"/>
          </w:tcPr>
          <w:p>
            <w:pPr>
              <w:spacing w:line="288" w:lineRule="auto" w:before="20" w:after="20"/>
              <w:jc w:val="left"/>
            </w:pPr>
            <w:r/>
            <w:r>
              <w:rPr>
                <w:rFonts w:ascii="HY신명조" w:hAnsi="HY신명조" w:eastAsia="HY신명조"/>
                <w:b w:val="0"/>
                <w:sz w:val="18"/>
              </w:rPr>
              <w:t>△(유형 분류)</w:t>
            </w:r>
          </w:p>
        </w:tc>
        <w:tc>
          <w:tcPr>
            <w:tcW w:type="dxa" w:w="1215"/>
          </w:tcPr>
          <w:p>
            <w:pPr>
              <w:spacing w:line="288" w:lineRule="auto" w:before="20" w:after="20"/>
              <w:jc w:val="left"/>
            </w:pPr>
            <w:r/>
            <w:r>
              <w:rPr>
                <w:rFonts w:ascii="HY신명조" w:hAnsi="HY신명조" w:eastAsia="HY신명조"/>
                <w:b w:val="0"/>
                <w:sz w:val="18"/>
              </w:rPr>
              <w:t>△(산업 도메인)</w:t>
            </w:r>
          </w:p>
        </w:tc>
        <w:tc>
          <w:tcPr>
            <w:tcW w:type="dxa" w:w="1215"/>
          </w:tcPr>
          <w:p>
            <w:pPr>
              <w:spacing w:line="288" w:lineRule="auto" w:before="20" w:after="20"/>
              <w:jc w:val="left"/>
            </w:pPr>
            <w:r/>
            <w:r>
              <w:rPr>
                <w:rFonts w:ascii="HY신명조" w:hAnsi="HY신명조" w:eastAsia="HY신명조"/>
                <w:b w:val="0"/>
                <w:sz w:val="18"/>
              </w:rPr>
              <w:t>×</w:t>
            </w:r>
          </w:p>
        </w:tc>
      </w:tr>
      <w:tr>
        <w:trPr>
          <w:cantSplit/>
        </w:trPr>
        <w:tc>
          <w:tcPr>
            <w:tcW w:type="dxa" w:w="1215"/>
          </w:tcPr>
          <w:p>
            <w:pPr>
              <w:spacing w:line="288" w:lineRule="auto" w:before="20" w:after="20"/>
              <w:jc w:val="left"/>
            </w:pPr>
            <w:r/>
            <w:r>
              <w:rPr>
                <w:rFonts w:ascii="HY신명조" w:hAnsi="HY신명조" w:eastAsia="HY신명조"/>
                <w:b w:val="0"/>
                <w:sz w:val="18"/>
              </w:rPr>
              <w:t>고전 FDI·변화감지 [12-17]</w:t>
            </w:r>
          </w:p>
        </w:tc>
        <w:tc>
          <w:tcPr>
            <w:tcW w:type="dxa" w:w="1215"/>
          </w:tcPr>
          <w:p>
            <w:pPr>
              <w:spacing w:line="288" w:lineRule="auto" w:before="20" w:after="20"/>
              <w:jc w:val="left"/>
            </w:pPr>
            <w:r/>
            <w:r>
              <w:rPr>
                <w:rFonts w:ascii="HY신명조" w:hAnsi="HY신명조" w:eastAsia="HY신명조"/>
                <w:b w:val="0"/>
                <w:sz w:val="18"/>
              </w:rPr>
              <w:t>○</w:t>
            </w:r>
          </w:p>
        </w:tc>
        <w:tc>
          <w:tcPr>
            <w:tcW w:type="dxa" w:w="1215"/>
          </w:tcPr>
          <w:p>
            <w:pPr>
              <w:spacing w:line="288" w:lineRule="auto" w:before="20" w:after="20"/>
              <w:jc w:val="left"/>
            </w:pPr>
            <w:r/>
            <w:r>
              <w:rPr>
                <w:rFonts w:ascii="HY신명조" w:hAnsi="HY신명조" w:eastAsia="HY신명조"/>
                <w:b w:val="0"/>
                <w:sz w:val="18"/>
              </w:rPr>
              <w:t>△(잔차 크기)</w:t>
            </w:r>
          </w:p>
        </w:tc>
        <w:tc>
          <w:tcPr>
            <w:tcW w:type="dxa" w:w="1215"/>
          </w:tcPr>
          <w:p>
            <w:pPr>
              <w:spacing w:line="288" w:lineRule="auto" w:before="20" w:after="20"/>
              <w:jc w:val="left"/>
            </w:pPr>
            <w:r/>
            <w:r>
              <w:rPr>
                <w:rFonts w:ascii="HY신명조" w:hAnsi="HY신명조" w:eastAsia="HY신명조"/>
                <w:b w:val="0"/>
                <w:sz w:val="18"/>
              </w:rPr>
              <w:t>×</w:t>
            </w:r>
          </w:p>
        </w:tc>
        <w:tc>
          <w:tcPr>
            <w:tcW w:type="dxa" w:w="1215"/>
          </w:tcPr>
          <w:p>
            <w:pPr>
              <w:spacing w:line="288" w:lineRule="auto" w:before="20" w:after="20"/>
              <w:jc w:val="left"/>
            </w:pPr>
            <w:r/>
            <w:r>
              <w:rPr>
                <w:rFonts w:ascii="HY신명조" w:hAnsi="HY신명조" w:eastAsia="HY신명조"/>
                <w:b w:val="0"/>
                <w:sz w:val="18"/>
              </w:rPr>
              <w:t>×</w:t>
            </w:r>
          </w:p>
        </w:tc>
        <w:tc>
          <w:tcPr>
            <w:tcW w:type="dxa" w:w="1215"/>
          </w:tcPr>
          <w:p>
            <w:pPr>
              <w:spacing w:line="288" w:lineRule="auto" w:before="20" w:after="20"/>
              <w:jc w:val="left"/>
            </w:pPr>
            <w:r/>
            <w:r>
              <w:rPr>
                <w:rFonts w:ascii="HY신명조" w:hAnsi="HY신명조" w:eastAsia="HY신명조"/>
                <w:b w:val="0"/>
                <w:sz w:val="18"/>
              </w:rPr>
              <w:t>×</w:t>
            </w:r>
          </w:p>
        </w:tc>
        <w:tc>
          <w:tcPr>
            <w:tcW w:type="dxa" w:w="1215"/>
          </w:tcPr>
          <w:p>
            <w:pPr>
              <w:spacing w:line="288" w:lineRule="auto" w:before="20" w:after="20"/>
              <w:jc w:val="left"/>
            </w:pPr>
            <w:r/>
            <w:r>
              <w:rPr>
                <w:rFonts w:ascii="HY신명조" w:hAnsi="HY신명조" w:eastAsia="HY신명조"/>
                <w:b w:val="0"/>
                <w:sz w:val="18"/>
              </w:rPr>
              <w:t>×</w:t>
            </w:r>
          </w:p>
        </w:tc>
      </w:tr>
      <w:tr>
        <w:trPr>
          <w:cantSplit/>
        </w:trPr>
        <w:tc>
          <w:tcPr>
            <w:tcW w:type="dxa" w:w="1215"/>
          </w:tcPr>
          <w:p>
            <w:pPr>
              <w:spacing w:line="288" w:lineRule="auto" w:before="20" w:after="20"/>
              <w:jc w:val="left"/>
            </w:pPr>
            <w:r/>
            <w:r>
              <w:rPr>
                <w:rFonts w:ascii="HY신명조" w:hAnsi="HY신명조" w:eastAsia="HY신명조"/>
                <w:b w:val="0"/>
                <w:sz w:val="18"/>
              </w:rPr>
              <w:t>센서 열화 모델 [20-29][53-59]</w:t>
            </w:r>
          </w:p>
        </w:tc>
        <w:tc>
          <w:tcPr>
            <w:tcW w:type="dxa" w:w="1215"/>
          </w:tcPr>
          <w:p>
            <w:pPr>
              <w:spacing w:line="288" w:lineRule="auto" w:before="20" w:after="20"/>
              <w:jc w:val="left"/>
            </w:pPr>
            <w:r/>
            <w:r>
              <w:rPr>
                <w:rFonts w:ascii="HY신명조" w:hAnsi="HY신명조" w:eastAsia="HY신명조"/>
                <w:b w:val="0"/>
                <w:sz w:val="18"/>
              </w:rPr>
              <w:t>○(오프라인)</w:t>
            </w:r>
          </w:p>
        </w:tc>
        <w:tc>
          <w:tcPr>
            <w:tcW w:type="dxa" w:w="1215"/>
          </w:tcPr>
          <w:p>
            <w:pPr>
              <w:spacing w:line="288" w:lineRule="auto" w:before="20" w:after="20"/>
              <w:jc w:val="left"/>
            </w:pPr>
            <w:r/>
            <w:r>
              <w:rPr>
                <w:rFonts w:ascii="HY신명조" w:hAnsi="HY신명조" w:eastAsia="HY신명조"/>
                <w:b w:val="0"/>
                <w:sz w:val="18"/>
              </w:rPr>
              <w:t>△</w:t>
            </w:r>
          </w:p>
        </w:tc>
        <w:tc>
          <w:tcPr>
            <w:tcW w:type="dxa" w:w="1215"/>
          </w:tcPr>
          <w:p>
            <w:pPr>
              <w:spacing w:line="288" w:lineRule="auto" w:before="20" w:after="20"/>
              <w:jc w:val="left"/>
            </w:pPr>
            <w:r/>
            <w:r>
              <w:rPr>
                <w:rFonts w:ascii="HY신명조" w:hAnsi="HY신명조" w:eastAsia="HY신명조"/>
                <w:b w:val="0"/>
                <w:sz w:val="18"/>
              </w:rPr>
              <w:t>×</w:t>
            </w:r>
          </w:p>
        </w:tc>
        <w:tc>
          <w:tcPr>
            <w:tcW w:type="dxa" w:w="1215"/>
          </w:tcPr>
          <w:p>
            <w:pPr>
              <w:spacing w:line="288" w:lineRule="auto" w:before="20" w:after="20"/>
              <w:jc w:val="left"/>
            </w:pPr>
            <w:r/>
            <w:r>
              <w:rPr>
                <w:rFonts w:ascii="HY신명조" w:hAnsi="HY신명조" w:eastAsia="HY신명조"/>
                <w:b w:val="0"/>
                <w:sz w:val="18"/>
              </w:rPr>
              <w:t>×</w:t>
            </w:r>
          </w:p>
        </w:tc>
        <w:tc>
          <w:tcPr>
            <w:tcW w:type="dxa" w:w="1215"/>
          </w:tcPr>
          <w:p>
            <w:pPr>
              <w:spacing w:line="288" w:lineRule="auto" w:before="20" w:after="20"/>
              <w:jc w:val="left"/>
            </w:pPr>
            <w:r/>
            <w:r>
              <w:rPr>
                <w:rFonts w:ascii="HY신명조" w:hAnsi="HY신명조" w:eastAsia="HY신명조"/>
                <w:b w:val="0"/>
                <w:sz w:val="18"/>
              </w:rPr>
              <w:t>×</w:t>
            </w:r>
          </w:p>
        </w:tc>
        <w:tc>
          <w:tcPr>
            <w:tcW w:type="dxa" w:w="1215"/>
          </w:tcPr>
          <w:p>
            <w:pPr>
              <w:spacing w:line="288" w:lineRule="auto" w:before="20" w:after="20"/>
              <w:jc w:val="left"/>
            </w:pPr>
            <w:r/>
            <w:r>
              <w:rPr>
                <w:rFonts w:ascii="HY신명조" w:hAnsi="HY신명조" w:eastAsia="HY신명조"/>
                <w:b w:val="0"/>
                <w:sz w:val="18"/>
              </w:rPr>
              <w:t>×</w:t>
            </w:r>
          </w:p>
        </w:tc>
      </w:tr>
      <w:tr>
        <w:trPr>
          <w:cantSplit/>
        </w:trPr>
        <w:tc>
          <w:tcPr>
            <w:tcW w:type="dxa" w:w="1215"/>
          </w:tcPr>
          <w:p>
            <w:pPr>
              <w:spacing w:line="288" w:lineRule="auto" w:before="20" w:after="20"/>
              <w:jc w:val="left"/>
            </w:pPr>
            <w:r/>
            <w:r>
              <w:rPr>
                <w:rFonts w:ascii="HY신명조" w:hAnsi="HY신명조" w:eastAsia="HY신명조"/>
                <w:b w:val="0"/>
                <w:sz w:val="18"/>
              </w:rPr>
              <w:t>Fail-safe 궤적 계획 [30-32]</w:t>
            </w:r>
          </w:p>
        </w:tc>
        <w:tc>
          <w:tcPr>
            <w:tcW w:type="dxa" w:w="1215"/>
          </w:tcPr>
          <w:p>
            <w:pPr>
              <w:spacing w:line="288" w:lineRule="auto" w:before="20" w:after="20"/>
              <w:jc w:val="left"/>
            </w:pPr>
            <w:r/>
            <w:r>
              <w:rPr>
                <w:rFonts w:ascii="HY신명조" w:hAnsi="HY신명조" w:eastAsia="HY신명조"/>
                <w:b w:val="0"/>
                <w:sz w:val="18"/>
              </w:rPr>
              <w:t>×(전제)</w:t>
            </w:r>
          </w:p>
        </w:tc>
        <w:tc>
          <w:tcPr>
            <w:tcW w:type="dxa" w:w="1215"/>
          </w:tcPr>
          <w:p>
            <w:pPr>
              <w:spacing w:line="288" w:lineRule="auto" w:before="20" w:after="20"/>
              <w:jc w:val="left"/>
            </w:pPr>
            <w:r/>
            <w:r>
              <w:rPr>
                <w:rFonts w:ascii="HY신명조" w:hAnsi="HY신명조" w:eastAsia="HY신명조"/>
                <w:b w:val="0"/>
                <w:sz w:val="18"/>
              </w:rPr>
              <w:t>×</w:t>
            </w:r>
          </w:p>
        </w:tc>
        <w:tc>
          <w:tcPr>
            <w:tcW w:type="dxa" w:w="1215"/>
          </w:tcPr>
          <w:p>
            <w:pPr>
              <w:spacing w:line="288" w:lineRule="auto" w:before="20" w:after="20"/>
              <w:jc w:val="left"/>
            </w:pPr>
            <w:r/>
            <w:r>
              <w:rPr>
                <w:rFonts w:ascii="HY신명조" w:hAnsi="HY신명조" w:eastAsia="HY신명조"/>
                <w:b w:val="0"/>
                <w:sz w:val="18"/>
              </w:rPr>
              <w:t>×</w:t>
            </w:r>
          </w:p>
        </w:tc>
        <w:tc>
          <w:tcPr>
            <w:tcW w:type="dxa" w:w="1215"/>
          </w:tcPr>
          <w:p>
            <w:pPr>
              <w:spacing w:line="288" w:lineRule="auto" w:before="20" w:after="20"/>
              <w:jc w:val="left"/>
            </w:pPr>
            <w:r/>
            <w:r>
              <w:rPr>
                <w:rFonts w:ascii="HY신명조" w:hAnsi="HY신명조" w:eastAsia="HY신명조"/>
                <w:b w:val="0"/>
                <w:sz w:val="18"/>
              </w:rPr>
              <w:t>△(정지 궤적)</w:t>
            </w:r>
          </w:p>
        </w:tc>
        <w:tc>
          <w:tcPr>
            <w:tcW w:type="dxa" w:w="1215"/>
          </w:tcPr>
          <w:p>
            <w:pPr>
              <w:spacing w:line="288" w:lineRule="auto" w:before="20" w:after="20"/>
              <w:jc w:val="left"/>
            </w:pPr>
            <w:r/>
            <w:r>
              <w:rPr>
                <w:rFonts w:ascii="HY신명조" w:hAnsi="HY신명조" w:eastAsia="HY신명조"/>
                <w:b w:val="0"/>
                <w:sz w:val="18"/>
              </w:rPr>
              <w:t>△(감속 계획)</w:t>
            </w:r>
          </w:p>
        </w:tc>
        <w:tc>
          <w:tcPr>
            <w:tcW w:type="dxa" w:w="1215"/>
          </w:tcPr>
          <w:p>
            <w:pPr>
              <w:spacing w:line="288" w:lineRule="auto" w:before="20" w:after="20"/>
              <w:jc w:val="left"/>
            </w:pPr>
            <w:r/>
            <w:r>
              <w:rPr>
                <w:rFonts w:ascii="HY신명조" w:hAnsi="HY신명조" w:eastAsia="HY신명조"/>
                <w:b w:val="0"/>
                <w:sz w:val="18"/>
              </w:rPr>
              <w:t>△</w:t>
            </w:r>
          </w:p>
        </w:tc>
      </w:tr>
      <w:tr>
        <w:trPr>
          <w:cantSplit/>
        </w:trPr>
        <w:tc>
          <w:tcPr>
            <w:tcW w:type="dxa" w:w="1215"/>
          </w:tcPr>
          <w:p>
            <w:pPr>
              <w:spacing w:line="288" w:lineRule="auto" w:before="20" w:after="20"/>
              <w:jc w:val="left"/>
            </w:pPr>
            <w:r/>
            <w:r>
              <w:rPr>
                <w:rFonts w:ascii="HY신명조" w:hAnsi="HY신명조" w:eastAsia="HY신명조"/>
                <w:b w:val="0"/>
                <w:sz w:val="18"/>
              </w:rPr>
              <w:t>폴백 전략 (Emzivat [33])</w:t>
            </w:r>
          </w:p>
        </w:tc>
        <w:tc>
          <w:tcPr>
            <w:tcW w:type="dxa" w:w="1215"/>
          </w:tcPr>
          <w:p>
            <w:pPr>
              <w:spacing w:line="288" w:lineRule="auto" w:before="20" w:after="20"/>
              <w:jc w:val="left"/>
            </w:pPr>
            <w:r/>
            <w:r>
              <w:rPr>
                <w:rFonts w:ascii="HY신명조" w:hAnsi="HY신명조" w:eastAsia="HY신명조"/>
                <w:b w:val="0"/>
                <w:sz w:val="18"/>
              </w:rPr>
              <w:t>△</w:t>
            </w:r>
          </w:p>
        </w:tc>
        <w:tc>
          <w:tcPr>
            <w:tcW w:type="dxa" w:w="1215"/>
          </w:tcPr>
          <w:p>
            <w:pPr>
              <w:spacing w:line="288" w:lineRule="auto" w:before="20" w:after="20"/>
              <w:jc w:val="left"/>
            </w:pPr>
            <w:r/>
            <w:r>
              <w:rPr>
                <w:rFonts w:ascii="HY신명조" w:hAnsi="HY신명조" w:eastAsia="HY신명조"/>
                <w:b w:val="0"/>
                <w:sz w:val="18"/>
              </w:rPr>
              <w:t>×</w:t>
            </w:r>
          </w:p>
        </w:tc>
        <w:tc>
          <w:tcPr>
            <w:tcW w:type="dxa" w:w="1215"/>
          </w:tcPr>
          <w:p>
            <w:pPr>
              <w:spacing w:line="288" w:lineRule="auto" w:before="20" w:after="20"/>
              <w:jc w:val="left"/>
            </w:pPr>
            <w:r/>
            <w:r>
              <w:rPr>
                <w:rFonts w:ascii="HY신명조" w:hAnsi="HY신명조" w:eastAsia="HY신명조"/>
                <w:b w:val="0"/>
                <w:sz w:val="18"/>
              </w:rPr>
              <w:t>△</w:t>
            </w:r>
          </w:p>
        </w:tc>
        <w:tc>
          <w:tcPr>
            <w:tcW w:type="dxa" w:w="1215"/>
          </w:tcPr>
          <w:p>
            <w:pPr>
              <w:spacing w:line="288" w:lineRule="auto" w:before="20" w:after="20"/>
              <w:jc w:val="left"/>
            </w:pPr>
            <w:r/>
            <w:r>
              <w:rPr>
                <w:rFonts w:ascii="HY신명조" w:hAnsi="HY신명조" w:eastAsia="HY신명조"/>
                <w:b w:val="0"/>
                <w:sz w:val="18"/>
              </w:rPr>
              <w:t>△</w:t>
            </w:r>
          </w:p>
        </w:tc>
        <w:tc>
          <w:tcPr>
            <w:tcW w:type="dxa" w:w="1215"/>
          </w:tcPr>
          <w:p>
            <w:pPr>
              <w:spacing w:line="288" w:lineRule="auto" w:before="20" w:after="20"/>
              <w:jc w:val="left"/>
            </w:pPr>
            <w:r/>
            <w:r>
              <w:rPr>
                <w:rFonts w:ascii="HY신명조" w:hAnsi="HY신명조" w:eastAsia="HY신명조"/>
                <w:b w:val="0"/>
                <w:sz w:val="18"/>
              </w:rPr>
              <w:t>△(TTC 감속)</w:t>
            </w:r>
          </w:p>
        </w:tc>
        <w:tc>
          <w:tcPr>
            <w:tcW w:type="dxa" w:w="1215"/>
          </w:tcPr>
          <w:p>
            <w:pPr>
              <w:spacing w:line="288" w:lineRule="auto" w:before="20" w:after="20"/>
              <w:jc w:val="left"/>
            </w:pPr>
            <w:r/>
            <w:r>
              <w:rPr>
                <w:rFonts w:ascii="HY신명조" w:hAnsi="HY신명조" w:eastAsia="HY신명조"/>
                <w:b w:val="0"/>
                <w:sz w:val="18"/>
              </w:rPr>
              <w:t>×</w:t>
            </w:r>
          </w:p>
        </w:tc>
      </w:tr>
      <w:tr>
        <w:trPr>
          <w:cantSplit/>
        </w:trPr>
        <w:tc>
          <w:tcPr>
            <w:tcW w:type="dxa" w:w="1215"/>
          </w:tcPr>
          <w:p>
            <w:pPr>
              <w:spacing w:line="288" w:lineRule="auto" w:before="20" w:after="20"/>
              <w:jc w:val="left"/>
            </w:pPr>
            <w:r/>
            <w:r>
              <w:rPr>
                <w:rFonts w:ascii="HY신명조" w:hAnsi="HY신명조" w:eastAsia="HY신명조"/>
                <w:b w:val="0"/>
                <w:sz w:val="18"/>
              </w:rPr>
              <w:t>센서고장 전제형 MRM (Xue [49][50]; Tang [48])</w:t>
            </w:r>
          </w:p>
        </w:tc>
        <w:tc>
          <w:tcPr>
            <w:tcW w:type="dxa" w:w="1215"/>
          </w:tcPr>
          <w:p>
            <w:pPr>
              <w:spacing w:line="288" w:lineRule="auto" w:before="20" w:after="20"/>
              <w:jc w:val="left"/>
            </w:pPr>
            <w:r/>
            <w:r>
              <w:rPr>
                <w:rFonts w:ascii="HY신명조" w:hAnsi="HY신명조" w:eastAsia="HY신명조"/>
                <w:b w:val="0"/>
                <w:sz w:val="18"/>
              </w:rPr>
              <w:t>×(전제)</w:t>
            </w:r>
          </w:p>
        </w:tc>
        <w:tc>
          <w:tcPr>
            <w:tcW w:type="dxa" w:w="1215"/>
          </w:tcPr>
          <w:p>
            <w:pPr>
              <w:spacing w:line="288" w:lineRule="auto" w:before="20" w:after="20"/>
              <w:jc w:val="left"/>
            </w:pPr>
            <w:r/>
            <w:r>
              <w:rPr>
                <w:rFonts w:ascii="HY신명조" w:hAnsi="HY신명조" w:eastAsia="HY신명조"/>
                <w:b w:val="0"/>
                <w:sz w:val="18"/>
              </w:rPr>
              <w:t>×</w:t>
            </w:r>
          </w:p>
        </w:tc>
        <w:tc>
          <w:tcPr>
            <w:tcW w:type="dxa" w:w="1215"/>
          </w:tcPr>
          <w:p>
            <w:pPr>
              <w:spacing w:line="288" w:lineRule="auto" w:before="20" w:after="20"/>
              <w:jc w:val="left"/>
            </w:pPr>
            <w:r/>
            <w:r>
              <w:rPr>
                <w:rFonts w:ascii="HY신명조" w:hAnsi="HY신명조" w:eastAsia="HY신명조"/>
                <w:b w:val="0"/>
                <w:sz w:val="18"/>
              </w:rPr>
              <w:t>△(잔존 센서)</w:t>
            </w:r>
          </w:p>
        </w:tc>
        <w:tc>
          <w:tcPr>
            <w:tcW w:type="dxa" w:w="1215"/>
          </w:tcPr>
          <w:p>
            <w:pPr>
              <w:spacing w:line="288" w:lineRule="auto" w:before="20" w:after="20"/>
              <w:jc w:val="left"/>
            </w:pPr>
            <w:r/>
            <w:r>
              <w:rPr>
                <w:rFonts w:ascii="HY신명조" w:hAnsi="HY신명조" w:eastAsia="HY신명조"/>
                <w:b w:val="0"/>
                <w:sz w:val="18"/>
              </w:rPr>
              <w:t>○(적응 선택)</w:t>
            </w:r>
          </w:p>
        </w:tc>
        <w:tc>
          <w:tcPr>
            <w:tcW w:type="dxa" w:w="1215"/>
          </w:tcPr>
          <w:p>
            <w:pPr>
              <w:spacing w:line="288" w:lineRule="auto" w:before="20" w:after="20"/>
              <w:jc w:val="left"/>
            </w:pPr>
            <w:r/>
            <w:r>
              <w:rPr>
                <w:rFonts w:ascii="HY신명조" w:hAnsi="HY신명조" w:eastAsia="HY신명조"/>
                <w:b w:val="0"/>
                <w:sz w:val="18"/>
              </w:rPr>
              <w:t>△(감속 행동)</w:t>
            </w:r>
          </w:p>
        </w:tc>
        <w:tc>
          <w:tcPr>
            <w:tcW w:type="dxa" w:w="1215"/>
          </w:tcPr>
          <w:p>
            <w:pPr>
              <w:spacing w:line="288" w:lineRule="auto" w:before="20" w:after="20"/>
              <w:jc w:val="left"/>
            </w:pPr>
            <w:r/>
            <w:r>
              <w:rPr>
                <w:rFonts w:ascii="HY신명조" w:hAnsi="HY신명조" w:eastAsia="HY신명조"/>
                <w:b w:val="0"/>
                <w:sz w:val="18"/>
              </w:rPr>
              <w:t>△(대표 시나리오)</w:t>
            </w:r>
          </w:p>
        </w:tc>
      </w:tr>
      <w:tr>
        <w:trPr>
          <w:cantSplit/>
        </w:trPr>
        <w:tc>
          <w:tcPr>
            <w:tcW w:type="dxa" w:w="1215"/>
          </w:tcPr>
          <w:p>
            <w:pPr>
              <w:spacing w:line="288" w:lineRule="auto" w:before="20" w:after="20"/>
              <w:jc w:val="left"/>
            </w:pPr>
            <w:r/>
            <w:r>
              <w:rPr>
                <w:rFonts w:ascii="HY신명조" w:hAnsi="HY신명조" w:eastAsia="HY신명조"/>
                <w:b w:val="0"/>
                <w:sz w:val="18"/>
              </w:rPr>
              <w:t>능력 기반 자기감시 [34-36]</w:t>
            </w:r>
          </w:p>
        </w:tc>
        <w:tc>
          <w:tcPr>
            <w:tcW w:type="dxa" w:w="1215"/>
          </w:tcPr>
          <w:p>
            <w:pPr>
              <w:spacing w:line="288" w:lineRule="auto" w:before="20" w:after="20"/>
              <w:jc w:val="left"/>
            </w:pPr>
            <w:r/>
            <w:r>
              <w:rPr>
                <w:rFonts w:ascii="HY신명조" w:hAnsi="HY신명조" w:eastAsia="HY신명조"/>
                <w:b w:val="0"/>
                <w:sz w:val="18"/>
              </w:rPr>
              <w:t>△</w:t>
            </w:r>
          </w:p>
        </w:tc>
        <w:tc>
          <w:tcPr>
            <w:tcW w:type="dxa" w:w="1215"/>
          </w:tcPr>
          <w:p>
            <w:pPr>
              <w:spacing w:line="288" w:lineRule="auto" w:before="20" w:after="20"/>
              <w:jc w:val="left"/>
            </w:pPr>
            <w:r/>
            <w:r>
              <w:rPr>
                <w:rFonts w:ascii="HY신명조" w:hAnsi="HY신명조" w:eastAsia="HY신명조"/>
                <w:b w:val="0"/>
                <w:sz w:val="18"/>
              </w:rPr>
              <w:t>○(능력 수준)</w:t>
            </w:r>
          </w:p>
        </w:tc>
        <w:tc>
          <w:tcPr>
            <w:tcW w:type="dxa" w:w="1215"/>
          </w:tcPr>
          <w:p>
            <w:pPr>
              <w:spacing w:line="288" w:lineRule="auto" w:before="20" w:after="20"/>
              <w:jc w:val="left"/>
            </w:pPr>
            <w:r/>
            <w:r>
              <w:rPr>
                <w:rFonts w:ascii="HY신명조" w:hAnsi="HY신명조" w:eastAsia="HY신명조"/>
                <w:b w:val="0"/>
                <w:sz w:val="18"/>
              </w:rPr>
              <w:t>○(개념)</w:t>
            </w:r>
          </w:p>
        </w:tc>
        <w:tc>
          <w:tcPr>
            <w:tcW w:type="dxa" w:w="1215"/>
          </w:tcPr>
          <w:p>
            <w:pPr>
              <w:spacing w:line="288" w:lineRule="auto" w:before="20" w:after="20"/>
              <w:jc w:val="left"/>
            </w:pPr>
            <w:r/>
            <w:r>
              <w:rPr>
                <w:rFonts w:ascii="HY신명조" w:hAnsi="HY신명조" w:eastAsia="HY신명조"/>
                <w:b w:val="0"/>
                <w:sz w:val="18"/>
              </w:rPr>
              <w:t>△(개념)</w:t>
            </w:r>
          </w:p>
        </w:tc>
        <w:tc>
          <w:tcPr>
            <w:tcW w:type="dxa" w:w="1215"/>
          </w:tcPr>
          <w:p>
            <w:pPr>
              <w:spacing w:line="288" w:lineRule="auto" w:before="20" w:after="20"/>
              <w:jc w:val="left"/>
            </w:pPr>
            <w:r/>
            <w:r>
              <w:rPr>
                <w:rFonts w:ascii="HY신명조" w:hAnsi="HY신명조" w:eastAsia="HY신명조"/>
                <w:b w:val="0"/>
                <w:sz w:val="18"/>
              </w:rPr>
              <w:t>×</w:t>
            </w:r>
          </w:p>
        </w:tc>
        <w:tc>
          <w:tcPr>
            <w:tcW w:type="dxa" w:w="1215"/>
          </w:tcPr>
          <w:p>
            <w:pPr>
              <w:spacing w:line="288" w:lineRule="auto" w:before="20" w:after="20"/>
              <w:jc w:val="left"/>
            </w:pPr>
            <w:r/>
            <w:r>
              <w:rPr>
                <w:rFonts w:ascii="HY신명조" w:hAnsi="HY신명조" w:eastAsia="HY신명조"/>
                <w:b w:val="0"/>
                <w:sz w:val="18"/>
              </w:rPr>
              <w:t>×</w:t>
            </w:r>
          </w:p>
        </w:tc>
      </w:tr>
      <w:tr>
        <w:trPr>
          <w:cantSplit/>
        </w:trPr>
        <w:tc>
          <w:tcPr>
            <w:tcW w:type="dxa" w:w="1215"/>
          </w:tcPr>
          <w:p>
            <w:pPr>
              <w:spacing w:line="288" w:lineRule="auto" w:before="20" w:after="20"/>
              <w:jc w:val="left"/>
            </w:pPr>
            <w:r/>
            <w:r>
              <w:rPr>
                <w:rFonts w:ascii="HY신명조" w:hAnsi="HY신명조" w:eastAsia="HY신명조"/>
                <w:b w:val="0"/>
                <w:sz w:val="18"/>
              </w:rPr>
              <w:t>순정 Autoware 진단·MRM [18]</w:t>
            </w:r>
          </w:p>
        </w:tc>
        <w:tc>
          <w:tcPr>
            <w:tcW w:type="dxa" w:w="1215"/>
          </w:tcPr>
          <w:p>
            <w:pPr>
              <w:spacing w:line="288" w:lineRule="auto" w:before="20" w:after="20"/>
              <w:jc w:val="left"/>
            </w:pPr>
            <w:r/>
            <w:r>
              <w:rPr>
                <w:rFonts w:ascii="HY신명조" w:hAnsi="HY신명조" w:eastAsia="HY신명조"/>
                <w:b w:val="0"/>
                <w:sz w:val="18"/>
              </w:rPr>
              <w:t>△(타임아웃·범위)</w:t>
            </w:r>
          </w:p>
        </w:tc>
        <w:tc>
          <w:tcPr>
            <w:tcW w:type="dxa" w:w="1215"/>
          </w:tcPr>
          <w:p>
            <w:pPr>
              <w:spacing w:line="288" w:lineRule="auto" w:before="20" w:after="20"/>
              <w:jc w:val="left"/>
            </w:pPr>
            <w:r/>
            <w:r>
              <w:rPr>
                <w:rFonts w:ascii="HY신명조" w:hAnsi="HY신명조" w:eastAsia="HY신명조"/>
                <w:b w:val="0"/>
                <w:sz w:val="18"/>
              </w:rPr>
              <w:t>×(이진)</w:t>
            </w:r>
          </w:p>
        </w:tc>
        <w:tc>
          <w:tcPr>
            <w:tcW w:type="dxa" w:w="1215"/>
          </w:tcPr>
          <w:p>
            <w:pPr>
              <w:spacing w:line="288" w:lineRule="auto" w:before="20" w:after="20"/>
              <w:jc w:val="left"/>
            </w:pPr>
            <w:r/>
            <w:r>
              <w:rPr>
                <w:rFonts w:ascii="HY신명조" w:hAnsi="HY신명조" w:eastAsia="HY신명조"/>
                <w:b w:val="0"/>
                <w:sz w:val="18"/>
              </w:rPr>
              <w:t>×</w:t>
            </w:r>
          </w:p>
        </w:tc>
        <w:tc>
          <w:tcPr>
            <w:tcW w:type="dxa" w:w="1215"/>
          </w:tcPr>
          <w:p>
            <w:pPr>
              <w:spacing w:line="288" w:lineRule="auto" w:before="20" w:after="20"/>
              <w:jc w:val="left"/>
            </w:pPr>
            <w:r/>
            <w:r>
              <w:rPr>
                <w:rFonts w:ascii="HY신명조" w:hAnsi="HY신명조" w:eastAsia="HY신명조"/>
                <w:b w:val="0"/>
                <w:sz w:val="18"/>
              </w:rPr>
              <w:t>△(정차 유형만)</w:t>
            </w:r>
          </w:p>
        </w:tc>
        <w:tc>
          <w:tcPr>
            <w:tcW w:type="dxa" w:w="1215"/>
          </w:tcPr>
          <w:p>
            <w:pPr>
              <w:spacing w:line="288" w:lineRule="auto" w:before="20" w:after="20"/>
              <w:jc w:val="left"/>
            </w:pPr>
            <w:r/>
            <w:r>
              <w:rPr>
                <w:rFonts w:ascii="HY신명조" w:hAnsi="HY신명조" w:eastAsia="HY신명조"/>
                <w:b w:val="0"/>
                <w:sz w:val="18"/>
              </w:rPr>
              <w:t>×</w:t>
            </w:r>
          </w:p>
        </w:tc>
        <w:tc>
          <w:tcPr>
            <w:tcW w:type="dxa" w:w="1215"/>
          </w:tcPr>
          <w:p>
            <w:pPr>
              <w:spacing w:line="288" w:lineRule="auto" w:before="20" w:after="20"/>
              <w:jc w:val="left"/>
            </w:pPr>
            <w:r/>
            <w:r>
              <w:rPr>
                <w:rFonts w:ascii="HY신명조" w:hAnsi="HY신명조" w:eastAsia="HY신명조"/>
                <w:b w:val="0"/>
                <w:sz w:val="18"/>
              </w:rPr>
              <w:t>○</w:t>
            </w:r>
          </w:p>
        </w:tc>
      </w:tr>
      <w:tr>
        <w:trPr>
          <w:cantSplit/>
        </w:trPr>
        <w:tc>
          <w:tcPr>
            <w:tcW w:type="dxa" w:w="1215"/>
          </w:tcPr>
          <w:p>
            <w:pPr>
              <w:spacing w:line="288" w:lineRule="auto" w:before="20" w:after="20"/>
              <w:jc w:val="left"/>
            </w:pPr>
            <w:r/>
            <w:r>
              <w:rPr>
                <w:rFonts w:ascii="HY신명조" w:hAnsi="HY신명조" w:eastAsia="HY신명조"/>
                <w:b w:val="0"/>
                <w:sz w:val="18"/>
              </w:rPr>
              <w:t>고장 주입 평가 [43-47]</w:t>
            </w:r>
          </w:p>
        </w:tc>
        <w:tc>
          <w:tcPr>
            <w:tcW w:type="dxa" w:w="1215"/>
          </w:tcPr>
          <w:p>
            <w:pPr>
              <w:spacing w:line="288" w:lineRule="auto" w:before="20" w:after="20"/>
              <w:jc w:val="left"/>
            </w:pPr>
            <w:r/>
            <w:r>
              <w:rPr>
                <w:rFonts w:ascii="HY신명조" w:hAnsi="HY신명조" w:eastAsia="HY신명조"/>
                <w:b w:val="0"/>
                <w:sz w:val="18"/>
              </w:rPr>
              <w:t>×(주입 측)</w:t>
            </w:r>
          </w:p>
        </w:tc>
        <w:tc>
          <w:tcPr>
            <w:tcW w:type="dxa" w:w="1215"/>
          </w:tcPr>
          <w:p>
            <w:pPr>
              <w:spacing w:line="288" w:lineRule="auto" w:before="20" w:after="20"/>
              <w:jc w:val="left"/>
            </w:pPr>
            <w:r/>
            <w:r>
              <w:rPr>
                <w:rFonts w:ascii="HY신명조" w:hAnsi="HY신명조" w:eastAsia="HY신명조"/>
                <w:b w:val="0"/>
                <w:sz w:val="18"/>
              </w:rPr>
              <w:t>×</w:t>
            </w:r>
          </w:p>
        </w:tc>
        <w:tc>
          <w:tcPr>
            <w:tcW w:type="dxa" w:w="1215"/>
          </w:tcPr>
          <w:p>
            <w:pPr>
              <w:spacing w:line="288" w:lineRule="auto" w:before="20" w:after="20"/>
              <w:jc w:val="left"/>
            </w:pPr>
            <w:r/>
            <w:r>
              <w:rPr>
                <w:rFonts w:ascii="HY신명조" w:hAnsi="HY신명조" w:eastAsia="HY신명조"/>
                <w:b w:val="0"/>
                <w:sz w:val="18"/>
              </w:rPr>
              <w:t>×</w:t>
            </w:r>
          </w:p>
        </w:tc>
        <w:tc>
          <w:tcPr>
            <w:tcW w:type="dxa" w:w="1215"/>
          </w:tcPr>
          <w:p>
            <w:pPr>
              <w:spacing w:line="288" w:lineRule="auto" w:before="20" w:after="20"/>
              <w:jc w:val="left"/>
            </w:pPr>
            <w:r/>
            <w:r>
              <w:rPr>
                <w:rFonts w:ascii="HY신명조" w:hAnsi="HY신명조" w:eastAsia="HY신명조"/>
                <w:b w:val="0"/>
                <w:sz w:val="18"/>
              </w:rPr>
              <w:t>×</w:t>
            </w:r>
          </w:p>
        </w:tc>
        <w:tc>
          <w:tcPr>
            <w:tcW w:type="dxa" w:w="1215"/>
          </w:tcPr>
          <w:p>
            <w:pPr>
              <w:spacing w:line="288" w:lineRule="auto" w:before="20" w:after="20"/>
              <w:jc w:val="left"/>
            </w:pPr>
            <w:r/>
            <w:r>
              <w:rPr>
                <w:rFonts w:ascii="HY신명조" w:hAnsi="HY신명조" w:eastAsia="HY신명조"/>
                <w:b w:val="0"/>
                <w:sz w:val="18"/>
              </w:rPr>
              <w:t>×</w:t>
            </w:r>
          </w:p>
        </w:tc>
        <w:tc>
          <w:tcPr>
            <w:tcW w:type="dxa" w:w="1215"/>
          </w:tcPr>
          <w:p>
            <w:pPr>
              <w:spacing w:line="288" w:lineRule="auto" w:before="20" w:after="20"/>
              <w:jc w:val="left"/>
            </w:pPr>
            <w:r/>
            <w:r>
              <w:rPr>
                <w:rFonts w:ascii="HY신명조" w:hAnsi="HY신명조" w:eastAsia="HY신명조"/>
                <w:b w:val="0"/>
                <w:sz w:val="18"/>
              </w:rPr>
              <w:t>○</w:t>
            </w:r>
          </w:p>
        </w:tc>
      </w:tr>
      <w:tr>
        <w:trPr>
          <w:cantSplit/>
        </w:trPr>
        <w:tc>
          <w:tcPr>
            <w:tcW w:type="dxa" w:w="1215"/>
          </w:tcPr>
          <w:p>
            <w:pPr>
              <w:spacing w:line="288" w:lineRule="auto" w:before="20" w:after="20"/>
              <w:jc w:val="left"/>
            </w:pPr>
            <w:r/>
            <w:r>
              <w:rPr>
                <w:rFonts w:ascii="HY신명조" w:hAnsi="HY신명조" w:eastAsia="HY신명조"/>
                <w:b w:val="0"/>
                <w:sz w:val="18"/>
              </w:rPr>
              <w:t>본 연구</w:t>
            </w:r>
          </w:p>
        </w:tc>
        <w:tc>
          <w:tcPr>
            <w:tcW w:type="dxa" w:w="1215"/>
          </w:tcPr>
          <w:p>
            <w:pPr>
              <w:spacing w:line="288" w:lineRule="auto" w:before="20" w:after="20"/>
              <w:jc w:val="left"/>
            </w:pPr>
            <w:r/>
            <w:r>
              <w:rPr>
                <w:rFonts w:ascii="HY신명조" w:hAnsi="HY신명조" w:eastAsia="HY신명조"/>
                <w:b w:val="0"/>
                <w:sz w:val="18"/>
              </w:rPr>
              <w:t>○(11종 주입 실증)</w:t>
            </w:r>
          </w:p>
        </w:tc>
        <w:tc>
          <w:tcPr>
            <w:tcW w:type="dxa" w:w="1215"/>
          </w:tcPr>
          <w:p>
            <w:pPr>
              <w:spacing w:line="288" w:lineRule="auto" w:before="20" w:after="20"/>
              <w:jc w:val="left"/>
            </w:pPr>
            <w:r/>
            <w:r>
              <w:rPr>
                <w:rFonts w:ascii="HY신명조" w:hAnsi="HY신명조" w:eastAsia="HY신명조"/>
                <w:b w:val="0"/>
                <w:sz w:val="18"/>
              </w:rPr>
              <w:t>○(신선도×품질)</w:t>
            </w:r>
          </w:p>
        </w:tc>
        <w:tc>
          <w:tcPr>
            <w:tcW w:type="dxa" w:w="1215"/>
          </w:tcPr>
          <w:p>
            <w:pPr>
              <w:spacing w:line="288" w:lineRule="auto" w:before="20" w:after="20"/>
              <w:jc w:val="left"/>
            </w:pPr>
            <w:r/>
            <w:r>
              <w:rPr>
                <w:rFonts w:ascii="HY신명조" w:hAnsi="HY신명조" w:eastAsia="HY신명조"/>
                <w:b w:val="0"/>
                <w:sz w:val="18"/>
              </w:rPr>
              <w:t>○(위치·지각 신뢰)</w:t>
            </w:r>
          </w:p>
        </w:tc>
        <w:tc>
          <w:tcPr>
            <w:tcW w:type="dxa" w:w="1215"/>
          </w:tcPr>
          <w:p>
            <w:pPr>
              <w:spacing w:line="288" w:lineRule="auto" w:before="20" w:after="20"/>
              <w:jc w:val="left"/>
            </w:pPr>
            <w:r/>
            <w:r>
              <w:rPr>
                <w:rFonts w:ascii="HY신명조" w:hAnsi="HY신명조" w:eastAsia="HY신명조"/>
                <w:b w:val="0"/>
                <w:sz w:val="18"/>
              </w:rPr>
              <w:t>○(대피/위임 밴드)</w:t>
            </w:r>
          </w:p>
        </w:tc>
        <w:tc>
          <w:tcPr>
            <w:tcW w:type="dxa" w:w="1215"/>
          </w:tcPr>
          <w:p>
            <w:pPr>
              <w:spacing w:line="288" w:lineRule="auto" w:before="20" w:after="20"/>
              <w:jc w:val="left"/>
            </w:pPr>
            <w:r/>
            <w:r>
              <w:rPr>
                <w:rFonts w:ascii="HY신명조" w:hAnsi="HY신명조" w:eastAsia="HY신명조"/>
                <w:b w:val="0"/>
                <w:sz w:val="18"/>
              </w:rPr>
              <w:t>○(정지거리 역산 캡)</w:t>
            </w:r>
          </w:p>
        </w:tc>
        <w:tc>
          <w:tcPr>
            <w:tcW w:type="dxa" w:w="1215"/>
          </w:tcPr>
          <w:p>
            <w:pPr>
              <w:spacing w:line="288" w:lineRule="auto" w:before="20" w:after="20"/>
              <w:jc w:val="left"/>
            </w:pPr>
            <w:r/>
            <w:r>
              <w:rPr>
                <w:rFonts w:ascii="HY신명조" w:hAnsi="HY신명조" w:eastAsia="HY신명조"/>
                <w:b w:val="0"/>
                <w:sz w:val="18"/>
              </w:rPr>
              <w:t>○(원장 검증 조우 절제)</w:t>
            </w:r>
          </w:p>
        </w:tc>
      </w:tr>
    </w:tbl>
    <w:p>
      <w:pPr>
        <w:spacing w:line="501" w:lineRule="exact" w:before="0" w:after="0"/>
      </w:pPr>
    </w:p>
    <w:p>
      <w:pPr>
        <w:spacing w:line="501" w:lineRule="exact" w:before="0" w:after="0"/>
        <w:jc w:val="both"/>
      </w:pPr>
      <w:r>
        <w:rPr>
          <w:rFonts w:ascii="HY신명조" w:hAnsi="HY신명조" w:eastAsia="HY신명조"/>
          <w:b w:val="0"/>
          <w:sz w:val="22"/>
        </w:rPr>
        <w:t xml:space="preserve">   표 2-1이 보여주듯 각 축을 다룬 연구는 각기 존재한다. 그러나 센서별 신선도·품질을 온라인 연속 건강도로 추정하고, 고장별 위험 유예와 잔여 지각·측위 능력을 함께 평가하여 대피와 즉시 정차를 구분하며, 대피 이동의 속도를 정지거리 모델에서 역산한 상한으로 제한하고, 이를 실제 자율주행 스택 위에서 판정 신뢰성이 확보된 보행자 조우 절제 실험으로 검증한 연구는 확인하지 못하였다. 본 연구의 위치는 개별 축의 새 알고리즘이 아니라 감지부터 선택·속도까지의 통합 감독 계층과 그 실증에 있다.</w:t>
      </w:r>
    </w:p>
    <w:p>
      <w:pPr>
        <w:pageBreakBefore/>
        <w:spacing w:line="501" w:lineRule="exact" w:before="0" w:after="0"/>
        <w:jc w:val="center"/>
      </w:pPr>
      <w:r>
        <w:rPr>
          <w:rFonts w:ascii="HY신명조" w:hAnsi="HY신명조" w:eastAsia="HY신명조"/>
          <w:b/>
          <w:sz w:val="32"/>
        </w:rPr>
        <w:t>제 3 장  제안 시스템</w:t>
      </w:r>
    </w:p>
    <w:p>
      <w:pPr>
        <w:spacing w:line="501" w:lineRule="exact" w:before="0" w:after="0"/>
      </w:pPr>
    </w:p>
    <w:p>
      <w:pPr>
        <w:spacing w:line="501" w:lineRule="exact" w:before="0" w:after="0"/>
      </w:pPr>
    </w:p>
    <w:p>
      <w:pPr>
        <w:spacing w:line="501" w:lineRule="exact" w:before="0" w:after="0"/>
      </w:pPr>
      <w:r>
        <w:rPr>
          <w:rFonts w:ascii="HY신명조" w:hAnsi="HY신명조" w:eastAsia="HY신명조"/>
          <w:b/>
          <w:sz w:val="28"/>
        </w:rPr>
        <w:t>1. 시스템 구조</w:t>
      </w:r>
    </w:p>
    <w:p>
      <w:pPr>
        <w:spacing w:line="501" w:lineRule="exact" w:before="0" w:after="0"/>
      </w:pPr>
    </w:p>
    <w:p>
      <w:pPr>
        <w:keepNext/>
        <w:spacing w:line="240" w:lineRule="auto"/>
        <w:jc w:val="center"/>
      </w:pPr>
      <w:r>
        <w:drawing>
          <wp:inline xmlns:a="http://schemas.openxmlformats.org/drawingml/2006/main" xmlns:pic="http://schemas.openxmlformats.org/drawingml/2006/picture">
            <wp:extent cx="5400000" cy="3175908"/>
            <wp:docPr id="2" name="Picture 2"/>
            <wp:cNvGraphicFramePr>
              <a:graphicFrameLocks noChangeAspect="1"/>
            </wp:cNvGraphicFramePr>
            <a:graphic>
              <a:graphicData uri="http://schemas.openxmlformats.org/drawingml/2006/picture">
                <pic:pic>
                  <pic:nvPicPr>
                    <pic:cNvPr id="0" name="fig2b_dualchannel.png"/>
                    <pic:cNvPicPr/>
                  </pic:nvPicPr>
                  <pic:blipFill>
                    <a:blip r:embed="rId16"/>
                    <a:stretch>
                      <a:fillRect/>
                    </a:stretch>
                  </pic:blipFill>
                  <pic:spPr>
                    <a:xfrm>
                      <a:off x="0" y="0"/>
                      <a:ext cx="5400000" cy="3175908"/>
                    </a:xfrm>
                    <a:prstGeom prst="rect"/>
                  </pic:spPr>
                </pic:pic>
              </a:graphicData>
            </a:graphic>
          </wp:inline>
        </w:drawing>
      </w:r>
    </w:p>
    <w:p>
      <w:pPr>
        <w:keepLines/>
        <w:spacing w:line="312" w:lineRule="auto" w:before="40" w:after="0"/>
      </w:pPr>
      <w:r>
        <w:rPr>
          <w:rFonts w:ascii="HY신명조" w:hAnsi="HY신명조" w:eastAsia="HY신명조"/>
          <w:b/>
          <w:sz w:val="18"/>
        </w:rPr>
        <w:t xml:space="preserve">그림 3-1. </w:t>
      </w:r>
      <w:r>
        <w:rPr>
          <w:rFonts w:ascii="HY신명조" w:hAnsi="HY신명조" w:eastAsia="HY신명조"/>
          <w:b w:val="0"/>
          <w:sz w:val="18"/>
        </w:rPr>
        <w:t>제안 시스템의 이중 채널 구조. 좌측은 무수정 Autoware 0.39.0의 정상 주행 채널(인지·측위 → 계획 → 제어), 우측은 부가(add-on) 안전 채널이다(그림 표기 CDR Monitor = cdr_monitor, MRM Supervisor = mrm_supervisor). 감시 단계는 센서 토픽을 읽기 전용 구독해 건강·능력 점수를 산출하고, 판단 단계는 이중 임계 확인과 대피 후보 탐색으로 MOVE(대피 — 경로 재설정·속도 상한)/DEFER(위임 — 진단 ERROR 주입)를 선택하며, 이동 중에는 후방 점유·정체를 재평가해 후보를 재선택하거나 소진 시 DEFER로 폴백한다(마름모 분기). 하단은 폐루프 시뮬레이션 환경(CARLA)으로, 센서 스트림·주행 상태(임무/MRM)와 함께 대피 후보 주석(갓길·주차장 지도 데이터)을 표시했다. 죽은 센서는 하드페일 고속경로로 즉시 판정된다(제3장 5절).</w:t>
      </w:r>
    </w:p>
    <w:p>
      <w:pPr>
        <w:spacing w:line="501" w:lineRule="exact" w:before="0" w:after="0"/>
      </w:pPr>
    </w:p>
    <w:p>
      <w:pPr>
        <w:spacing w:line="501" w:lineRule="exact" w:before="0" w:after="0"/>
        <w:jc w:val="both"/>
      </w:pPr>
      <w:r>
        <w:rPr>
          <w:rFonts w:ascii="HY신명조" w:hAnsi="HY신명조" w:eastAsia="HY신명조"/>
          <w:b w:val="0"/>
          <w:sz w:val="22"/>
        </w:rPr>
        <w:t xml:space="preserve">   제안 시스템은 두 개의 독립 노드로 구성된다(그림 3-1). 감시 모듈 cdr_monitor는 행동트리 기반으로(행동트리는 알고리즘적 기여가 아니라 병렬 구성·모듈 교체·실행 추적을 위한 구현 구조이다) 10 Hz로 각 센서를 점검하여 센서별 건강 점수(0~1)를 산출·발행하며, 감지기는 타임아웃(신선도)·품질(노이즈·유효율)·물리(잔차·바이어스) 3종 계열로 구성된다. 감독자 mrm_supervisor는 점수를 구독해 상태기계를 운용하며, 대피 시 Autoware AD API로 경로를 변경하고 계획 계층에 속도 상한을 부과하며, 위임 시 진단 그래프로 순정 mrm_handler의 정차를 발동시킨다. 정차 기동의 실행은 goal_planner·mrm_handler가 담당하며, 진단 그래프에 감시 유닛을 주입하는 방식으로 본체 수정을 최소화한다.</w:t>
      </w:r>
    </w:p>
    <w:p>
      <w:pPr>
        <w:spacing w:line="501" w:lineRule="exact" w:before="0" w:after="0"/>
        <w:jc w:val="both"/>
      </w:pPr>
      <w:r>
        <w:rPr>
          <w:rFonts w:ascii="HY신명조" w:hAnsi="HY신명조" w:eastAsia="HY신명조"/>
          <w:b w:val="0"/>
          <w:sz w:val="22"/>
        </w:rPr>
        <w:t xml:space="preserve">   수신과 평가의 주기를 분리한다: 수신은 센서 고유 주기(라이다 20 Hz, IMU 100 Hz 등)로 적산하고, 평가는 10 Hz로 수행한다(평가 주기 기여 지연 ≤0.1 s). 100 ms 평가 주기는 AUTOSAR Watchdog Manager[7]의 주기적 supervision 구조와 정합하며, Autoware 계획 계층의 판단 주기와도 일치한다.</w:t>
      </w:r>
    </w:p>
    <w:p>
      <w:pPr>
        <w:spacing w:line="501" w:lineRule="exact" w:before="0" w:after="0"/>
      </w:pPr>
    </w:p>
    <w:p>
      <w:pPr>
        <w:spacing w:line="501" w:lineRule="exact" w:before="0" w:after="0"/>
      </w:pPr>
      <w:r>
        <w:rPr>
          <w:rFonts w:ascii="HY신명조" w:hAnsi="HY신명조" w:eastAsia="HY신명조"/>
          <w:b/>
          <w:sz w:val="28"/>
        </w:rPr>
        <w:t>2. 센서 점수화</w:t>
      </w:r>
    </w:p>
    <w:p>
      <w:pPr>
        <w:spacing w:line="501" w:lineRule="exact" w:before="0" w:after="0"/>
      </w:pPr>
    </w:p>
    <w:p>
      <w:pPr>
        <w:spacing w:line="501" w:lineRule="exact" w:before="0" w:after="0"/>
      </w:pPr>
      <w:r>
        <w:rPr>
          <w:rFonts w:ascii="HY신명조" w:hAnsi="HY신명조" w:eastAsia="HY신명조"/>
          <w:b/>
          <w:sz w:val="22"/>
        </w:rPr>
        <w:t>가. 신선도 점수</w:t>
      </w:r>
    </w:p>
    <w:p>
      <w:pPr>
        <w:spacing w:line="501" w:lineRule="exact" w:before="0" w:after="0"/>
        <w:jc w:val="both"/>
      </w:pPr>
      <w:r>
        <w:rPr>
          <w:rFonts w:ascii="HY신명조" w:hAnsi="HY신명조" w:eastAsia="HY신명조"/>
          <w:b w:val="0"/>
          <w:sz w:val="22"/>
        </w:rPr>
        <w:t xml:space="preserve">   마지막 수신 후 경과시간 age(t)에 대해</w:t>
      </w:r>
    </w:p>
    <w:p>
      <w:pPr>
        <w:tabs>
          <w:tab w:pos="8504" w:val="right"/>
        </w:tabs>
        <w:spacing w:line="501" w:lineRule="exact"/>
        <w:ind w:left="567"/>
      </w:pPr>
      <w:r>
        <w:rPr>
          <w:rFonts w:ascii="HY신명조" w:hAnsi="HY신명조" w:eastAsia="HY신명조"/>
          <w:b w:val="0"/>
          <w:sz w:val="22"/>
        </w:rPr>
        <w:t>timeout_score = max(0, 1 − age/τ_detect)</w:t>
      </w:r>
      <w:r>
        <w:rPr>
          <w:rFonts w:ascii="HY신명조" w:hAnsi="HY신명조" w:eastAsia="HY신명조"/>
          <w:b w:val="0"/>
          <w:sz w:val="22"/>
        </w:rPr>
        <w:tab/>
        <w:t>(3-1)</w:t>
      </w:r>
    </w:p>
    <w:p>
      <w:pPr>
        <w:spacing w:line="501" w:lineRule="exact" w:before="0" w:after="0"/>
        <w:jc w:val="both"/>
      </w:pPr>
      <w:r>
        <w:rPr>
          <w:rFonts w:ascii="HY신명조" w:hAnsi="HY신명조" w:eastAsia="HY신명조"/>
          <w:b w:val="0"/>
          <w:sz w:val="22"/>
        </w:rPr>
        <w:t xml:space="preserve">   로 선형 감쇠시킨다. τ_detect는 감지 마감(deadline)이 아니라 신선도 점수 감쇠의 시간상수이며, 주행 위험에 연동해 조여진다(4절). 계단형(τ_detect 경과 시 0)이 아닌 선형 감쇠를 쓰는 이유는 점수가 완전히 소진되기 전에 하류의 밴드 경계를 넘을 수 있게 하기 위함이다 — 완전 침묵 시 τ_detect가 다 경과하기 전에 능력 점수가 경계를 하회하여 조기 전이가 가능하다. 보조 장치로 k-미스 규칙을 둔다: 수신 간격 이동 중앙값의 3배 동안 무수신이면 "의심" 단계로 조기 감점한다(산업계의 연속 미스 디바운스 관행과 정합).</w:t>
      </w:r>
    </w:p>
    <w:p>
      <w:pPr>
        <w:spacing w:line="501" w:lineRule="exact" w:before="0" w:after="0"/>
      </w:pPr>
      <w:r>
        <w:rPr>
          <w:rFonts w:ascii="HY신명조" w:hAnsi="HY신명조" w:eastAsia="HY신명조"/>
          <w:b/>
          <w:sz w:val="22"/>
        </w:rPr>
        <w:t>나. 품질 점수</w:t>
      </w:r>
    </w:p>
    <w:p>
      <w:pPr>
        <w:spacing w:line="501" w:lineRule="exact" w:before="0" w:after="0"/>
        <w:jc w:val="both"/>
      </w:pPr>
      <w:r>
        <w:rPr>
          <w:rFonts w:ascii="HY신명조" w:hAnsi="HY신명조" w:eastAsia="HY신명조"/>
          <w:b w:val="0"/>
          <w:sz w:val="22"/>
        </w:rPr>
        <w:t xml:space="preserve">   라이다는 이웃 포인트 거리차의 평균으로부터 가우시안 가정 하의 표준편차를 복원한다.</w:t>
      </w:r>
    </w:p>
    <w:p>
      <w:pPr>
        <w:tabs>
          <w:tab w:pos="8504" w:val="right"/>
        </w:tabs>
        <w:spacing w:line="501" w:lineRule="exact"/>
        <w:ind w:left="567"/>
      </w:pPr>
      <w:r>
        <w:rPr>
          <w:rFonts w:ascii="HY신명조" w:hAnsi="HY신명조" w:eastAsia="HY신명조"/>
          <w:b w:val="0"/>
          <w:sz w:val="22"/>
        </w:rPr>
        <w:t>σ_est = mean(|Δr|) × (√π/2),  |Δr| &lt; 1 m 표본만 사용</w:t>
      </w:r>
      <w:r>
        <w:rPr>
          <w:rFonts w:ascii="HY신명조" w:hAnsi="HY신명조" w:eastAsia="HY신명조"/>
          <w:b w:val="0"/>
          <w:sz w:val="22"/>
        </w:rPr>
        <w:tab/>
        <w:t>(3-2)</w:t>
      </w:r>
    </w:p>
    <w:p>
      <w:pPr>
        <w:spacing w:line="501" w:lineRule="exact" w:before="0" w:after="0"/>
        <w:jc w:val="both"/>
      </w:pPr>
      <w:r>
        <w:rPr>
          <w:rFonts w:ascii="HY신명조" w:hAnsi="HY신명조" w:eastAsia="HY신명조"/>
          <w:b w:val="0"/>
          <w:sz w:val="22"/>
        </w:rPr>
        <w:t xml:space="preserve">   (E|r1−r2| = 2σ/√π의 역산이며, 1 m 초과 차이는 실제 지형 경계이므로 제외한다.) 장면 고유의 거칠기를 흡수하기 위해 부팅 30프레임 동안 기준선을 학습하되, 급격한 상승(1.5배 초과)은 추종하지 않아 고장 자체가 기준선이 되는 것을 막는다. 점수는 exp(−max(0, σ_est − base)/0.1)에 유효(finite) 포인트 비율 점수를 곱한다. 이 지표는 절대적 노이즈 추정기가 아니라 기준선 대비 상대 이상 점수이다. 라이다에는 CUSUM 순차검정(S = max(0, S + excess − k), S &gt; h 시 강하)을 병행하여 감지 지연이 고장 크기에 반비례하도록 한다. 카메라 품질은 프레임 간 화소 차분으로 동일한 구조를 적용하되, 화소 차분이 주행 중 장면 이동으로 자연 상승하는 속도 종속 신호이므로 누적 검정은 적용하지 않는다. 라이다 희박화(포인트 밀도 저하)는 유효 포인트 비율 채널이, 클러터(허위 근거리 반사)는 거리 불연속 채널이 담당한다.</w:t>
      </w:r>
    </w:p>
    <w:p>
      <w:pPr>
        <w:spacing w:line="501" w:lineRule="exact" w:before="0" w:after="0"/>
      </w:pPr>
      <w:r>
        <w:rPr>
          <w:rFonts w:ascii="HY신명조" w:hAnsi="HY신명조" w:eastAsia="HY신명조"/>
          <w:b/>
          <w:sz w:val="22"/>
        </w:rPr>
        <w:t>다. 위치계 3채널</w:t>
      </w:r>
    </w:p>
    <w:p>
      <w:pPr>
        <w:spacing w:line="501" w:lineRule="exact" w:before="0" w:after="0"/>
        <w:jc w:val="both"/>
      </w:pPr>
      <w:r>
        <w:rPr>
          <w:rFonts w:ascii="HY신명조" w:hAnsi="HY신명조" w:eastAsia="HY신명조"/>
          <w:b w:val="0"/>
          <w:sz w:val="22"/>
        </w:rPr>
        <w:t xml:space="preserve">   서로 다른 고장 모드를 각각의 채널이 담당한다. (a) 잔차 채널: GNSS 측정과 EKF 출력의 거리 r에 대해 loc_meas = exp(−max(0, r − base − 0.2)/0.55). 부팅 시 두 좌표계의 정적 오프셋을 캘리브레이션한다. GNSS 노이즈(측정 오염)와 멀티패스형 상관 편향에 민감하다. (b) 바이어스 채널: 3초 창의 IMU 요레이트 평균과 EKF 요레이트 평균의 차이가 임계를 초과한 상태로 3초 이상 지속되면 감점한다. 정상 선회는 두 신호에 공통으로 나타나 소거되고, 자이로 바이어스는 IMU 쪽에만 남는다. (c) 침묵 채널: 주행 중 GNSS 입력이 1초 이상 끊기면 지수 감쇠로 감점한다. 잔차 채널이 "입력이 없으면 마지막 값에 얼어붙는" 구조적 사각을 보완한다.</w:t>
      </w:r>
    </w:p>
    <w:p>
      <w:pPr>
        <w:spacing w:line="501" w:lineRule="exact" w:before="0" w:after="0"/>
      </w:pPr>
    </w:p>
    <w:p>
      <w:pPr>
        <w:spacing w:line="501" w:lineRule="exact" w:before="0" w:after="0"/>
      </w:pPr>
      <w:r>
        <w:rPr>
          <w:rFonts w:ascii="HY신명조" w:hAnsi="HY신명조" w:eastAsia="HY신명조"/>
          <w:b/>
          <w:sz w:val="28"/>
        </w:rPr>
        <w:t>3. 공간 섹터와 능력 합성</w:t>
      </w:r>
    </w:p>
    <w:p>
      <w:pPr>
        <w:spacing w:line="501" w:lineRule="exact" w:before="0" w:after="0"/>
      </w:pPr>
    </w:p>
    <w:p>
      <w:pPr>
        <w:spacing w:line="501" w:lineRule="exact" w:before="0" w:after="0"/>
        <w:jc w:val="both"/>
      </w:pPr>
      <w:r>
        <w:rPr>
          <w:rFonts w:ascii="HY신명조" w:hAnsi="HY신명조" w:eastAsia="HY신명조"/>
          <w:b w:val="0"/>
          <w:sz w:val="22"/>
        </w:rPr>
        <w:t xml:space="preserve">   센서 점수는 센서의 장착 방향과 시야에 따라 8방향 섹터(F, FL, FR, L, R, RL, RR, B)로 사상되고, 섹터 점수는 noisy-OR형 단조 융합</w:t>
      </w:r>
    </w:p>
    <w:p>
      <w:pPr>
        <w:tabs>
          <w:tab w:pos="8504" w:val="right"/>
        </w:tabs>
        <w:spacing w:line="501" w:lineRule="exact"/>
        <w:ind w:left="567"/>
      </w:pPr>
      <w:r>
        <w:rPr>
          <w:rFonts w:ascii="HY신명조" w:hAnsi="HY신명조" w:eastAsia="HY신명조"/>
          <w:b w:val="0"/>
          <w:sz w:val="22"/>
        </w:rPr>
        <w:t>sector = 1 − Π(1 − si)</w:t>
      </w:r>
      <w:r>
        <w:rPr>
          <w:rFonts w:ascii="HY신명조" w:hAnsi="HY신명조" w:eastAsia="HY신명조"/>
          <w:b w:val="0"/>
          <w:sz w:val="22"/>
        </w:rPr>
        <w:tab/>
        <w:t>(3-3)</w:t>
      </w:r>
    </w:p>
    <w:p>
      <w:pPr>
        <w:spacing w:line="501" w:lineRule="exact" w:before="0" w:after="0"/>
        <w:jc w:val="both"/>
      </w:pPr>
      <w:r>
        <w:rPr>
          <w:rFonts w:ascii="HY신명조" w:hAnsi="HY신명조" w:eastAsia="HY신명조"/>
          <w:b w:val="0"/>
          <w:sz w:val="22"/>
        </w:rPr>
        <w:t xml:space="preserve">   로 융합된다(같은 섹터를 여러 센서가 볼수록 강건 — si가 보정된 확률임을 주장하지 않으며, 다중 관측에 단조 증가하는 휴리스틱 점수이다). 지각능력은 섹터 가중합</w:t>
      </w:r>
    </w:p>
    <w:p>
      <w:pPr>
        <w:tabs>
          <w:tab w:pos="8504" w:val="right"/>
        </w:tabs>
        <w:spacing w:line="501" w:lineRule="exact"/>
        <w:ind w:left="567"/>
      </w:pPr>
      <w:r>
        <w:rPr>
          <w:rFonts w:ascii="HY신명조" w:hAnsi="HY신명조" w:eastAsia="HY신명조"/>
          <w:b w:val="0"/>
          <w:sz w:val="22"/>
        </w:rPr>
        <w:t>perception = Σ wk·sectork,  w = {F: 0.30, FL/FR: 0.15, L/R/B: 0.10, RL/RR: 0.05}</w:t>
      </w:r>
      <w:r>
        <w:rPr>
          <w:rFonts w:ascii="HY신명조" w:hAnsi="HY신명조" w:eastAsia="HY신명조"/>
          <w:b w:val="0"/>
          <w:sz w:val="22"/>
        </w:rPr>
        <w:tab/>
        <w:t>(3-4)</w:t>
      </w:r>
    </w:p>
    <w:p>
      <w:pPr>
        <w:spacing w:line="501" w:lineRule="exact" w:before="0" w:after="0"/>
        <w:jc w:val="both"/>
      </w:pPr>
      <w:r>
        <w:rPr>
          <w:rFonts w:ascii="HY신명조" w:hAnsi="HY신명조" w:eastAsia="HY신명조"/>
          <w:b w:val="0"/>
          <w:sz w:val="22"/>
        </w:rPr>
        <w:t xml:space="preserve">   으로 각각 산출한 장애물 지각과 신호등 관측성을 0.6:0.4로 결합한다. 시스템 건강도는</w:t>
      </w:r>
    </w:p>
    <w:p>
      <w:pPr>
        <w:tabs>
          <w:tab w:pos="8504" w:val="right"/>
        </w:tabs>
        <w:spacing w:line="501" w:lineRule="exact"/>
        <w:ind w:left="567"/>
      </w:pPr>
      <w:r>
        <w:rPr>
          <w:rFonts w:ascii="HY신명조" w:hAnsi="HY신명조" w:eastAsia="HY신명조"/>
          <w:b w:val="0"/>
          <w:sz w:val="22"/>
        </w:rPr>
        <w:t>health = min(perception, cap_loc)</w:t>
      </w:r>
      <w:r>
        <w:rPr>
          <w:rFonts w:ascii="HY신명조" w:hAnsi="HY신명조" w:eastAsia="HY신명조"/>
          <w:b w:val="0"/>
          <w:sz w:val="22"/>
        </w:rPr>
        <w:tab/>
        <w:t>(3-5)</w:t>
      </w:r>
    </w:p>
    <w:p>
      <w:pPr>
        <w:spacing w:line="501" w:lineRule="exact" w:before="0" w:after="0"/>
        <w:jc w:val="both"/>
      </w:pPr>
      <w:r>
        <w:rPr>
          <w:rFonts w:ascii="HY신명조" w:hAnsi="HY신명조" w:eastAsia="HY신명조"/>
          <w:b w:val="0"/>
          <w:sz w:val="22"/>
        </w:rPr>
        <w:t xml:space="preserve">   로, 능력 중 최악을 따른다(약한 고리 법칙). cap_loc은 물리 범위 검사, 위치 점프, 잔차·바이어스·침묵 채널의 최솟값이다. 이 위치계 채널들은 구현상 감독자 프로세스에 상주하지만 논리적으로는 감시 계층에 속하며, 본문에서 감시(monitoring)는 프로세스 배치가 아니라 이 논리 계층을 가리킨다(그림 3-1의 경계는 논리 경계이다). 이상의 점수화·합성 파이프라인을 실행하는 감시 모듈의 행동트리 구성을 그림 3-2에 보인다.</w:t>
      </w:r>
    </w:p>
    <w:p>
      <w:pPr>
        <w:spacing w:line="501" w:lineRule="exact" w:before="0" w:after="0"/>
      </w:pPr>
    </w:p>
    <w:p>
      <w:pPr>
        <w:spacing w:line="501" w:lineRule="exact" w:before="0" w:after="0"/>
      </w:pPr>
      <w:r>
        <w:rPr>
          <w:rFonts w:ascii="HY신명조" w:hAnsi="HY신명조" w:eastAsia="HY신명조"/>
          <w:b/>
          <w:sz w:val="28"/>
        </w:rPr>
        <w:t>4. 위험 연동 동적 감지 예산</w:t>
      </w:r>
    </w:p>
    <w:p>
      <w:pPr>
        <w:spacing w:line="501" w:lineRule="exact" w:before="0" w:after="0"/>
      </w:pPr>
    </w:p>
    <w:p>
      <w:pPr>
        <w:spacing w:line="501" w:lineRule="exact" w:before="0" w:after="0"/>
        <w:jc w:val="both"/>
      </w:pPr>
      <w:r>
        <w:rPr>
          <w:rFonts w:ascii="HY신명조" w:hAnsi="HY신명조" w:eastAsia="HY신명조"/>
          <w:b w:val="0"/>
          <w:sz w:val="22"/>
        </w:rPr>
        <w:t xml:space="preserve">   신선도 점수 감쇠의 시간상수는 주행 위험에 연동한다:</w:t>
      </w:r>
    </w:p>
    <w:p>
      <w:pPr>
        <w:tabs>
          <w:tab w:pos="8504" w:val="right"/>
        </w:tabs>
        <w:spacing w:line="501" w:lineRule="exact"/>
        <w:ind w:left="567"/>
      </w:pPr>
      <w:r>
        <w:rPr>
          <w:rFonts w:ascii="HY신명조" w:hAnsi="HY신명조" w:eastAsia="HY신명조"/>
          <w:b w:val="0"/>
          <w:sz w:val="22"/>
        </w:rPr>
        <w:t>τ_detect(t) = min(τ_fresh, TTC_cons(t))</w:t>
      </w:r>
      <w:r>
        <w:rPr>
          <w:rFonts w:ascii="HY신명조" w:hAnsi="HY신명조" w:eastAsia="HY신명조"/>
          <w:b w:val="0"/>
          <w:sz w:val="22"/>
        </w:rPr>
        <w:tab/>
        <w:t>(3-6)</w:t>
      </w:r>
    </w:p>
    <w:p>
      <w:pPr>
        <w:spacing w:line="501" w:lineRule="exact" w:before="0" w:after="0"/>
        <w:jc w:val="both"/>
      </w:pPr>
      <w:r>
        <w:rPr>
          <w:rFonts w:ascii="HY신명조" w:hAnsi="HY신명조" w:eastAsia="HY신명조"/>
          <w:b w:val="0"/>
          <w:sz w:val="22"/>
        </w:rPr>
        <w:t xml:space="preserve">   식 (3-6)의 결과 τ_detect(t)가 식 (3-1)의 신선도 감쇠 시간상수로 쓰이며(τ_fresh는 평시 기본 시간상수), TTC가 짧아질수록 감쇠를 조여 위험에 근접할수록 감지 기준을 보수적으로 강화하는 구현이다. TTC_cons는 최근접 장애물 TTC와 계획경로-예측경로 교차 시간의 최솟값이며, TTC 측정원 센서가 불량하면 마지막 관측 접근속도로 TTC 하한을 감쇠시키는 최악가정 전파(fail-conservative hold)를 적용한다.</w:t>
      </w:r>
    </w:p>
    <w:p>
      <w:pPr>
        <w:spacing w:line="501" w:lineRule="exact" w:before="0" w:after="0"/>
        <w:jc w:val="both"/>
      </w:pPr>
      <w:r>
        <w:rPr>
          <w:rFonts w:ascii="HY신명조" w:hAnsi="HY신명조" w:eastAsia="HY신명조"/>
          <w:b w:val="0"/>
          <w:sz w:val="22"/>
        </w:rPr>
        <w:t xml:space="preserve">   기능안전 시간 예산의 정식 형태와의 관계를 명확히 한다. 설계 의도는 부등식</w:t>
      </w:r>
    </w:p>
    <w:p>
      <w:pPr>
        <w:tabs>
          <w:tab w:pos="8504" w:val="right"/>
        </w:tabs>
        <w:spacing w:line="501" w:lineRule="exact"/>
        <w:ind w:left="567"/>
      </w:pPr>
      <w:r>
        <w:rPr>
          <w:rFonts w:ascii="HY신명조" w:hAnsi="HY신명조" w:eastAsia="HY신명조"/>
          <w:b w:val="0"/>
          <w:sz w:val="22"/>
        </w:rPr>
        <w:t>T_detect + T_response + T_margin ≤ T_hazard</w:t>
      </w:r>
      <w:r>
        <w:rPr>
          <w:rFonts w:ascii="HY신명조" w:hAnsi="HY신명조" w:eastAsia="HY신명조"/>
          <w:b w:val="0"/>
          <w:sz w:val="22"/>
        </w:rPr>
        <w:tab/>
        <w:t>(3-7)</w:t>
      </w:r>
    </w:p>
    <w:p>
      <w:pPr>
        <w:spacing w:line="501" w:lineRule="exact" w:before="0" w:after="0"/>
        <w:jc w:val="both"/>
      </w:pPr>
      <w:r>
        <w:rPr>
          <w:rFonts w:ascii="HY신명조" w:hAnsi="HY신명조" w:eastAsia="HY신명조"/>
          <w:b w:val="0"/>
          <w:sz w:val="22"/>
        </w:rPr>
        <w:t xml:space="preserve">   이며, 위험시간 T_hazard를 보수적 TTC 추정 TTC_cons로 근사하면 엄밀한 감지 마감은 TTC_cons − FRTI − margin이다. 현 구현은 반응 시간(FRTI)과 여유분(margin)을 명시적으로 예약하는 대신, TTC가 짧아질수록 신선도 감쇠를 강화하는 위험 적응형 휴리스틱 근사이며, 이 마감의 형식적 준수(formal deadline compliance)를 보장하지는 않는다. FRTI·margin의 명시적 예약과 그 준수 검증은 향후 정식화 과제로 남긴다(제6장 6절). 열화형(노이즈) 고장의 감지는 통계적 증거 축적이므로 요구를 단일 값이 아닌 심각도 곡선 T_detect(σ) ≤ T_hazard(σ)로 정식화한다: 작은 고장은 늦게 잡히지만 위험해지는 것도 늦다.</w:t>
      </w:r>
    </w:p>
    <w:p>
      <w:pPr>
        <w:keepNext/>
        <w:spacing w:line="240" w:lineRule="auto"/>
        <w:jc w:val="center"/>
      </w:pPr>
      <w:r>
        <w:drawing>
          <wp:inline xmlns:a="http://schemas.openxmlformats.org/drawingml/2006/main" xmlns:pic="http://schemas.openxmlformats.org/drawingml/2006/picture">
            <wp:extent cx="5220000" cy="2343836"/>
            <wp:docPr id="3" name="Picture 3"/>
            <wp:cNvGraphicFramePr>
              <a:graphicFrameLocks noChangeAspect="1"/>
            </wp:cNvGraphicFramePr>
            <a:graphic>
              <a:graphicData uri="http://schemas.openxmlformats.org/drawingml/2006/picture">
                <pic:pic>
                  <pic:nvPicPr>
                    <pic:cNvPr id="0" name="fig3_bt.png"/>
                    <pic:cNvPicPr/>
                  </pic:nvPicPr>
                  <pic:blipFill>
                    <a:blip r:embed="rId17"/>
                    <a:stretch>
                      <a:fillRect/>
                    </a:stretch>
                  </pic:blipFill>
                  <pic:spPr>
                    <a:xfrm>
                      <a:off x="0" y="0"/>
                      <a:ext cx="5220000" cy="2343836"/>
                    </a:xfrm>
                    <a:prstGeom prst="rect"/>
                  </pic:spPr>
                </pic:pic>
              </a:graphicData>
            </a:graphic>
          </wp:inline>
        </w:drawing>
      </w:r>
    </w:p>
    <w:p>
      <w:pPr>
        <w:keepLines/>
        <w:spacing w:line="312" w:lineRule="auto" w:before="40" w:after="0"/>
      </w:pPr>
      <w:r>
        <w:rPr>
          <w:rFonts w:ascii="HY신명조" w:hAnsi="HY신명조" w:eastAsia="HY신명조"/>
          <w:b/>
          <w:sz w:val="18"/>
        </w:rPr>
        <w:t xml:space="preserve">그림 3-2. </w:t>
      </w:r>
      <w:r>
        <w:rPr>
          <w:rFonts w:ascii="HY신명조" w:hAnsi="HY신명조" w:eastAsia="HY신명조"/>
          <w:b w:val="0"/>
          <w:sz w:val="18"/>
        </w:rPr>
        <w:t>cdr_monitor 행동트리 구조. 루트 Sequence(→)가 상태 구독 Parallel(⇉), 주행 상태 갱신, 위험 연동 감지 예산 산출(τ_detect, 식 3-6), 센서별 점검 Parallel, 점수 발행(PublishScores)을 10 Hz 틱마다 좌에서 우로 순차 실행한다. 각 센서 리프는 신선도(타임아웃)·품질 점수를 산출하고, PublishScores가 센서 점수(신선도×품질)를 8방향 섹터로 사상해 1−Π(1−s)로 융합한 뒤 가중합으로 능력 점수(장애물 지각·신호등 관측성·위치)를 산출하여 /monitor/scores와 /diagnostics로 발행한다(식 3-3, 3-4). 각 박스에는 노드명과 역할 요지만 표기하며, 센서 리프별 품질 채널 세부(라이다 CUSUM·유효 포인트 비율, 카메라 화소 차분, IMU 바이어스 대조, GNSS 3채널)는 본 장 2절의 정의를 따른다.</w:t>
      </w:r>
    </w:p>
    <w:p>
      <w:pPr>
        <w:spacing w:line="501" w:lineRule="exact" w:before="0" w:after="0"/>
      </w:pPr>
    </w:p>
    <w:p>
      <w:pPr>
        <w:spacing w:line="501" w:lineRule="exact" w:before="0" w:after="0"/>
      </w:pPr>
    </w:p>
    <w:p>
      <w:pPr>
        <w:spacing w:line="501" w:lineRule="exact" w:before="0" w:after="0"/>
      </w:pPr>
      <w:r>
        <w:rPr>
          <w:rFonts w:ascii="HY신명조" w:hAnsi="HY신명조" w:eastAsia="HY신명조"/>
          <w:b/>
          <w:sz w:val="28"/>
        </w:rPr>
        <w:t>5. MRM 감독자</w:t>
      </w:r>
    </w:p>
    <w:p>
      <w:pPr>
        <w:spacing w:line="501" w:lineRule="exact" w:before="0" w:after="0"/>
      </w:pPr>
    </w:p>
    <w:p>
      <w:pPr>
        <w:spacing w:line="501" w:lineRule="exact" w:before="0" w:after="0"/>
        <w:jc w:val="both"/>
      </w:pPr>
      <w:r>
        <w:rPr>
          <w:rFonts w:ascii="HY신명조" w:hAnsi="HY신명조" w:eastAsia="HY신명조"/>
          <w:b w:val="0"/>
          <w:sz w:val="22"/>
        </w:rPr>
        <w:t xml:space="preserve">   감독자는 건강도 점수의 이중 임계(상단 0.7, 하단 0.3)로 대응을 전환한다(그림 3-3): 정상(NORMAL)에서 상단 하회 시 대피 이동(MRM_MOVE), 대피 완료 시 대피 정차(MRM_PARKED), 하단 이하 또는 위치 신뢰 붕괴 시 순정 정차 위임(MRM_DEFER)이다. 오발동 방지 장치로 부팅 후 건강 확인·경로변경 무응답 워치독·후보 정체 블랙리스트·크립 가드를 둔다. 선택은 이동 중에도 고정이 아니다 — 주차 접근·기동 중 후방 근접 차량이 지속 점유하면(10 m 이내 20 s) 후진 진입이 필요한 주차장 후보군에 페널티를 걸어 재선택함으로써 갓길 정차로 강등하고, 이동 정체·경로변경 무응답에는 유한 재시도를 적용하며, 후보 소진이나 이동 중 건강도 붕괴 시 DEFER로 폴백한다(주행 중 재평가 — 그림 3-1).</w:t>
      </w:r>
    </w:p>
    <w:p>
      <w:pPr>
        <w:keepNext/>
        <w:spacing w:line="240" w:lineRule="auto"/>
        <w:jc w:val="center"/>
      </w:pPr>
      <w:r>
        <w:drawing>
          <wp:inline xmlns:a="http://schemas.openxmlformats.org/drawingml/2006/main" xmlns:pic="http://schemas.openxmlformats.org/drawingml/2006/picture">
            <wp:extent cx="5400000" cy="1537892"/>
            <wp:docPr id="4" name="Picture 4"/>
            <wp:cNvGraphicFramePr>
              <a:graphicFrameLocks noChangeAspect="1"/>
            </wp:cNvGraphicFramePr>
            <a:graphic>
              <a:graphicData uri="http://schemas.openxmlformats.org/drawingml/2006/picture">
                <pic:pic>
                  <pic:nvPicPr>
                    <pic:cNvPr id="0" name="tab1_policy.png"/>
                    <pic:cNvPicPr/>
                  </pic:nvPicPr>
                  <pic:blipFill>
                    <a:blip r:embed="rId18"/>
                    <a:stretch>
                      <a:fillRect/>
                    </a:stretch>
                  </pic:blipFill>
                  <pic:spPr>
                    <a:xfrm>
                      <a:off x="0" y="0"/>
                      <a:ext cx="5400000" cy="1537892"/>
                    </a:xfrm>
                    <a:prstGeom prst="rect"/>
                  </pic:spPr>
                </pic:pic>
              </a:graphicData>
            </a:graphic>
          </wp:inline>
        </w:drawing>
      </w:r>
    </w:p>
    <w:p>
      <w:pPr>
        <w:keepLines/>
        <w:spacing w:line="312" w:lineRule="auto" w:before="40" w:after="0"/>
      </w:pPr>
      <w:r>
        <w:rPr>
          <w:rFonts w:ascii="HY신명조" w:hAnsi="HY신명조" w:eastAsia="HY신명조"/>
          <w:b/>
          <w:sz w:val="18"/>
        </w:rPr>
        <w:t xml:space="preserve">그림 3-3. </w:t>
      </w:r>
      <w:r>
        <w:rPr>
          <w:rFonts w:ascii="HY신명조" w:hAnsi="HY신명조" w:eastAsia="HY신명조"/>
          <w:b w:val="0"/>
          <w:sz w:val="18"/>
        </w:rPr>
        <w:t>감시 상태별 MRM 선택 정책 행렬. 이중 임계(상단 0.7, 하단 0.3)가 정상(NORMAL)·열화(DEGRADED)·위기(CRITICAL)를 구분하고, ●는 비용 서열에 따른 선택, ○는 이동 실패 시 폴백, ×는 미선택을 뜻한다. 죽은 센서는 임계와 무관하게 열화 단계로 직행하고, 도달 가능한 후보가 없으면 위기 단계로 격하되어 순정 정지에 위임된다.</w:t>
      </w:r>
    </w:p>
    <w:p>
      <w:pPr>
        <w:spacing w:line="501" w:lineRule="exact" w:before="0" w:after="0"/>
      </w:pPr>
    </w:p>
    <w:p>
      <w:pPr>
        <w:spacing w:line="501" w:lineRule="exact" w:before="0" w:after="0"/>
        <w:jc w:val="both"/>
      </w:pPr>
      <w:r>
        <w:rPr>
          <w:rFonts w:ascii="HY신명조" w:hAnsi="HY신명조" w:eastAsia="HY신명조"/>
          <w:b w:val="0"/>
          <w:sz w:val="22"/>
        </w:rPr>
        <w:t xml:space="preserve">   이중 임계는 채터링 방지와 등급 구분을 겸하며, 고장 시 점수와 정상 점수 사이에 넓은 무감 구간이 있도록 감쇠 상수를 설계했으므로 임계의 미세 위치보다 3구간 구조(정상/대피/위임)가 거동을 결정한다.</w:t>
      </w:r>
    </w:p>
    <w:p>
      <w:pPr>
        <w:spacing w:line="501" w:lineRule="exact" w:before="0" w:after="0"/>
        <w:jc w:val="both"/>
      </w:pPr>
      <w:r>
        <w:rPr>
          <w:rFonts w:ascii="HY신명조" w:hAnsi="HY신명조" w:eastAsia="HY신명조"/>
          <w:b w:val="0"/>
          <w:sz w:val="22"/>
        </w:rPr>
        <w:t xml:space="preserve">   상태 전이의 시간 규칙은 증거의 성격에 따라 이원화한다. 열화형(노이즈) 고장은 통계적 증거이므로 지속 확인을 요구한다: 밴드 진입 1.0 s, 위임은 되돌릴 수 없는 종단 결정이므로 바닥(0.3 이하) 2.0 s, 밴드에서 위치 신뢰가 이동 최소치(0.5)에 미달하면 5.0 s의 회복 유예를 둔다 — 고장 시작 직후 점수가 안정값보다 깊게 요동하는 순간값(실측 0.44 대 안정 0.58)으로 종단 결정을 내리는 오판을 막기 위함이며, 민감도 확인에서 유예를 0.5~5.0 s로 바꾸어도 결과는 불변이었다(gn-mid, 조건당 10반복). 반면 하드 페일(신호 두절 — 신선도 마감 850 ms를 넘긴 확정 사망)은 침묵의 지속 자체가 이미 축적된 증거이므로 위 확인들을 중복 적용하지 않는다: 사망이 확인되고 살아있는 센서가 하나라도 남아 있으면(전 센서 동시 침묵은 시뮬레이션 프레임 정지 아티팩트로 판별·배제) 밴드 확인을 생략하고, 회복이 불가능한 시야·후보 조건에서는 유예·재시도 없이 즉시 위임한다. 대피지 후보의 경로 비용은 정상 주행 중 주기적으로 사전 계산해 두어(2틱당 1후보 순환) 결정 시점의 선정 지연을 제거한다. 이로써 하드 페일의 감지·판정은 1.5 s 마감 안에 완료된다(제5장 9절 실측).</w:t>
      </w:r>
    </w:p>
    <w:p>
      <w:pPr>
        <w:spacing w:line="501" w:lineRule="exact" w:before="0" w:after="0"/>
        <w:jc w:val="both"/>
      </w:pPr>
      <w:r>
        <w:rPr>
          <w:rFonts w:ascii="HY신명조" w:hAnsi="HY신명조" w:eastAsia="HY신명조"/>
          <w:b w:val="0"/>
          <w:sz w:val="22"/>
        </w:rPr>
        <w:t xml:space="preserve">   대피지 선택은 비용 최소화로 한다(후보 배치는 그림 3-4):</w:t>
      </w:r>
    </w:p>
    <w:p>
      <w:pPr>
        <w:tabs>
          <w:tab w:pos="8504" w:val="right"/>
        </w:tabs>
        <w:spacing w:line="501" w:lineRule="exact"/>
        <w:ind w:left="567"/>
      </w:pPr>
      <w:r>
        <w:rPr>
          <w:rFonts w:ascii="HY신명조" w:hAnsi="HY신명조" w:eastAsia="HY신명조"/>
          <w:b w:val="0"/>
          <w:sz w:val="22"/>
        </w:rPr>
        <w:t>J(c) = wt·η(c) + wtl·ntl(c)·g(tl) + wsec·Σ(1 − sector_req) + wloc·η(c)·(1 − loc)</w:t>
      </w:r>
      <w:r>
        <w:rPr>
          <w:rFonts w:ascii="HY신명조" w:hAnsi="HY신명조" w:eastAsia="HY신명조"/>
          <w:b w:val="0"/>
          <w:sz w:val="22"/>
        </w:rPr>
        <w:tab/>
        <w:t>(3-8)</w:t>
      </w:r>
    </w:p>
    <w:p>
      <w:pPr>
        <w:keepNext/>
        <w:spacing w:line="240" w:lineRule="auto"/>
        <w:jc w:val="center"/>
      </w:pPr>
      <w:r>
        <w:drawing>
          <wp:inline xmlns:a="http://schemas.openxmlformats.org/drawingml/2006/main" xmlns:pic="http://schemas.openxmlformats.org/drawingml/2006/picture">
            <wp:extent cx="3600000" cy="3135484"/>
            <wp:docPr id="5" name="Picture 5"/>
            <wp:cNvGraphicFramePr>
              <a:graphicFrameLocks noChangeAspect="1"/>
            </wp:cNvGraphicFramePr>
            <a:graphic>
              <a:graphicData uri="http://schemas.openxmlformats.org/drawingml/2006/picture">
                <pic:pic>
                  <pic:nvPicPr>
                    <pic:cNvPr id="0" name="fig4_candidates.png"/>
                    <pic:cNvPicPr/>
                  </pic:nvPicPr>
                  <pic:blipFill>
                    <a:blip r:embed="rId19"/>
                    <a:stretch>
                      <a:fillRect/>
                    </a:stretch>
                  </pic:blipFill>
                  <pic:spPr>
                    <a:xfrm>
                      <a:off x="0" y="0"/>
                      <a:ext cx="3600000" cy="3135484"/>
                    </a:xfrm>
                    <a:prstGeom prst="rect"/>
                  </pic:spPr>
                </pic:pic>
              </a:graphicData>
            </a:graphic>
          </wp:inline>
        </w:drawing>
      </w:r>
    </w:p>
    <w:p>
      <w:pPr>
        <w:keepLines/>
        <w:spacing w:line="312" w:lineRule="auto" w:before="40" w:after="0"/>
      </w:pPr>
      <w:r>
        <w:rPr>
          <w:rFonts w:ascii="HY신명조" w:hAnsi="HY신명조" w:eastAsia="HY신명조"/>
          <w:b/>
          <w:sz w:val="18"/>
        </w:rPr>
        <w:t xml:space="preserve">그림 3-4. </w:t>
      </w:r>
      <w:r>
        <w:rPr>
          <w:rFonts w:ascii="HY신명조" w:hAnsi="HY신명조" w:eastAsia="HY신명조"/>
          <w:b w:val="0"/>
          <w:sz w:val="18"/>
        </w:rPr>
        <w:t>Town07 대피 후보 지도 — 벡터맵에서 추출한 갓길 후보 16개소(lanelet 형상)와 주차장 후보 4개소(폴리곤), 기준 경로(파선). 후보의 경로 비용은 자체 도로망 그래프에서 산출하며, 신호 교차로는 관측성 게이트의 대상이다.</w:t>
      </w:r>
    </w:p>
    <w:p>
      <w:pPr>
        <w:spacing w:line="501" w:lineRule="exact" w:before="0" w:after="0"/>
      </w:pPr>
    </w:p>
    <w:p>
      <w:pPr>
        <w:spacing w:line="501" w:lineRule="exact" w:before="0" w:after="0"/>
        <w:jc w:val="both"/>
      </w:pPr>
      <w:r>
        <w:rPr>
          <w:rFonts w:ascii="HY신명조" w:hAnsi="HY신명조" w:eastAsia="HY신명조"/>
          <w:b w:val="0"/>
          <w:sz w:val="22"/>
        </w:rPr>
        <w:t xml:space="preserve">   η(c)는 열화 상태 노출시간(경로시간 + 신호등당 대기 기대치), g(tl)은 신호등 관측성 저하 벌점(1/cap_tl − 1), sector_req는 후보 접근에 요구되는 섹터 점수, loc은 측위 신뢰, w∗는 각 항의 가중치 — 위험은 거리당이 아니라 시간당 누적된다는 ISO 26262의 관점이다. 경로시간과 신호등 수는 지도(lanelet2)를 직접 파싱한 자체 도로망 그래프에서 산출해 판단 계층이 본체 고장의 영향권 밖에서 동작하게 했으며, 신호등 수는 정지선 규제요소를 교차로 중심으로 클러스터링해 계수한다 — 초기 구현의 결함 적발과 수정·재실험은 제4장 3절에 보고한다. 신호등 관측성 게이트가 핵심 안전장치다: 경로상 신호등을 관측할 건강한 카메라가 없으면 그 후보는 J = ∞로 배제하며, 신호등 상태 취득원은 고장 유형을 인지해 선택한다(카메라 고장이 아니면 V2X, 고장 시 경로 배제 우선). 이 외 하드 제약으로 최소 접근거리·갓길 최소 길이를 두며, 가중치 절댓값에 대해 정밀 튜닝을 주장하지는 않는다(변별은 게이트·접근거리가 지배).</w:t>
      </w:r>
    </w:p>
    <w:p>
      <w:pPr>
        <w:spacing w:line="501" w:lineRule="exact" w:before="0" w:after="0"/>
      </w:pPr>
    </w:p>
    <w:p>
      <w:pPr>
        <w:spacing w:line="501" w:lineRule="exact" w:before="0" w:after="0"/>
      </w:pPr>
      <w:r>
        <w:rPr>
          <w:rFonts w:ascii="HY신명조" w:hAnsi="HY신명조" w:eastAsia="HY신명조"/>
          <w:b/>
          <w:sz w:val="28"/>
        </w:rPr>
        <w:t>6. 잔여능력 기반 보수적 저속 MRM 이동 (속도 상한)</w:t>
      </w:r>
    </w:p>
    <w:p>
      <w:pPr>
        <w:spacing w:line="501" w:lineRule="exact" w:before="0" w:after="0"/>
      </w:pPr>
    </w:p>
    <w:p>
      <w:pPr>
        <w:spacing w:line="501" w:lineRule="exact" w:before="0" w:after="0"/>
        <w:jc w:val="both"/>
      </w:pPr>
      <w:r>
        <w:rPr>
          <w:rFonts w:ascii="HY신명조" w:hAnsi="HY신명조" w:eastAsia="HY신명조"/>
          <w:b w:val="0"/>
          <w:sz w:val="22"/>
        </w:rPr>
        <w:t xml:space="preserve">   대피 이동은 열화된 지각 상태의 이동이므로 돌발 시 정지 능력이 정상 주행보다 중요하다. 초기 속도 v로 주행 중 전방 거리 D_avail에서 장애물이 출현했을 때 충돌 없이 정지하기 위한 필요 거리는 반응시간 τ와 감속도 a에 대해</w:t>
      </w:r>
    </w:p>
    <w:p>
      <w:pPr>
        <w:tabs>
          <w:tab w:pos="8504" w:val="right"/>
        </w:tabs>
        <w:spacing w:line="501" w:lineRule="exact"/>
        <w:ind w:left="567"/>
      </w:pPr>
      <w:r>
        <w:rPr>
          <w:rFonts w:ascii="HY신명조" w:hAnsi="HY신명조" w:eastAsia="HY신명조"/>
          <w:b w:val="0"/>
          <w:sz w:val="22"/>
        </w:rPr>
        <w:t>d_safe(v) = v·τ + v²/(2a) + d_margin ≤ D_avail</w:t>
      </w:r>
      <w:r>
        <w:rPr>
          <w:rFonts w:ascii="HY신명조" w:hAnsi="HY신명조" w:eastAsia="HY신명조"/>
          <w:b w:val="0"/>
          <w:sz w:val="22"/>
        </w:rPr>
        <w:tab/>
        <w:t>(3-9)</w:t>
      </w:r>
    </w:p>
    <w:p>
      <w:pPr>
        <w:spacing w:line="501" w:lineRule="exact" w:before="0" w:after="0"/>
        <w:jc w:val="both"/>
      </w:pPr>
      <w:r>
        <w:rPr>
          <w:rFonts w:ascii="HY신명조" w:hAnsi="HY신명조" w:eastAsia="HY신명조"/>
          <w:b w:val="0"/>
          <w:sz w:val="22"/>
        </w:rPr>
        <w:t xml:space="preserve">   이다. 여기서 τ≈1.5 s와 a≈3.5 m/s²는 독립 실측치가 아니라 거리 사다리의 실측 경계(8~11 m)를 재현하도록 보정한 공칭 집중(lumped) 값이며, 따라서 본 식은 안전 경계의 예측 모델이 아니라 속도 상한 정책값 선정을 위한 설계용 근사식이다. 독립 제동 실험(무고장 순정, 4.2 m/s 순항 중 전방 14 m 보행자 출현, n=5, 물리 틱 로그)에서 제동 개시 지연은 0.46±0.08 s, 정지거리(4.2~5.8 m)와 에너지 정합인 유효 감속도는 2.87±0.20 m/s²였다 — 즉 개시 지연은 조우 기하에 의존하며(원거리 프리뷰에서는 조기 예방 제동, 8 m 돌발 근경계 체제의 유효 지연이 ≈1.5 s), 단일 (τ, a) 쌍은 집중 근사이다. 사다리 경계와 계산값(8.8 m)의 일치는 보정의 자기일관성 확인이지 독립 검증이 아니며, 별도 제동 실험은 (τ, a)가 체제 의존적임을 보여주는 독립 관측이다(제5장 3절). 실효 감속도 a≈3.5 m/s²로 제한속도 주행(v=4.2 m/s)의 필요 거리는 8.82 m, v=3.0 m/s는 5.79 m이다(d_margin=0). 감독자는 MRM_MOVE 진입 시 계획 계층에 고정 속도 상한 3.0 m/s를 부과한다 — 고장 강도에 연동되지 않는 잔여능력 기반 보수적 고정 상한(enforced upper bound)으로, 8 m 돌발 여유에 대해 식 (3-9)를 공칭 파라미터로 역산한 모델 유도 상한 v_max≈3.89 m/s를 하회한다 — 즉 3.0 m/s는 모델의 해석 결과가 아니라 모델 상한보다 낮게 선택한 보수적 정책값이며(d_margin=0), 모델이 3.0 m/s 체제에서 필요 거리를 과소추정함(예측 5.79 m 대 실측 경계 7~8 m)은 제5장 3절의 실측이 보정한다. 상한은 Autoware 속도 상한 중재자(arbiter)의 입력측(상한 후보 토픽)으로 전달하며, 전달의 성립은 발행 기록이 아니라 실차 속도로 검증한다 — 본 캠페인 실행분에서는 인터페이스 부정합으로 명시적 상한이 전달되지 않았음이 확인되어 정정했고, 상한이 실제 성립한 조건의 효과 검증은 제5장 8절이 수행한다(건강도 비례 캡은 구현·미사용 — 표 4-5).</w:t>
      </w:r>
    </w:p>
    <w:p>
      <w:pPr>
        <w:spacing w:line="501" w:lineRule="exact" w:before="0" w:after="0"/>
      </w:pPr>
    </w:p>
    <w:p>
      <w:pPr>
        <w:spacing w:line="501" w:lineRule="exact" w:before="0" w:after="0"/>
      </w:pPr>
      <w:r>
        <w:rPr>
          <w:rFonts w:ascii="HY신명조" w:hAnsi="HY신명조" w:eastAsia="HY신명조"/>
          <w:b/>
          <w:sz w:val="28"/>
        </w:rPr>
        <w:t>7. MRM 후보 지도 주석</w:t>
      </w:r>
    </w:p>
    <w:p>
      <w:pPr>
        <w:spacing w:line="501" w:lineRule="exact" w:before="0" w:after="0"/>
      </w:pPr>
    </w:p>
    <w:p>
      <w:pPr>
        <w:spacing w:line="501" w:lineRule="exact" w:before="0" w:after="0"/>
        <w:jc w:val="both"/>
      </w:pPr>
      <w:r>
        <w:rPr>
          <w:rFonts w:ascii="HY신명조" w:hAnsi="HY신명조" w:eastAsia="HY신명조"/>
          <w:b w:val="0"/>
          <w:sz w:val="22"/>
        </w:rPr>
        <w:t xml:space="preserve">   대피 후보 레이어(갓길·주차장)는 lanelet2 지도에 road_shoulder/parking_lot 서브타입의 수동 주석으로 구축했으며, 기준은 정차 기동이 완료될 갓길 최소 길이·본선 연결성·진입 다각형과 목표점 정합이다. 갓길 후보는 본선과 경계선을 공유하는 lanelet으로 경로 그래프에 연결되고, 주차장 후보는 폐다각형 영역이다. 수동 주석은 검증 범위를 주석 구간으로 한정한다(한계·자동 추출 대안은 제6장).</w:t>
      </w:r>
    </w:p>
    <w:p>
      <w:pPr>
        <w:spacing w:line="501" w:lineRule="exact" w:before="0" w:after="0"/>
      </w:pPr>
    </w:p>
    <w:p>
      <w:pPr>
        <w:spacing w:line="501" w:lineRule="exact" w:before="0" w:after="0"/>
      </w:pPr>
      <w:r>
        <w:rPr>
          <w:rFonts w:ascii="HY신명조" w:hAnsi="HY신명조" w:eastAsia="HY신명조"/>
          <w:b/>
          <w:sz w:val="28"/>
        </w:rPr>
        <w:t>8. 실행 계층과의 경계 및 인터페이스</w:t>
      </w:r>
    </w:p>
    <w:p>
      <w:pPr>
        <w:spacing w:line="501" w:lineRule="exact" w:before="0" w:after="0"/>
      </w:pPr>
    </w:p>
    <w:p>
      <w:pPr>
        <w:spacing w:line="501" w:lineRule="exact" w:before="0" w:after="0"/>
        <w:jc w:val="both"/>
      </w:pPr>
      <w:r>
        <w:rPr>
          <w:rFonts w:ascii="HY신명조" w:hAnsi="HY신명조" w:eastAsia="HY신명조"/>
          <w:b w:val="0"/>
          <w:sz w:val="22"/>
        </w:rPr>
        <w:t xml:space="preserve">   본 시스템의 책임 범위는 감지·판단·후보 선택·속도 상한("대피할 것인가, 어디로, 언제, 얼마나 빠르게")이며, 정차 기동의 실행은 Autoware에 위임한다. MRM_MOVE에서는 대피 목표를 AD API 경로 재설정으로 전달하고, mission_planner의 재계획과 goal_planner의 풀오버 기동이 이를 실행한다 — 갓길 진입 기동 자체는 순정 goal_planner의 기능으로 본 연구는 수정하지 않았다. MRM_DEFER에서는 진단 그래프에 ERROR를 주입해 순정 mrm_handler의 정차를 발동한다(판단/실행 구분을 위한 경계 설정).</w:t>
      </w:r>
    </w:p>
    <w:p>
      <w:pPr>
        <w:pageBreakBefore/>
        <w:spacing w:line="501" w:lineRule="exact" w:before="0" w:after="0"/>
        <w:jc w:val="center"/>
      </w:pPr>
      <w:r>
        <w:rPr>
          <w:rFonts w:ascii="HY신명조" w:hAnsi="HY신명조" w:eastAsia="HY신명조"/>
          <w:b/>
          <w:sz w:val="32"/>
        </w:rPr>
        <w:t>제 4 장  실험 환경 및 설계</w:t>
      </w:r>
    </w:p>
    <w:p>
      <w:pPr>
        <w:spacing w:line="501" w:lineRule="exact" w:before="0" w:after="0"/>
      </w:pPr>
    </w:p>
    <w:p>
      <w:pPr>
        <w:spacing w:line="501" w:lineRule="exact" w:before="0" w:after="0"/>
      </w:pPr>
    </w:p>
    <w:p>
      <w:pPr>
        <w:spacing w:line="501" w:lineRule="exact" w:before="0" w:after="0"/>
      </w:pPr>
      <w:r>
        <w:rPr>
          <w:rFonts w:ascii="HY신명조" w:hAnsi="HY신명조" w:eastAsia="HY신명조"/>
          <w:b/>
          <w:sz w:val="28"/>
        </w:rPr>
        <w:t>1. 실험 환경</w:t>
      </w:r>
    </w:p>
    <w:p>
      <w:pPr>
        <w:spacing w:line="501" w:lineRule="exact" w:before="0" w:after="0"/>
      </w:pPr>
    </w:p>
    <w:p>
      <w:pPr>
        <w:spacing w:line="501" w:lineRule="exact" w:before="0" w:after="0"/>
        <w:jc w:val="both"/>
      </w:pPr>
      <w:r>
        <w:rPr>
          <w:rFonts w:ascii="HY신명조" w:hAnsi="HY신명조" w:eastAsia="HY신명조"/>
          <w:b w:val="0"/>
          <w:sz w:val="22"/>
        </w:rPr>
        <w:t xml:space="preserve">   실험 무대는 CARLA 0.9.16 시뮬레이터와 Autoware 0.39.0을 연동한 폐루프 환경이다(그림 4-1). 연동 인프라는 TUM 자동차공학연구소가 공개한 Autoware-CARLA 리더보드 프레임워크 AWCL[52](C++ 브리지, 차량 디지털트윈, 시나리오 러너)을 기반으로 하며, CARLA는 호스트에서, 브리지·리더보드·Autoware는 독립 컨테이너에서 실행된다. 지도는 CARLA Town07(저속 도심·농촌 혼합)에 갓길·주차장 후보를 주석한 자체 벡터맵, 제한속도는 15 km/h(4.2 m/s)이며, 시뮬레이터는 케이스마다 완전 재기동하여 상태 누적을 차단하고 케이스 간 독립성을 확보했다(CARLA_RESTART_EVERY=1, 표 4-5).</w:t>
      </w:r>
    </w:p>
    <w:p>
      <w:pPr>
        <w:keepNext/>
        <w:spacing w:line="240" w:lineRule="auto"/>
        <w:jc w:val="center"/>
      </w:pPr>
      <w:r>
        <w:drawing>
          <wp:inline xmlns:a="http://schemas.openxmlformats.org/drawingml/2006/main" xmlns:pic="http://schemas.openxmlformats.org/drawingml/2006/picture">
            <wp:extent cx="5580000" cy="2626529"/>
            <wp:docPr id="6" name="Picture 6"/>
            <wp:cNvGraphicFramePr>
              <a:graphicFrameLocks noChangeAspect="1"/>
            </wp:cNvGraphicFramePr>
            <a:graphic>
              <a:graphicData uri="http://schemas.openxmlformats.org/drawingml/2006/picture">
                <pic:pic>
                  <pic:nvPicPr>
                    <pic:cNvPr id="0" name="fig5_scenes.png"/>
                    <pic:cNvPicPr/>
                  </pic:nvPicPr>
                  <pic:blipFill>
                    <a:blip r:embed="rId20"/>
                    <a:stretch>
                      <a:fillRect/>
                    </a:stretch>
                  </pic:blipFill>
                  <pic:spPr>
                    <a:xfrm>
                      <a:off x="0" y="0"/>
                      <a:ext cx="5580000" cy="2626529"/>
                    </a:xfrm>
                    <a:prstGeom prst="rect"/>
                  </pic:spPr>
                </pic:pic>
              </a:graphicData>
            </a:graphic>
          </wp:inline>
        </w:drawing>
      </w:r>
    </w:p>
    <w:p>
      <w:pPr>
        <w:keepLines/>
        <w:spacing w:line="312" w:lineRule="auto" w:before="40" w:after="0"/>
      </w:pPr>
      <w:r>
        <w:rPr>
          <w:rFonts w:ascii="HY신명조" w:hAnsi="HY신명조" w:eastAsia="HY신명조"/>
          <w:b/>
          <w:sz w:val="18"/>
        </w:rPr>
        <w:t xml:space="preserve">그림 4-1. </w:t>
      </w:r>
      <w:r>
        <w:rPr>
          <w:rFonts w:ascii="HY신명조" w:hAnsi="HY신명조" w:eastAsia="HY신명조"/>
          <w:b w:val="0"/>
          <w:sz w:val="18"/>
        </w:rPr>
        <w:t>대표 실행 화면(실제 실행 캡처): (a) Town07 주행, (b) RViz 인식, (c) 후보 주석 벡터맵, (d) 갓길 대피 MRC 도달(후속 교통 통과), (e) 주차장 대피 MRC 상공 뷰, (f) 보행자 돌발 조우(제4장 4절).</w:t>
      </w:r>
    </w:p>
    <w:p>
      <w:pPr>
        <w:spacing w:line="501" w:lineRule="exact" w:before="0" w:after="0"/>
      </w:pPr>
    </w:p>
    <w:p>
      <w:pPr>
        <w:spacing w:line="501" w:lineRule="exact" w:before="0" w:after="0"/>
        <w:jc w:val="both"/>
      </w:pPr>
      <w:r>
        <w:rPr>
          <w:rFonts w:ascii="HY신명조" w:hAnsi="HY신명조" w:eastAsia="HY신명조"/>
          <w:b w:val="0"/>
          <w:sz w:val="22"/>
        </w:rPr>
        <w:t xml:space="preserve">   실험 자동화는 공통 러너가 담당하며, 케이스는 {방법, 고장, 심각도, 교통, 반복, 주입 시점}의 조합으로 정의된다. 방법은 세 가지이다: ours(제안 감독자), baseline(같은 감지, Autoware 정지형 MRM 위임), mrm-off(무개입 관찰 — 감시 모듈은 점수만 발행하는 수동 모드, 감독자는 더미). baseline이 제안과 동일한 감지를 공유하는 이유는 대응 전략의 효과를 감지 성능과 분리하기 위함이며, "감지 자체가 없는" 시나리오는 mrm-off가 별도로 제공한다. 러너는 프로세스 수명을 관리하고 케이스별 로그를 아카이브해 사후 재판정을 지원한다.</w:t>
      </w:r>
    </w:p>
    <w:p>
      <w:pPr>
        <w:spacing w:line="501" w:lineRule="exact" w:before="0" w:after="0"/>
        <w:jc w:val="both"/>
      </w:pPr>
      <w:r>
        <w:rPr>
          <w:rFonts w:ascii="HY신명조" w:hAnsi="HY신명조" w:eastAsia="HY신명조"/>
          <w:b w:val="0"/>
          <w:sz w:val="22"/>
        </w:rPr>
        <w:t xml:space="preserve">   ROS 토픽 구독 기반의 자동 심판은 케이스의 종료를 표 4-1의 라벨로 분류하고, 정지 좌표, 차선 점유, 감지 지연, 고장 상태 주행거리, 공식 충돌 기록을 CSV로 남긴다. 결과 라벨은 관리용 1차 분류일 뿐 안전 판정의 근거가 아니다 — 판정의 근거와 라벨의 함정은 5절에 명시한다.</w:t>
      </w:r>
    </w:p>
    <w:p>
      <w:pPr>
        <w:keepNext/>
        <w:spacing w:line="312" w:lineRule="auto" w:before="40" w:after="0"/>
      </w:pPr>
      <w:r>
        <w:rPr>
          <w:rFonts w:ascii="HY신명조" w:hAnsi="HY신명조" w:eastAsia="HY신명조"/>
          <w:b/>
          <w:sz w:val="18"/>
        </w:rPr>
        <w:t xml:space="preserve">표 4-1. </w:t>
      </w:r>
      <w:r>
        <w:rPr>
          <w:rFonts w:ascii="HY신명조" w:hAnsi="HY신명조" w:eastAsia="HY신명조"/>
          <w:b w:val="0"/>
          <w:sz w:val="18"/>
        </w:rPr>
        <w:t>러너 자동 심판의 종료 라벨</w:t>
      </w:r>
    </w:p>
    <w:tbl>
      <w:tblPr>
        <w:tblStyle w:val="ac"/>
        <w:tblW w:type="auto" w:w="0"/>
        <w:jc w:val="center"/>
        <w:tblLook w:firstColumn="1" w:firstRow="1" w:lastColumn="0" w:lastRow="0" w:noHBand="0" w:noVBand="1" w:val="04A0"/>
      </w:tblPr>
      <w:tblGrid>
        <w:gridCol w:w="4252"/>
        <w:gridCol w:w="4252"/>
      </w:tblGrid>
      <w:tr>
        <w:trPr>
          <w:cantSplit/>
          <w:tblHeader/>
        </w:trPr>
        <w:tc>
          <w:tcPr>
            <w:tcW w:type="dxa" w:w="4252"/>
          </w:tcPr>
          <w:p>
            <w:pPr>
              <w:keepNext/>
              <w:spacing w:line="288" w:lineRule="auto" w:before="20" w:after="20"/>
              <w:jc w:val="center"/>
            </w:pPr>
            <w:r/>
            <w:r>
              <w:rPr>
                <w:rFonts w:ascii="HY신명조" w:hAnsi="HY신명조" w:eastAsia="HY신명조"/>
                <w:b/>
                <w:sz w:val="18"/>
              </w:rPr>
              <w:t>라벨</w:t>
            </w:r>
          </w:p>
        </w:tc>
        <w:tc>
          <w:tcPr>
            <w:tcW w:type="dxa" w:w="4252"/>
          </w:tcPr>
          <w:p>
            <w:pPr>
              <w:keepNext/>
              <w:spacing w:line="288" w:lineRule="auto" w:before="20" w:after="20"/>
              <w:jc w:val="center"/>
            </w:pPr>
            <w:r/>
            <w:r>
              <w:rPr>
                <w:rFonts w:ascii="HY신명조" w:hAnsi="HY신명조" w:eastAsia="HY신명조"/>
                <w:b/>
                <w:sz w:val="18"/>
              </w:rPr>
              <w:t>의미</w:t>
            </w:r>
          </w:p>
        </w:tc>
      </w:tr>
      <w:tr>
        <w:trPr>
          <w:cantSplit/>
        </w:trPr>
        <w:tc>
          <w:tcPr>
            <w:tcW w:type="dxa" w:w="4252"/>
          </w:tcPr>
          <w:p>
            <w:pPr>
              <w:keepNext/>
              <w:spacing w:line="288" w:lineRule="auto" w:before="20" w:after="20"/>
              <w:jc w:val="left"/>
            </w:pPr>
            <w:r/>
            <w:r>
              <w:rPr>
                <w:rFonts w:ascii="HY신명조" w:hAnsi="HY신명조" w:eastAsia="HY신명조"/>
                <w:b w:val="0"/>
                <w:sz w:val="18"/>
              </w:rPr>
              <w:t>SHOULDER_SUCCESS / PARKED_SUCCESS</w:t>
            </w:r>
          </w:p>
        </w:tc>
        <w:tc>
          <w:tcPr>
            <w:tcW w:type="dxa" w:w="4252"/>
          </w:tcPr>
          <w:p>
            <w:pPr>
              <w:keepNext/>
              <w:spacing w:line="288" w:lineRule="auto" w:before="20" w:after="20"/>
              <w:jc w:val="left"/>
            </w:pPr>
            <w:r/>
            <w:r>
              <w:rPr>
                <w:rFonts w:ascii="HY신명조" w:hAnsi="HY신명조" w:eastAsia="HY신명조"/>
                <w:b w:val="0"/>
                <w:sz w:val="18"/>
              </w:rPr>
              <w:t>갓길 / 주차장 대피 완료</w:t>
            </w:r>
          </w:p>
        </w:tc>
      </w:tr>
      <w:tr>
        <w:trPr>
          <w:cantSplit/>
        </w:trPr>
        <w:tc>
          <w:tcPr>
            <w:tcW w:type="dxa" w:w="4252"/>
          </w:tcPr>
          <w:p>
            <w:pPr>
              <w:keepNext/>
              <w:spacing w:line="288" w:lineRule="auto" w:before="20" w:after="20"/>
              <w:jc w:val="left"/>
            </w:pPr>
            <w:r/>
            <w:r>
              <w:rPr>
                <w:rFonts w:ascii="HY신명조" w:hAnsi="HY신명조" w:eastAsia="HY신명조"/>
                <w:b w:val="0"/>
                <w:sz w:val="18"/>
              </w:rPr>
              <w:t>AW_COMFORTABLE_STOP_DONE / AW_EMERGENCY_STOP_DONE</w:t>
            </w:r>
          </w:p>
        </w:tc>
        <w:tc>
          <w:tcPr>
            <w:tcW w:type="dxa" w:w="4252"/>
          </w:tcPr>
          <w:p>
            <w:pPr>
              <w:keepNext/>
              <w:spacing w:line="288" w:lineRule="auto" w:before="20" w:after="20"/>
              <w:jc w:val="left"/>
            </w:pPr>
            <w:r/>
            <w:r>
              <w:rPr>
                <w:rFonts w:ascii="HY신명조" w:hAnsi="HY신명조" w:eastAsia="HY신명조"/>
                <w:b w:val="0"/>
                <w:sz w:val="18"/>
              </w:rPr>
              <w:t>순정 정지형 MRM 완료(위임 경로)</w:t>
            </w:r>
          </w:p>
        </w:tc>
      </w:tr>
      <w:tr>
        <w:trPr>
          <w:cantSplit/>
        </w:trPr>
        <w:tc>
          <w:tcPr>
            <w:tcW w:type="dxa" w:w="4252"/>
          </w:tcPr>
          <w:p>
            <w:pPr>
              <w:keepNext/>
              <w:spacing w:line="288" w:lineRule="auto" w:before="20" w:after="20"/>
              <w:jc w:val="left"/>
            </w:pPr>
            <w:r/>
            <w:r>
              <w:rPr>
                <w:rFonts w:ascii="HY신명조" w:hAnsi="HY신명조" w:eastAsia="HY신명조"/>
                <w:b w:val="0"/>
                <w:sz w:val="18"/>
              </w:rPr>
              <w:t>STUCK_IN_MRM_MOVE</w:t>
            </w:r>
          </w:p>
        </w:tc>
        <w:tc>
          <w:tcPr>
            <w:tcW w:type="dxa" w:w="4252"/>
          </w:tcPr>
          <w:p>
            <w:pPr>
              <w:keepNext/>
              <w:spacing w:line="288" w:lineRule="auto" w:before="20" w:after="20"/>
              <w:jc w:val="left"/>
            </w:pPr>
            <w:r/>
            <w:r>
              <w:rPr>
                <w:rFonts w:ascii="HY신명조" w:hAnsi="HY신명조" w:eastAsia="HY신명조"/>
                <w:b w:val="0"/>
                <w:sz w:val="18"/>
              </w:rPr>
              <w:t>대피 이동 중 정체(시간 상한)</w:t>
            </w:r>
          </w:p>
        </w:tc>
      </w:tr>
      <w:tr>
        <w:trPr>
          <w:cantSplit/>
        </w:trPr>
        <w:tc>
          <w:tcPr>
            <w:tcW w:type="dxa" w:w="4252"/>
          </w:tcPr>
          <w:p>
            <w:pPr>
              <w:keepNext/>
              <w:spacing w:line="288" w:lineRule="auto" w:before="20" w:after="20"/>
              <w:jc w:val="left"/>
            </w:pPr>
            <w:r/>
            <w:r>
              <w:rPr>
                <w:rFonts w:ascii="HY신명조" w:hAnsi="HY신명조" w:eastAsia="HY신명조"/>
                <w:b w:val="0"/>
                <w:sz w:val="18"/>
              </w:rPr>
              <w:t>HAZARD_COLLISION</w:t>
            </w:r>
          </w:p>
        </w:tc>
        <w:tc>
          <w:tcPr>
            <w:tcW w:type="dxa" w:w="4252"/>
          </w:tcPr>
          <w:p>
            <w:pPr>
              <w:keepNext/>
              <w:spacing w:line="288" w:lineRule="auto" w:before="20" w:after="20"/>
              <w:jc w:val="left"/>
            </w:pPr>
            <w:r/>
            <w:r>
              <w:rPr>
                <w:rFonts w:ascii="HY신명조" w:hAnsi="HY신명조" w:eastAsia="HY신명조"/>
                <w:b w:val="0"/>
                <w:sz w:val="18"/>
              </w:rPr>
              <w:t>위험 이벤트 접촉(종점 구조물 포함 가능 — 원장으로 구분)</w:t>
            </w:r>
          </w:p>
        </w:tc>
      </w:tr>
      <w:tr>
        <w:trPr>
          <w:cantSplit/>
        </w:trPr>
        <w:tc>
          <w:tcPr>
            <w:tcW w:type="dxa" w:w="4252"/>
          </w:tcPr>
          <w:p>
            <w:pPr>
              <w:keepNext/>
              <w:spacing w:line="288" w:lineRule="auto" w:before="20" w:after="20"/>
              <w:jc w:val="left"/>
            </w:pPr>
            <w:r/>
            <w:r>
              <w:rPr>
                <w:rFonts w:ascii="HY신명조" w:hAnsi="HY신명조" w:eastAsia="HY신명조"/>
                <w:b w:val="0"/>
                <w:sz w:val="18"/>
              </w:rPr>
              <w:t>HAZARD_STOPPED</w:t>
            </w:r>
          </w:p>
        </w:tc>
        <w:tc>
          <w:tcPr>
            <w:tcW w:type="dxa" w:w="4252"/>
          </w:tcPr>
          <w:p>
            <w:pPr>
              <w:keepNext/>
              <w:spacing w:line="288" w:lineRule="auto" w:before="20" w:after="20"/>
              <w:jc w:val="left"/>
            </w:pPr>
            <w:r/>
            <w:r>
              <w:rPr>
                <w:rFonts w:ascii="HY신명조" w:hAnsi="HY신명조" w:eastAsia="HY신명조"/>
                <w:b w:val="0"/>
                <w:sz w:val="18"/>
              </w:rPr>
              <w:t>위험 상태 정지 60 s 이상(충돌 후 정지 포함 가능)</w:t>
            </w:r>
          </w:p>
        </w:tc>
      </w:tr>
      <w:tr>
        <w:trPr>
          <w:cantSplit/>
        </w:trPr>
        <w:tc>
          <w:tcPr>
            <w:tcW w:type="dxa" w:w="4252"/>
          </w:tcPr>
          <w:p>
            <w:pPr>
              <w:keepNext/>
              <w:spacing w:line="288" w:lineRule="auto" w:before="20" w:after="20"/>
              <w:jc w:val="left"/>
            </w:pPr>
            <w:r/>
            <w:r>
              <w:rPr>
                <w:rFonts w:ascii="HY신명조" w:hAnsi="HY신명조" w:eastAsia="HY신명조"/>
                <w:b w:val="0"/>
                <w:sz w:val="18"/>
              </w:rPr>
              <w:t>HAZARD_SURVIVED</w:t>
            </w:r>
          </w:p>
        </w:tc>
        <w:tc>
          <w:tcPr>
            <w:tcW w:type="dxa" w:w="4252"/>
          </w:tcPr>
          <w:p>
            <w:pPr>
              <w:keepNext/>
              <w:spacing w:line="288" w:lineRule="auto" w:before="20" w:after="20"/>
              <w:jc w:val="left"/>
            </w:pPr>
            <w:r/>
            <w:r>
              <w:rPr>
                <w:rFonts w:ascii="HY신명조" w:hAnsi="HY신명조" w:eastAsia="HY신명조"/>
                <w:b w:val="0"/>
                <w:sz w:val="18"/>
              </w:rPr>
              <w:t>고장 후 360 s 무사고 지속</w:t>
            </w:r>
          </w:p>
        </w:tc>
      </w:tr>
      <w:tr>
        <w:trPr>
          <w:cantSplit/>
        </w:trPr>
        <w:tc>
          <w:tcPr>
            <w:tcW w:type="dxa" w:w="4252"/>
          </w:tcPr>
          <w:p>
            <w:pPr>
              <w:spacing w:line="288" w:lineRule="auto" w:before="20" w:after="20"/>
              <w:jc w:val="left"/>
            </w:pPr>
            <w:r/>
            <w:r>
              <w:rPr>
                <w:rFonts w:ascii="HY신명조" w:hAnsi="HY신명조" w:eastAsia="HY신명조"/>
                <w:b w:val="0"/>
                <w:sz w:val="18"/>
              </w:rPr>
              <w:t>CARLA_DIED / TIMEOUT</w:t>
            </w:r>
          </w:p>
        </w:tc>
        <w:tc>
          <w:tcPr>
            <w:tcW w:type="dxa" w:w="4252"/>
          </w:tcPr>
          <w:p>
            <w:pPr>
              <w:spacing w:line="288" w:lineRule="auto" w:before="20" w:after="20"/>
              <w:jc w:val="left"/>
            </w:pPr>
            <w:r/>
            <w:r>
              <w:rPr>
                <w:rFonts w:ascii="HY신명조" w:hAnsi="HY신명조" w:eastAsia="HY신명조"/>
                <w:b w:val="0"/>
                <w:sz w:val="18"/>
              </w:rPr>
              <w:t>인프라 실패(재시도 체인으로 재수집)</w:t>
            </w:r>
          </w:p>
        </w:tc>
      </w:tr>
    </w:tbl>
    <w:p>
      <w:pPr>
        <w:spacing w:line="501" w:lineRule="exact" w:before="0" w:after="0"/>
      </w:pPr>
    </w:p>
    <w:p>
      <w:pPr>
        <w:spacing w:line="501" w:lineRule="exact" w:before="0" w:after="0"/>
      </w:pPr>
    </w:p>
    <w:p>
      <w:pPr>
        <w:spacing w:line="501" w:lineRule="exact" w:before="0" w:after="0"/>
      </w:pPr>
      <w:r>
        <w:rPr>
          <w:rFonts w:ascii="HY신명조" w:hAnsi="HY신명조" w:eastAsia="HY신명조"/>
          <w:b/>
          <w:sz w:val="28"/>
        </w:rPr>
        <w:t>2. 고장 모델</w:t>
      </w:r>
    </w:p>
    <w:p>
      <w:pPr>
        <w:spacing w:line="501" w:lineRule="exact" w:before="0" w:after="0"/>
      </w:pPr>
    </w:p>
    <w:p>
      <w:pPr>
        <w:spacing w:line="501" w:lineRule="exact" w:before="0" w:after="0"/>
        <w:jc w:val="both"/>
      </w:pPr>
      <w:r>
        <w:rPr>
          <w:rFonts w:ascii="HY신명조" w:hAnsi="HY신명조" w:eastAsia="HY신명조"/>
          <w:b w:val="0"/>
          <w:sz w:val="22"/>
        </w:rPr>
        <w:t xml:space="preserve">   고장은 에이전트의 센서 파이프라인 내부에서 주입한다(표 4-2 — 준거 문헌과 물리 모델은 표의 주입 방식 열에 명시). 초기 버전의 단순 가우시안 거리 노이즈(ln)는 실제 고장 모드와의 대응이 약해 퇴출하고 물리 모델 2종(lso·lcl)으로 대체했다. 주입 시점은 케이스 키에서 유도되는 결정적 시드로 추출하여 재현 가능하며, 절제 실험에서는 고장 파형 난수까지 시드로 고정하여(FAULT_SEED) 동일 시드의 4팔이 동일한 고장 실현을 겪게 했다.</w:t>
      </w:r>
    </w:p>
    <w:p>
      <w:pPr>
        <w:keepNext/>
        <w:spacing w:line="312" w:lineRule="auto" w:before="40" w:after="0"/>
      </w:pPr>
      <w:r>
        <w:rPr>
          <w:rFonts w:ascii="HY신명조" w:hAnsi="HY신명조" w:eastAsia="HY신명조"/>
          <w:b/>
          <w:sz w:val="18"/>
        </w:rPr>
        <w:t xml:space="preserve">표 4-2. </w:t>
      </w:r>
      <w:r>
        <w:rPr>
          <w:rFonts w:ascii="HY신명조" w:hAnsi="HY신명조" w:eastAsia="HY신명조"/>
          <w:b w:val="0"/>
          <w:sz w:val="18"/>
        </w:rPr>
        <w:t>고장 모델 (v4.6)</w:t>
      </w:r>
    </w:p>
    <w:tbl>
      <w:tblPr>
        <w:tblStyle w:val="ac"/>
        <w:tblW w:type="auto" w:w="0"/>
        <w:jc w:val="center"/>
        <w:tblLook w:firstColumn="1" w:firstRow="1" w:lastColumn="0" w:lastRow="0" w:noHBand="0" w:noVBand="1" w:val="04A0"/>
      </w:tblPr>
      <w:tblGrid>
        <w:gridCol w:w="2126"/>
        <w:gridCol w:w="2126"/>
        <w:gridCol w:w="2126"/>
        <w:gridCol w:w="2126"/>
      </w:tblGrid>
      <w:tr>
        <w:trPr>
          <w:cantSplit/>
          <w:tblHeader/>
        </w:trPr>
        <w:tc>
          <w:tcPr>
            <w:tcW w:type="dxa" w:w="2126"/>
          </w:tcPr>
          <w:p>
            <w:pPr>
              <w:keepNext/>
              <w:spacing w:line="288" w:lineRule="auto" w:before="20" w:after="20"/>
              <w:jc w:val="center"/>
            </w:pPr>
            <w:r/>
            <w:r>
              <w:rPr>
                <w:rFonts w:ascii="HY신명조" w:hAnsi="HY신명조" w:eastAsia="HY신명조"/>
                <w:b/>
                <w:sz w:val="18"/>
              </w:rPr>
              <w:t>약호</w:t>
            </w:r>
          </w:p>
        </w:tc>
        <w:tc>
          <w:tcPr>
            <w:tcW w:type="dxa" w:w="2126"/>
          </w:tcPr>
          <w:p>
            <w:pPr>
              <w:keepNext/>
              <w:spacing w:line="288" w:lineRule="auto" w:before="20" w:after="20"/>
              <w:jc w:val="center"/>
            </w:pPr>
            <w:r/>
            <w:r>
              <w:rPr>
                <w:rFonts w:ascii="HY신명조" w:hAnsi="HY신명조" w:eastAsia="HY신명조"/>
                <w:b/>
                <w:sz w:val="18"/>
              </w:rPr>
              <w:t>고장</w:t>
            </w:r>
          </w:p>
        </w:tc>
        <w:tc>
          <w:tcPr>
            <w:tcW w:type="dxa" w:w="2126"/>
          </w:tcPr>
          <w:p>
            <w:pPr>
              <w:keepNext/>
              <w:spacing w:line="288" w:lineRule="auto" w:before="20" w:after="20"/>
              <w:jc w:val="center"/>
            </w:pPr>
            <w:r/>
            <w:r>
              <w:rPr>
                <w:rFonts w:ascii="HY신명조" w:hAnsi="HY신명조" w:eastAsia="HY신명조"/>
                <w:b/>
                <w:sz w:val="18"/>
              </w:rPr>
              <w:t>주입 방식</w:t>
            </w:r>
          </w:p>
        </w:tc>
        <w:tc>
          <w:tcPr>
            <w:tcW w:type="dxa" w:w="2126"/>
          </w:tcPr>
          <w:p>
            <w:pPr>
              <w:keepNext/>
              <w:spacing w:line="288" w:lineRule="auto" w:before="20" w:after="20"/>
              <w:jc w:val="center"/>
            </w:pPr>
            <w:r/>
            <w:r>
              <w:rPr>
                <w:rFonts w:ascii="HY신명조" w:hAnsi="HY신명조" w:eastAsia="HY신명조"/>
                <w:b/>
                <w:sz w:val="18"/>
              </w:rPr>
              <w:t>심각도</w:t>
            </w:r>
          </w:p>
        </w:tc>
      </w:tr>
      <w:tr>
        <w:trPr>
          <w:cantSplit/>
        </w:trPr>
        <w:tc>
          <w:tcPr>
            <w:tcW w:type="dxa" w:w="2126"/>
          </w:tcPr>
          <w:p>
            <w:pPr>
              <w:keepNext/>
              <w:spacing w:line="288" w:lineRule="auto" w:before="20" w:after="20"/>
              <w:jc w:val="left"/>
            </w:pPr>
            <w:r/>
            <w:r>
              <w:rPr>
                <w:rFonts w:ascii="HY신명조" w:hAnsi="HY신명조" w:eastAsia="HY신명조"/>
                <w:b w:val="0"/>
                <w:sz w:val="18"/>
              </w:rPr>
              <w:t>cf</w:t>
            </w:r>
          </w:p>
        </w:tc>
        <w:tc>
          <w:tcPr>
            <w:tcW w:type="dxa" w:w="2126"/>
          </w:tcPr>
          <w:p>
            <w:pPr>
              <w:keepNext/>
              <w:spacing w:line="288" w:lineRule="auto" w:before="20" w:after="20"/>
              <w:jc w:val="left"/>
            </w:pPr>
            <w:r/>
            <w:r>
              <w:rPr>
                <w:rFonts w:ascii="HY신명조" w:hAnsi="HY신명조" w:eastAsia="HY신명조"/>
                <w:b w:val="0"/>
                <w:sz w:val="18"/>
              </w:rPr>
              <w:t>카메라 사망</w:t>
            </w:r>
          </w:p>
        </w:tc>
        <w:tc>
          <w:tcPr>
            <w:tcW w:type="dxa" w:w="2126"/>
          </w:tcPr>
          <w:p>
            <w:pPr>
              <w:keepNext/>
              <w:spacing w:line="288" w:lineRule="auto" w:before="20" w:after="20"/>
              <w:jc w:val="left"/>
            </w:pPr>
            <w:r/>
            <w:r>
              <w:rPr>
                <w:rFonts w:ascii="HY신명조" w:hAnsi="HY신명조" w:eastAsia="HY신명조"/>
                <w:b w:val="0"/>
                <w:sz w:val="18"/>
              </w:rPr>
              <w:t>프레임 송출 중단</w:t>
            </w:r>
          </w:p>
        </w:tc>
        <w:tc>
          <w:tcPr>
            <w:tcW w:type="dxa" w:w="2126"/>
          </w:tcPr>
          <w:p>
            <w:pPr>
              <w:keepNext/>
              <w:spacing w:line="288" w:lineRule="auto" w:before="20" w:after="20"/>
              <w:jc w:val="left"/>
            </w:pPr>
            <w:r/>
            <w:r>
              <w:rPr>
                <w:rFonts w:ascii="HY신명조" w:hAnsi="HY신명조" w:eastAsia="HY신명조"/>
                <w:b w:val="0"/>
                <w:sz w:val="18"/>
              </w:rPr>
              <w:t>-</w:t>
            </w:r>
          </w:p>
        </w:tc>
      </w:tr>
      <w:tr>
        <w:trPr>
          <w:cantSplit/>
        </w:trPr>
        <w:tc>
          <w:tcPr>
            <w:tcW w:type="dxa" w:w="2126"/>
          </w:tcPr>
          <w:p>
            <w:pPr>
              <w:keepNext/>
              <w:spacing w:line="288" w:lineRule="auto" w:before="20" w:after="20"/>
              <w:jc w:val="left"/>
            </w:pPr>
            <w:r/>
            <w:r>
              <w:rPr>
                <w:rFonts w:ascii="HY신명조" w:hAnsi="HY신명조" w:eastAsia="HY신명조"/>
                <w:b w:val="0"/>
                <w:sz w:val="18"/>
              </w:rPr>
              <w:t>cn</w:t>
            </w:r>
          </w:p>
        </w:tc>
        <w:tc>
          <w:tcPr>
            <w:tcW w:type="dxa" w:w="2126"/>
          </w:tcPr>
          <w:p>
            <w:pPr>
              <w:keepNext/>
              <w:spacing w:line="288" w:lineRule="auto" w:before="20" w:after="20"/>
              <w:jc w:val="left"/>
            </w:pPr>
            <w:r/>
            <w:r>
              <w:rPr>
                <w:rFonts w:ascii="HY신명조" w:hAnsi="HY신명조" w:eastAsia="HY신명조"/>
                <w:b w:val="0"/>
                <w:sz w:val="18"/>
              </w:rPr>
              <w:t>카메라 노이즈</w:t>
            </w:r>
          </w:p>
        </w:tc>
        <w:tc>
          <w:tcPr>
            <w:tcW w:type="dxa" w:w="2126"/>
          </w:tcPr>
          <w:p>
            <w:pPr>
              <w:keepNext/>
              <w:spacing w:line="288" w:lineRule="auto" w:before="20" w:after="20"/>
              <w:jc w:val="left"/>
            </w:pPr>
            <w:r/>
            <w:r>
              <w:rPr>
                <w:rFonts w:ascii="HY신명조" w:hAnsi="HY신명조" w:eastAsia="HY신명조"/>
                <w:b w:val="0"/>
                <w:sz w:val="18"/>
              </w:rPr>
              <w:t>가우시안 화소 노이즈</w:t>
            </w:r>
          </w:p>
        </w:tc>
        <w:tc>
          <w:tcPr>
            <w:tcW w:type="dxa" w:w="2126"/>
          </w:tcPr>
          <w:p>
            <w:pPr>
              <w:keepNext/>
              <w:spacing w:line="288" w:lineRule="auto" w:before="20" w:after="20"/>
              <w:jc w:val="left"/>
            </w:pPr>
            <w:r/>
            <w:r>
              <w:rPr>
                <w:rFonts w:ascii="HY신명조" w:hAnsi="HY신명조" w:eastAsia="HY신명조"/>
                <w:b w:val="0"/>
                <w:sz w:val="18"/>
              </w:rPr>
              <w:t>low/mid/high</w:t>
            </w:r>
          </w:p>
        </w:tc>
      </w:tr>
      <w:tr>
        <w:trPr>
          <w:cantSplit/>
        </w:trPr>
        <w:tc>
          <w:tcPr>
            <w:tcW w:type="dxa" w:w="2126"/>
          </w:tcPr>
          <w:p>
            <w:pPr>
              <w:keepNext/>
              <w:spacing w:line="288" w:lineRule="auto" w:before="20" w:after="20"/>
              <w:jc w:val="left"/>
            </w:pPr>
            <w:r/>
            <w:r>
              <w:rPr>
                <w:rFonts w:ascii="HY신명조" w:hAnsi="HY신명조" w:eastAsia="HY신명조"/>
                <w:b w:val="0"/>
                <w:sz w:val="18"/>
              </w:rPr>
              <w:t>lf</w:t>
            </w:r>
          </w:p>
        </w:tc>
        <w:tc>
          <w:tcPr>
            <w:tcW w:type="dxa" w:w="2126"/>
          </w:tcPr>
          <w:p>
            <w:pPr>
              <w:keepNext/>
              <w:spacing w:line="288" w:lineRule="auto" w:before="20" w:after="20"/>
              <w:jc w:val="left"/>
            </w:pPr>
            <w:r/>
            <w:r>
              <w:rPr>
                <w:rFonts w:ascii="HY신명조" w:hAnsi="HY신명조" w:eastAsia="HY신명조"/>
                <w:b w:val="0"/>
                <w:sz w:val="18"/>
              </w:rPr>
              <w:t>라이다 사망</w:t>
            </w:r>
          </w:p>
        </w:tc>
        <w:tc>
          <w:tcPr>
            <w:tcW w:type="dxa" w:w="2126"/>
          </w:tcPr>
          <w:p>
            <w:pPr>
              <w:keepNext/>
              <w:spacing w:line="288" w:lineRule="auto" w:before="20" w:after="20"/>
              <w:jc w:val="left"/>
            </w:pPr>
            <w:r/>
            <w:r>
              <w:rPr>
                <w:rFonts w:ascii="HY신명조" w:hAnsi="HY신명조" w:eastAsia="HY신명조"/>
                <w:b w:val="0"/>
                <w:sz w:val="18"/>
              </w:rPr>
              <w:t>포인트클라우드 송출 중단</w:t>
            </w:r>
          </w:p>
        </w:tc>
        <w:tc>
          <w:tcPr>
            <w:tcW w:type="dxa" w:w="2126"/>
          </w:tcPr>
          <w:p>
            <w:pPr>
              <w:keepNext/>
              <w:spacing w:line="288" w:lineRule="auto" w:before="20" w:after="20"/>
              <w:jc w:val="left"/>
            </w:pPr>
            <w:r/>
            <w:r>
              <w:rPr>
                <w:rFonts w:ascii="HY신명조" w:hAnsi="HY신명조" w:eastAsia="HY신명조"/>
                <w:b w:val="0"/>
                <w:sz w:val="18"/>
              </w:rPr>
              <w:t>-</w:t>
            </w:r>
          </w:p>
        </w:tc>
      </w:tr>
      <w:tr>
        <w:trPr>
          <w:cantSplit/>
        </w:trPr>
        <w:tc>
          <w:tcPr>
            <w:tcW w:type="dxa" w:w="2126"/>
          </w:tcPr>
          <w:p>
            <w:pPr>
              <w:keepNext/>
              <w:spacing w:line="288" w:lineRule="auto" w:before="20" w:after="20"/>
              <w:jc w:val="left"/>
            </w:pPr>
            <w:r/>
            <w:r>
              <w:rPr>
                <w:rFonts w:ascii="HY신명조" w:hAnsi="HY신명조" w:eastAsia="HY신명조"/>
                <w:b w:val="0"/>
                <w:sz w:val="18"/>
              </w:rPr>
              <w:t>lso</w:t>
            </w:r>
          </w:p>
        </w:tc>
        <w:tc>
          <w:tcPr>
            <w:tcW w:type="dxa" w:w="2126"/>
          </w:tcPr>
          <w:p>
            <w:pPr>
              <w:keepNext/>
              <w:spacing w:line="288" w:lineRule="auto" w:before="20" w:after="20"/>
              <w:jc w:val="left"/>
            </w:pPr>
            <w:r/>
            <w:r>
              <w:rPr>
                <w:rFonts w:ascii="HY신명조" w:hAnsi="HY신명조" w:eastAsia="HY신명조"/>
                <w:b w:val="0"/>
                <w:sz w:val="18"/>
              </w:rPr>
              <w:t>라이다 희박화</w:t>
            </w:r>
          </w:p>
        </w:tc>
        <w:tc>
          <w:tcPr>
            <w:tcW w:type="dxa" w:w="2126"/>
          </w:tcPr>
          <w:p>
            <w:pPr>
              <w:keepNext/>
              <w:spacing w:line="288" w:lineRule="auto" w:before="20" w:after="20"/>
              <w:jc w:val="left"/>
            </w:pPr>
            <w:r/>
            <w:r>
              <w:rPr>
                <w:rFonts w:ascii="HY신명조" w:hAnsi="HY신명조" w:eastAsia="HY신명조"/>
                <w:b w:val="0"/>
                <w:sz w:val="18"/>
              </w:rPr>
              <w:t>오염형 포인트 탈락(물리 모델[55])</w:t>
            </w:r>
          </w:p>
        </w:tc>
        <w:tc>
          <w:tcPr>
            <w:tcW w:type="dxa" w:w="2126"/>
          </w:tcPr>
          <w:p>
            <w:pPr>
              <w:keepNext/>
              <w:spacing w:line="288" w:lineRule="auto" w:before="20" w:after="20"/>
              <w:jc w:val="left"/>
            </w:pPr>
            <w:r/>
            <w:r>
              <w:rPr>
                <w:rFonts w:ascii="HY신명조" w:hAnsi="HY신명조" w:eastAsia="HY신명조"/>
                <w:b w:val="0"/>
                <w:sz w:val="18"/>
              </w:rPr>
              <w:t>low/mid/high</w:t>
            </w:r>
          </w:p>
        </w:tc>
      </w:tr>
      <w:tr>
        <w:trPr>
          <w:cantSplit/>
        </w:trPr>
        <w:tc>
          <w:tcPr>
            <w:tcW w:type="dxa" w:w="2126"/>
          </w:tcPr>
          <w:p>
            <w:pPr>
              <w:keepNext/>
              <w:spacing w:line="288" w:lineRule="auto" w:before="20" w:after="20"/>
              <w:jc w:val="left"/>
            </w:pPr>
            <w:r/>
            <w:r>
              <w:rPr>
                <w:rFonts w:ascii="HY신명조" w:hAnsi="HY신명조" w:eastAsia="HY신명조"/>
                <w:b w:val="0"/>
                <w:sz w:val="18"/>
              </w:rPr>
              <w:t>lcl</w:t>
            </w:r>
          </w:p>
        </w:tc>
        <w:tc>
          <w:tcPr>
            <w:tcW w:type="dxa" w:w="2126"/>
          </w:tcPr>
          <w:p>
            <w:pPr>
              <w:keepNext/>
              <w:spacing w:line="288" w:lineRule="auto" w:before="20" w:after="20"/>
              <w:jc w:val="left"/>
            </w:pPr>
            <w:r/>
            <w:r>
              <w:rPr>
                <w:rFonts w:ascii="HY신명조" w:hAnsi="HY신명조" w:eastAsia="HY신명조"/>
                <w:b w:val="0"/>
                <w:sz w:val="18"/>
              </w:rPr>
              <w:t>라이다 클러터</w:t>
            </w:r>
          </w:p>
        </w:tc>
        <w:tc>
          <w:tcPr>
            <w:tcW w:type="dxa" w:w="2126"/>
          </w:tcPr>
          <w:p>
            <w:pPr>
              <w:keepNext/>
              <w:spacing w:line="288" w:lineRule="auto" w:before="20" w:after="20"/>
              <w:jc w:val="left"/>
            </w:pPr>
            <w:r/>
            <w:r>
              <w:rPr>
                <w:rFonts w:ascii="HY신명조" w:hAnsi="HY신명조" w:eastAsia="HY신명조"/>
                <w:b w:val="0"/>
                <w:sz w:val="18"/>
              </w:rPr>
              <w:t>강우 산란형 허위 반사(물리 모델[53][54])</w:t>
            </w:r>
          </w:p>
        </w:tc>
        <w:tc>
          <w:tcPr>
            <w:tcW w:type="dxa" w:w="2126"/>
          </w:tcPr>
          <w:p>
            <w:pPr>
              <w:keepNext/>
              <w:spacing w:line="288" w:lineRule="auto" w:before="20" w:after="20"/>
              <w:jc w:val="left"/>
            </w:pPr>
            <w:r/>
            <w:r>
              <w:rPr>
                <w:rFonts w:ascii="HY신명조" w:hAnsi="HY신명조" w:eastAsia="HY신명조"/>
                <w:b w:val="0"/>
                <w:sz w:val="18"/>
              </w:rPr>
              <w:t>low/mid/high</w:t>
            </w:r>
          </w:p>
        </w:tc>
      </w:tr>
      <w:tr>
        <w:trPr>
          <w:cantSplit/>
        </w:trPr>
        <w:tc>
          <w:tcPr>
            <w:tcW w:type="dxa" w:w="2126"/>
          </w:tcPr>
          <w:p>
            <w:pPr>
              <w:keepNext/>
              <w:spacing w:line="288" w:lineRule="auto" w:before="20" w:after="20"/>
              <w:jc w:val="left"/>
            </w:pPr>
            <w:r/>
            <w:r>
              <w:rPr>
                <w:rFonts w:ascii="HY신명조" w:hAnsi="HY신명조" w:eastAsia="HY신명조"/>
                <w:b w:val="0"/>
                <w:sz w:val="18"/>
              </w:rPr>
              <w:t>gn</w:t>
            </w:r>
          </w:p>
        </w:tc>
        <w:tc>
          <w:tcPr>
            <w:tcW w:type="dxa" w:w="2126"/>
          </w:tcPr>
          <w:p>
            <w:pPr>
              <w:keepNext/>
              <w:spacing w:line="288" w:lineRule="auto" w:before="20" w:after="20"/>
              <w:jc w:val="left"/>
            </w:pPr>
            <w:r/>
            <w:r>
              <w:rPr>
                <w:rFonts w:ascii="HY신명조" w:hAnsi="HY신명조" w:eastAsia="HY신명조"/>
                <w:b w:val="0"/>
                <w:sz w:val="18"/>
              </w:rPr>
              <w:t>GNSS 위치 노이즈</w:t>
            </w:r>
          </w:p>
        </w:tc>
        <w:tc>
          <w:tcPr>
            <w:tcW w:type="dxa" w:w="2126"/>
          </w:tcPr>
          <w:p>
            <w:pPr>
              <w:keepNext/>
              <w:spacing w:line="288" w:lineRule="auto" w:before="20" w:after="20"/>
              <w:jc w:val="left"/>
            </w:pPr>
            <w:r/>
            <w:r>
              <w:rPr>
                <w:rFonts w:ascii="HY신명조" w:hAnsi="HY신명조" w:eastAsia="HY신명조"/>
                <w:b w:val="0"/>
                <w:sz w:val="18"/>
              </w:rPr>
              <w:t>위치 가우시안 노이즈(EKF 입력 오염)</w:t>
            </w:r>
          </w:p>
        </w:tc>
        <w:tc>
          <w:tcPr>
            <w:tcW w:type="dxa" w:w="2126"/>
          </w:tcPr>
          <w:p>
            <w:pPr>
              <w:keepNext/>
              <w:spacing w:line="288" w:lineRule="auto" w:before="20" w:after="20"/>
              <w:jc w:val="left"/>
            </w:pPr>
            <w:r/>
            <w:r>
              <w:rPr>
                <w:rFonts w:ascii="HY신명조" w:hAnsi="HY신명조" w:eastAsia="HY신명조"/>
                <w:b w:val="0"/>
                <w:sz w:val="18"/>
              </w:rPr>
              <w:t>low/mid/high</w:t>
            </w:r>
          </w:p>
        </w:tc>
      </w:tr>
      <w:tr>
        <w:trPr>
          <w:cantSplit/>
        </w:trPr>
        <w:tc>
          <w:tcPr>
            <w:tcW w:type="dxa" w:w="2126"/>
          </w:tcPr>
          <w:p>
            <w:pPr>
              <w:keepNext/>
              <w:spacing w:line="288" w:lineRule="auto" w:before="20" w:after="20"/>
              <w:jc w:val="left"/>
            </w:pPr>
            <w:r/>
            <w:r>
              <w:rPr>
                <w:rFonts w:ascii="HY신명조" w:hAnsi="HY신명조" w:eastAsia="HY신명조"/>
                <w:b w:val="0"/>
                <w:sz w:val="18"/>
              </w:rPr>
              <w:t>gb</w:t>
            </w:r>
          </w:p>
        </w:tc>
        <w:tc>
          <w:tcPr>
            <w:tcW w:type="dxa" w:w="2126"/>
          </w:tcPr>
          <w:p>
            <w:pPr>
              <w:keepNext/>
              <w:spacing w:line="288" w:lineRule="auto" w:before="20" w:after="20"/>
              <w:jc w:val="left"/>
            </w:pPr>
            <w:r/>
            <w:r>
              <w:rPr>
                <w:rFonts w:ascii="HY신명조" w:hAnsi="HY신명조" w:eastAsia="HY신명조"/>
                <w:b w:val="0"/>
                <w:sz w:val="18"/>
              </w:rPr>
              <w:t>GNSS 상관 편향</w:t>
            </w:r>
          </w:p>
        </w:tc>
        <w:tc>
          <w:tcPr>
            <w:tcW w:type="dxa" w:w="2126"/>
          </w:tcPr>
          <w:p>
            <w:pPr>
              <w:keepNext/>
              <w:spacing w:line="288" w:lineRule="auto" w:before="20" w:after="20"/>
              <w:jc w:val="left"/>
            </w:pPr>
            <w:r/>
            <w:r>
              <w:rPr>
                <w:rFonts w:ascii="HY신명조" w:hAnsi="HY신명조" w:eastAsia="HY신명조"/>
                <w:b w:val="0"/>
                <w:sz w:val="18"/>
              </w:rPr>
              <w:t>1차 Gauss-Markov 편향(멀티패스형[61])</w:t>
            </w:r>
          </w:p>
        </w:tc>
        <w:tc>
          <w:tcPr>
            <w:tcW w:type="dxa" w:w="2126"/>
          </w:tcPr>
          <w:p>
            <w:pPr>
              <w:keepNext/>
              <w:spacing w:line="288" w:lineRule="auto" w:before="20" w:after="20"/>
              <w:jc w:val="left"/>
            </w:pPr>
            <w:r/>
            <w:r>
              <w:rPr>
                <w:rFonts w:ascii="HY신명조" w:hAnsi="HY신명조" w:eastAsia="HY신명조"/>
                <w:b w:val="0"/>
                <w:sz w:val="18"/>
              </w:rPr>
              <w:t>mid/high</w:t>
            </w:r>
          </w:p>
        </w:tc>
      </w:tr>
      <w:tr>
        <w:trPr>
          <w:cantSplit/>
        </w:trPr>
        <w:tc>
          <w:tcPr>
            <w:tcW w:type="dxa" w:w="2126"/>
          </w:tcPr>
          <w:p>
            <w:pPr>
              <w:keepNext/>
              <w:spacing w:line="288" w:lineRule="auto" w:before="20" w:after="20"/>
              <w:jc w:val="left"/>
            </w:pPr>
            <w:r/>
            <w:r>
              <w:rPr>
                <w:rFonts w:ascii="HY신명조" w:hAnsi="HY신명조" w:eastAsia="HY신명조"/>
                <w:b w:val="0"/>
                <w:sz w:val="18"/>
              </w:rPr>
              <w:t>imn</w:t>
            </w:r>
          </w:p>
        </w:tc>
        <w:tc>
          <w:tcPr>
            <w:tcW w:type="dxa" w:w="2126"/>
          </w:tcPr>
          <w:p>
            <w:pPr>
              <w:keepNext/>
              <w:spacing w:line="288" w:lineRule="auto" w:before="20" w:after="20"/>
              <w:jc w:val="left"/>
            </w:pPr>
            <w:r/>
            <w:r>
              <w:rPr>
                <w:rFonts w:ascii="HY신명조" w:hAnsi="HY신명조" w:eastAsia="HY신명조"/>
                <w:b w:val="0"/>
                <w:sz w:val="18"/>
              </w:rPr>
              <w:t>IMU 노이즈</w:t>
            </w:r>
          </w:p>
        </w:tc>
        <w:tc>
          <w:tcPr>
            <w:tcW w:type="dxa" w:w="2126"/>
          </w:tcPr>
          <w:p>
            <w:pPr>
              <w:keepNext/>
              <w:spacing w:line="288" w:lineRule="auto" w:before="20" w:after="20"/>
              <w:jc w:val="left"/>
            </w:pPr>
            <w:r/>
            <w:r>
              <w:rPr>
                <w:rFonts w:ascii="HY신명조" w:hAnsi="HY신명조" w:eastAsia="HY신명조"/>
                <w:b w:val="0"/>
                <w:sz w:val="18"/>
              </w:rPr>
              <w:t>자이로 백색노이즈</w:t>
            </w:r>
          </w:p>
        </w:tc>
        <w:tc>
          <w:tcPr>
            <w:tcW w:type="dxa" w:w="2126"/>
          </w:tcPr>
          <w:p>
            <w:pPr>
              <w:keepNext/>
              <w:spacing w:line="288" w:lineRule="auto" w:before="20" w:after="20"/>
              <w:jc w:val="left"/>
            </w:pPr>
            <w:r/>
            <w:r>
              <w:rPr>
                <w:rFonts w:ascii="HY신명조" w:hAnsi="HY신명조" w:eastAsia="HY신명조"/>
                <w:b w:val="0"/>
                <w:sz w:val="18"/>
              </w:rPr>
              <w:t>low/mid/high</w:t>
            </w:r>
          </w:p>
        </w:tc>
      </w:tr>
      <w:tr>
        <w:trPr>
          <w:cantSplit/>
        </w:trPr>
        <w:tc>
          <w:tcPr>
            <w:tcW w:type="dxa" w:w="2126"/>
          </w:tcPr>
          <w:p>
            <w:pPr>
              <w:keepNext/>
              <w:spacing w:line="288" w:lineRule="auto" w:before="20" w:after="20"/>
              <w:jc w:val="left"/>
            </w:pPr>
            <w:r/>
            <w:r>
              <w:rPr>
                <w:rFonts w:ascii="HY신명조" w:hAnsi="HY신명조" w:eastAsia="HY신명조"/>
                <w:b w:val="0"/>
                <w:sz w:val="18"/>
              </w:rPr>
              <w:t>imb</w:t>
            </w:r>
          </w:p>
        </w:tc>
        <w:tc>
          <w:tcPr>
            <w:tcW w:type="dxa" w:w="2126"/>
          </w:tcPr>
          <w:p>
            <w:pPr>
              <w:keepNext/>
              <w:spacing w:line="288" w:lineRule="auto" w:before="20" w:after="20"/>
              <w:jc w:val="left"/>
            </w:pPr>
            <w:r/>
            <w:r>
              <w:rPr>
                <w:rFonts w:ascii="HY신명조" w:hAnsi="HY신명조" w:eastAsia="HY신명조"/>
                <w:b w:val="0"/>
                <w:sz w:val="18"/>
              </w:rPr>
              <w:t>IMU 자이로 바이어스</w:t>
            </w:r>
          </w:p>
        </w:tc>
        <w:tc>
          <w:tcPr>
            <w:tcW w:type="dxa" w:w="2126"/>
          </w:tcPr>
          <w:p>
            <w:pPr>
              <w:keepNext/>
              <w:spacing w:line="288" w:lineRule="auto" w:before="20" w:after="20"/>
              <w:jc w:val="left"/>
            </w:pPr>
            <w:r/>
            <w:r>
              <w:rPr>
                <w:rFonts w:ascii="HY신명조" w:hAnsi="HY신명조" w:eastAsia="HY신명조"/>
                <w:b w:val="0"/>
                <w:sz w:val="18"/>
              </w:rPr>
              <w:t>계단형 고정 편향</w:t>
            </w:r>
          </w:p>
        </w:tc>
        <w:tc>
          <w:tcPr>
            <w:tcW w:type="dxa" w:w="2126"/>
          </w:tcPr>
          <w:p>
            <w:pPr>
              <w:keepNext/>
              <w:spacing w:line="288" w:lineRule="auto" w:before="20" w:after="20"/>
              <w:jc w:val="left"/>
            </w:pPr>
            <w:r/>
            <w:r>
              <w:rPr>
                <w:rFonts w:ascii="HY신명조" w:hAnsi="HY신명조" w:eastAsia="HY신명조"/>
                <w:b w:val="0"/>
                <w:sz w:val="18"/>
              </w:rPr>
              <w:t>mid/high</w:t>
            </w:r>
          </w:p>
        </w:tc>
      </w:tr>
      <w:tr>
        <w:trPr>
          <w:cantSplit/>
        </w:trPr>
        <w:tc>
          <w:tcPr>
            <w:tcW w:type="dxa" w:w="2126"/>
          </w:tcPr>
          <w:p>
            <w:pPr>
              <w:keepNext/>
              <w:spacing w:line="288" w:lineRule="auto" w:before="20" w:after="20"/>
              <w:jc w:val="left"/>
            </w:pPr>
            <w:r/>
            <w:r>
              <w:rPr>
                <w:rFonts w:ascii="HY신명조" w:hAnsi="HY신명조" w:eastAsia="HY신명조"/>
                <w:b w:val="0"/>
                <w:sz w:val="18"/>
              </w:rPr>
              <w:t>imd</w:t>
            </w:r>
          </w:p>
        </w:tc>
        <w:tc>
          <w:tcPr>
            <w:tcW w:type="dxa" w:w="2126"/>
          </w:tcPr>
          <w:p>
            <w:pPr>
              <w:keepNext/>
              <w:spacing w:line="288" w:lineRule="auto" w:before="20" w:after="20"/>
              <w:jc w:val="left"/>
            </w:pPr>
            <w:r/>
            <w:r>
              <w:rPr>
                <w:rFonts w:ascii="HY신명조" w:hAnsi="HY신명조" w:eastAsia="HY신명조"/>
                <w:b w:val="0"/>
                <w:sz w:val="18"/>
              </w:rPr>
              <w:t>IMU 바이어스 드리프트</w:t>
            </w:r>
          </w:p>
        </w:tc>
        <w:tc>
          <w:tcPr>
            <w:tcW w:type="dxa" w:w="2126"/>
          </w:tcPr>
          <w:p>
            <w:pPr>
              <w:keepNext/>
              <w:spacing w:line="288" w:lineRule="auto" w:before="20" w:after="20"/>
              <w:jc w:val="left"/>
            </w:pPr>
            <w:r/>
            <w:r>
              <w:rPr>
                <w:rFonts w:ascii="HY신명조" w:hAnsi="HY신명조" w:eastAsia="HY신명조"/>
                <w:b w:val="0"/>
                <w:sz w:val="18"/>
              </w:rPr>
              <w:t>시간 비례 램프</w:t>
            </w:r>
          </w:p>
        </w:tc>
        <w:tc>
          <w:tcPr>
            <w:tcW w:type="dxa" w:w="2126"/>
          </w:tcPr>
          <w:p>
            <w:pPr>
              <w:keepNext/>
              <w:spacing w:line="288" w:lineRule="auto" w:before="20" w:after="20"/>
              <w:jc w:val="left"/>
            </w:pPr>
            <w:r/>
            <w:r>
              <w:rPr>
                <w:rFonts w:ascii="HY신명조" w:hAnsi="HY신명조" w:eastAsia="HY신명조"/>
                <w:b w:val="0"/>
                <w:sz w:val="18"/>
              </w:rPr>
              <w:t>mid/high</w:t>
            </w:r>
          </w:p>
        </w:tc>
      </w:tr>
      <w:tr>
        <w:trPr>
          <w:cantSplit/>
        </w:trPr>
        <w:tc>
          <w:tcPr>
            <w:tcW w:type="dxa" w:w="2126"/>
          </w:tcPr>
          <w:p>
            <w:pPr>
              <w:spacing w:line="288" w:lineRule="auto" w:before="20" w:after="20"/>
              <w:jc w:val="left"/>
            </w:pPr>
            <w:r/>
            <w:r>
              <w:rPr>
                <w:rFonts w:ascii="HY신명조" w:hAnsi="HY신명조" w:eastAsia="HY신명조"/>
                <w:b w:val="0"/>
                <w:sz w:val="18"/>
              </w:rPr>
              <w:t>gf</w:t>
            </w:r>
          </w:p>
        </w:tc>
        <w:tc>
          <w:tcPr>
            <w:tcW w:type="dxa" w:w="2126"/>
          </w:tcPr>
          <w:p>
            <w:pPr>
              <w:spacing w:line="288" w:lineRule="auto" w:before="20" w:after="20"/>
              <w:jc w:val="left"/>
            </w:pPr>
            <w:r/>
            <w:r>
              <w:rPr>
                <w:rFonts w:ascii="HY신명조" w:hAnsi="HY신명조" w:eastAsia="HY신명조"/>
                <w:b w:val="0"/>
                <w:sz w:val="18"/>
              </w:rPr>
              <w:t>GNSS 두절</w:t>
            </w:r>
          </w:p>
        </w:tc>
        <w:tc>
          <w:tcPr>
            <w:tcW w:type="dxa" w:w="2126"/>
          </w:tcPr>
          <w:p>
            <w:pPr>
              <w:spacing w:line="288" w:lineRule="auto" w:before="20" w:after="20"/>
              <w:jc w:val="left"/>
            </w:pPr>
            <w:r/>
            <w:r>
              <w:rPr>
                <w:rFonts w:ascii="HY신명조" w:hAnsi="HY신명조" w:eastAsia="HY신명조"/>
                <w:b w:val="0"/>
                <w:sz w:val="18"/>
              </w:rPr>
              <w:t>입력 침묵</w:t>
            </w:r>
          </w:p>
        </w:tc>
        <w:tc>
          <w:tcPr>
            <w:tcW w:type="dxa" w:w="2126"/>
          </w:tcPr>
          <w:p>
            <w:pPr>
              <w:spacing w:line="288" w:lineRule="auto" w:before="20" w:after="20"/>
              <w:jc w:val="left"/>
            </w:pPr>
            <w:r/>
            <w:r>
              <w:rPr>
                <w:rFonts w:ascii="HY신명조" w:hAnsi="HY신명조" w:eastAsia="HY신명조"/>
                <w:b w:val="0"/>
                <w:sz w:val="18"/>
              </w:rPr>
              <w:t>-</w:t>
            </w:r>
          </w:p>
        </w:tc>
      </w:tr>
    </w:tbl>
    <w:p>
      <w:pPr>
        <w:spacing w:line="312" w:lineRule="auto" w:before="0" w:after="0"/>
      </w:pPr>
      <w:r>
        <w:rPr>
          <w:rFonts w:ascii="HY신명조" w:hAnsi="HY신명조" w:eastAsia="HY신명조"/>
          <w:b w:val="0"/>
          <w:sz w:val="18"/>
        </w:rPr>
        <w:t>주: 본 캠페인 매트릭스는 cf·cn·lf·lso·lcl·gn·imn(×mid/high)을 사용했다 — low 수준은 중강도조차 감내 구간인 유형이 있어 예산을 mid/high에 집중했고 미실행을 명시한다. 항법 4종(gb·gf·imb·imd)은 동일 매트릭스 구조의 항법 확장 매트릭스으로 평가했다(제5장 1절). 모든 항법 주입에서 메시지의 공분산 필드는 정상값을 유지한다 — 수신기가 자기 열화를 인지하지 못하는 과신형 무결성 고장의 모델링이다. 약호 gb·gf는 실험 원자료 태그의 gm·gb에 해당한다(태그 개명). 각 고장의 센서 수준 효과는 그림 4-2에 예시한다.</w:t>
      </w:r>
    </w:p>
    <w:p>
      <w:pPr>
        <w:spacing w:line="501" w:lineRule="exact" w:before="0" w:after="0"/>
      </w:pPr>
    </w:p>
    <w:p>
      <w:pPr>
        <w:keepNext/>
        <w:spacing w:line="240" w:lineRule="auto"/>
        <w:jc w:val="center"/>
      </w:pPr>
      <w:r>
        <w:drawing>
          <wp:inline xmlns:a="http://schemas.openxmlformats.org/drawingml/2006/main" xmlns:pic="http://schemas.openxmlformats.org/drawingml/2006/picture">
            <wp:extent cx="5400000" cy="3153719"/>
            <wp:docPr id="7" name="Picture 7"/>
            <wp:cNvGraphicFramePr>
              <a:graphicFrameLocks noChangeAspect="1"/>
            </wp:cNvGraphicFramePr>
            <a:graphic>
              <a:graphicData uri="http://schemas.openxmlformats.org/drawingml/2006/picture">
                <pic:pic>
                  <pic:nvPicPr>
                    <pic:cNvPr id="0" name="fig6_faults.png"/>
                    <pic:cNvPicPr/>
                  </pic:nvPicPr>
                  <pic:blipFill>
                    <a:blip r:embed="rId21"/>
                    <a:stretch>
                      <a:fillRect/>
                    </a:stretch>
                  </pic:blipFill>
                  <pic:spPr>
                    <a:xfrm>
                      <a:off x="0" y="0"/>
                      <a:ext cx="5400000" cy="3153719"/>
                    </a:xfrm>
                    <a:prstGeom prst="rect"/>
                  </pic:spPr>
                </pic:pic>
              </a:graphicData>
            </a:graphic>
          </wp:inline>
        </w:drawing>
      </w:r>
    </w:p>
    <w:p>
      <w:pPr>
        <w:keepLines/>
        <w:spacing w:line="312" w:lineRule="auto" w:before="40" w:after="0"/>
      </w:pPr>
      <w:r>
        <w:rPr>
          <w:rFonts w:ascii="HY신명조" w:hAnsi="HY신명조" w:eastAsia="HY신명조"/>
          <w:b/>
          <w:sz w:val="18"/>
        </w:rPr>
        <w:t xml:space="preserve">그림 4-2. </w:t>
      </w:r>
      <w:r>
        <w:rPr>
          <w:rFonts w:ascii="HY신명조" w:hAnsi="HY신명조" w:eastAsia="HY신명조"/>
          <w:b w:val="0"/>
          <w:sz w:val="18"/>
        </w:rPr>
        <w:t>고장 주입의 센서 수준 효과 — 실측 Town07 라이다 스캔·카메라 프레임 1건에 주입기와 동일한 물리식·파라미터를 적용한 전/후. (a) 라이다 희박화(lso): 전방 오염 섹터의 강도 감쇠(T²)와 검출 문턱 미달 소실 — 멀고 어두운 표적부터 사라진다. (b) 라이다 클러터(lcl): 강수 감쇠에 의한 원거리 소실·거리 지터·근거리 편중 허위 반사(적색). (c) 카메라 화소 노이즈(cn). (d) GNSS 고장 파형 — 백색 노이즈(gn)·상관 편향(gb)·두절(gf). (e) 자이로 고장 파형 — 백색 노이즈(imn)·고정 편향(imb)·편향 램프(imd). 패널 파라미터는 표 4-2의 심각도 정의에 대응하는 주입기 원값이며(대표값은 표 4-5), 두절(gf)·사망형에는 심각도 구분이 없다.</w:t>
      </w:r>
    </w:p>
    <w:p>
      <w:pPr>
        <w:spacing w:line="501" w:lineRule="exact" w:before="0" w:after="0"/>
      </w:pPr>
    </w:p>
    <w:p>
      <w:pPr>
        <w:spacing w:line="501" w:lineRule="exact" w:before="0" w:after="0"/>
      </w:pPr>
    </w:p>
    <w:p>
      <w:pPr>
        <w:spacing w:line="501" w:lineRule="exact" w:before="0" w:after="0"/>
      </w:pPr>
      <w:r>
        <w:rPr>
          <w:rFonts w:ascii="HY신명조" w:hAnsi="HY신명조" w:eastAsia="HY신명조"/>
          <w:b/>
          <w:sz w:val="28"/>
        </w:rPr>
        <w:t>3. 본 캠페인 매트릭스</w:t>
      </w:r>
    </w:p>
    <w:p>
      <w:pPr>
        <w:spacing w:line="501" w:lineRule="exact" w:before="0" w:after="0"/>
      </w:pPr>
    </w:p>
    <w:p>
      <w:pPr>
        <w:spacing w:line="501" w:lineRule="exact" w:before="0" w:after="0"/>
        <w:jc w:val="both"/>
      </w:pPr>
      <w:r>
        <w:rPr>
          <w:rFonts w:ascii="HY신명조" w:hAnsi="HY신명조" w:eastAsia="HY신명조"/>
          <w:b w:val="0"/>
          <w:sz w:val="22"/>
        </w:rPr>
        <w:t xml:space="preserve">   본 캠페인은 고장 유형×심각도×교통밀도(none/def/agg: 무교통/방어적/공격적)×방법(ours/baseline)×반복의 매트릭스로, 배터리 스크립트가 직렬 실행하고 인프라 실패 케이스는 재시도 체인으로 재수집했다. 총 유효 케이스는 1,131이다(계획 1,170 대비 부족 39는 전량 lcl-high — 회계는 표 4-3). 여기에는 대피지 비용함수의 신호등 수 오계산 결함(제3장 5절의 클러스터링 방식으로 수정)이 적발되어 영향권의 카메라·항법 계열 450 케이스를 전량 재실험한 결과가 포함된다 — 발견 경위와 범위를 명시하는 이유는 지도 주석 품질이 대피지 선택의 숨은 교란 변수임을 후속 연구가 점검할 수 있게 하기 위함이다.</w:t>
      </w:r>
    </w:p>
    <w:p>
      <w:pPr>
        <w:keepNext/>
        <w:spacing w:line="312" w:lineRule="auto" w:before="40" w:after="0"/>
      </w:pPr>
      <w:r>
        <w:rPr>
          <w:rFonts w:ascii="HY신명조" w:hAnsi="HY신명조" w:eastAsia="HY신명조"/>
          <w:b/>
          <w:sz w:val="18"/>
        </w:rPr>
        <w:t xml:space="preserve">표 4-3. </w:t>
      </w:r>
      <w:r>
        <w:rPr>
          <w:rFonts w:ascii="HY신명조" w:hAnsi="HY신명조" w:eastAsia="HY신명조"/>
          <w:b w:val="0"/>
          <w:sz w:val="18"/>
        </w:rPr>
        <w:t>본 캠페인 케이스 회계 — 계획 대비 최종 유효</w:t>
      </w:r>
    </w:p>
    <w:tbl>
      <w:tblPr>
        <w:tblStyle w:val="ac"/>
        <w:tblW w:type="auto" w:w="0"/>
        <w:jc w:val="center"/>
        <w:tblLook w:firstColumn="1" w:firstRow="1" w:lastColumn="0" w:lastRow="0" w:noHBand="0" w:noVBand="1" w:val="04A0"/>
      </w:tblPr>
      <w:tblGrid>
        <w:gridCol w:w="2126"/>
        <w:gridCol w:w="2126"/>
        <w:gridCol w:w="2126"/>
        <w:gridCol w:w="2126"/>
      </w:tblGrid>
      <w:tr>
        <w:trPr>
          <w:cantSplit/>
          <w:tblHeader/>
        </w:trPr>
        <w:tc>
          <w:tcPr>
            <w:tcW w:type="dxa" w:w="2126"/>
          </w:tcPr>
          <w:p>
            <w:pPr>
              <w:keepNext/>
              <w:spacing w:line="288" w:lineRule="auto" w:before="20" w:after="20"/>
              <w:jc w:val="center"/>
            </w:pPr>
            <w:r/>
            <w:r>
              <w:rPr>
                <w:rFonts w:ascii="HY신명조" w:hAnsi="HY신명조" w:eastAsia="HY신명조"/>
                <w:b/>
                <w:sz w:val="18"/>
              </w:rPr>
              <w:t>블록</w:t>
            </w:r>
          </w:p>
        </w:tc>
        <w:tc>
          <w:tcPr>
            <w:tcW w:type="dxa" w:w="2126"/>
          </w:tcPr>
          <w:p>
            <w:pPr>
              <w:keepNext/>
              <w:spacing w:line="288" w:lineRule="auto" w:before="20" w:after="20"/>
              <w:jc w:val="center"/>
            </w:pPr>
            <w:r/>
            <w:r>
              <w:rPr>
                <w:rFonts w:ascii="HY신명조" w:hAnsi="HY신명조" w:eastAsia="HY신명조"/>
                <w:b/>
                <w:sz w:val="18"/>
              </w:rPr>
              <w:t>계획</w:t>
            </w:r>
          </w:p>
        </w:tc>
        <w:tc>
          <w:tcPr>
            <w:tcW w:type="dxa" w:w="2126"/>
          </w:tcPr>
          <w:p>
            <w:pPr>
              <w:keepNext/>
              <w:spacing w:line="288" w:lineRule="auto" w:before="20" w:after="20"/>
              <w:jc w:val="center"/>
            </w:pPr>
            <w:r/>
            <w:r>
              <w:rPr>
                <w:rFonts w:ascii="HY신명조" w:hAnsi="HY신명조" w:eastAsia="HY신명조"/>
                <w:b/>
                <w:sz w:val="18"/>
              </w:rPr>
              <w:t>최종 유효</w:t>
            </w:r>
          </w:p>
        </w:tc>
        <w:tc>
          <w:tcPr>
            <w:tcW w:type="dxa" w:w="2126"/>
          </w:tcPr>
          <w:p>
            <w:pPr>
              <w:keepNext/>
              <w:spacing w:line="288" w:lineRule="auto" w:before="20" w:after="20"/>
              <w:jc w:val="center"/>
            </w:pPr>
            <w:r/>
            <w:r>
              <w:rPr>
                <w:rFonts w:ascii="HY신명조" w:hAnsi="HY신명조" w:eastAsia="HY신명조"/>
                <w:b/>
                <w:sz w:val="18"/>
              </w:rPr>
              <w:t>비고</w:t>
            </w:r>
          </w:p>
        </w:tc>
      </w:tr>
      <w:tr>
        <w:trPr>
          <w:cantSplit/>
        </w:trPr>
        <w:tc>
          <w:tcPr>
            <w:tcW w:type="dxa" w:w="2126"/>
          </w:tcPr>
          <w:p>
            <w:pPr>
              <w:keepNext/>
              <w:spacing w:line="288" w:lineRule="auto" w:before="20" w:after="20"/>
              <w:jc w:val="left"/>
            </w:pPr>
            <w:r/>
            <w:r>
              <w:rPr>
                <w:rFonts w:ascii="HY신명조" w:hAnsi="HY신명조" w:eastAsia="HY신명조"/>
                <w:b w:val="0"/>
                <w:sz w:val="18"/>
              </w:rPr>
              <w:t>cf</w:t>
            </w:r>
          </w:p>
        </w:tc>
        <w:tc>
          <w:tcPr>
            <w:tcW w:type="dxa" w:w="2126"/>
          </w:tcPr>
          <w:p>
            <w:pPr>
              <w:keepNext/>
              <w:spacing w:line="288" w:lineRule="auto" w:before="20" w:after="20"/>
              <w:jc w:val="left"/>
            </w:pPr>
            <w:r/>
            <w:r>
              <w:rPr>
                <w:rFonts w:ascii="HY신명조" w:hAnsi="HY신명조" w:eastAsia="HY신명조"/>
                <w:b w:val="0"/>
                <w:sz w:val="18"/>
              </w:rPr>
              <w:t>90</w:t>
            </w:r>
          </w:p>
        </w:tc>
        <w:tc>
          <w:tcPr>
            <w:tcW w:type="dxa" w:w="2126"/>
          </w:tcPr>
          <w:p>
            <w:pPr>
              <w:keepNext/>
              <w:spacing w:line="288" w:lineRule="auto" w:before="20" w:after="20"/>
              <w:jc w:val="left"/>
            </w:pPr>
            <w:r/>
            <w:r>
              <w:rPr>
                <w:rFonts w:ascii="HY신명조" w:hAnsi="HY신명조" w:eastAsia="HY신명조"/>
                <w:b w:val="0"/>
                <w:sz w:val="18"/>
              </w:rPr>
              <w:t>90</w:t>
            </w:r>
          </w:p>
        </w:tc>
        <w:tc>
          <w:tcPr>
            <w:tcW w:type="dxa" w:w="2126"/>
          </w:tcPr>
          <w:p>
            <w:pPr>
              <w:keepNext/>
              <w:spacing w:line="288" w:lineRule="auto" w:before="20" w:after="20"/>
              <w:jc w:val="left"/>
            </w:pPr>
            <w:r/>
            <w:r>
              <w:rPr>
                <w:rFonts w:ascii="HY신명조" w:hAnsi="HY신명조" w:eastAsia="HY신명조"/>
                <w:b w:val="0"/>
                <w:sz w:val="18"/>
              </w:rPr>
              <w:t>감지기 수정판(v4.8) 재실행 배치 채택</w:t>
            </w:r>
          </w:p>
        </w:tc>
      </w:tr>
      <w:tr>
        <w:trPr>
          <w:cantSplit/>
        </w:trPr>
        <w:tc>
          <w:tcPr>
            <w:tcW w:type="dxa" w:w="2126"/>
          </w:tcPr>
          <w:p>
            <w:pPr>
              <w:keepNext/>
              <w:spacing w:line="288" w:lineRule="auto" w:before="20" w:after="20"/>
              <w:jc w:val="left"/>
            </w:pPr>
            <w:r/>
            <w:r>
              <w:rPr>
                <w:rFonts w:ascii="HY신명조" w:hAnsi="HY신명조" w:eastAsia="HY신명조"/>
                <w:b w:val="0"/>
                <w:sz w:val="18"/>
              </w:rPr>
              <w:t>cn</w:t>
            </w:r>
          </w:p>
        </w:tc>
        <w:tc>
          <w:tcPr>
            <w:tcW w:type="dxa" w:w="2126"/>
          </w:tcPr>
          <w:p>
            <w:pPr>
              <w:keepNext/>
              <w:spacing w:line="288" w:lineRule="auto" w:before="20" w:after="20"/>
              <w:jc w:val="left"/>
            </w:pPr>
            <w:r/>
            <w:r>
              <w:rPr>
                <w:rFonts w:ascii="HY신명조" w:hAnsi="HY신명조" w:eastAsia="HY신명조"/>
                <w:b w:val="0"/>
                <w:sz w:val="18"/>
              </w:rPr>
              <w:t>180</w:t>
            </w:r>
          </w:p>
        </w:tc>
        <w:tc>
          <w:tcPr>
            <w:tcW w:type="dxa" w:w="2126"/>
          </w:tcPr>
          <w:p>
            <w:pPr>
              <w:keepNext/>
              <w:spacing w:line="288" w:lineRule="auto" w:before="20" w:after="20"/>
              <w:jc w:val="left"/>
            </w:pPr>
            <w:r/>
            <w:r>
              <w:rPr>
                <w:rFonts w:ascii="HY신명조" w:hAnsi="HY신명조" w:eastAsia="HY신명조"/>
                <w:b w:val="0"/>
                <w:sz w:val="18"/>
              </w:rPr>
              <w:t>180</w:t>
            </w:r>
          </w:p>
        </w:tc>
        <w:tc>
          <w:tcPr>
            <w:tcW w:type="dxa" w:w="2126"/>
          </w:tcPr>
          <w:p>
            <w:pPr>
              <w:keepNext/>
              <w:spacing w:line="288" w:lineRule="auto" w:before="20" w:after="20"/>
              <w:jc w:val="left"/>
            </w:pPr>
            <w:r/>
            <w:r>
              <w:rPr>
                <w:rFonts w:ascii="HY신명조" w:hAnsi="HY신명조" w:eastAsia="HY신명조"/>
                <w:b w:val="0"/>
                <w:sz w:val="18"/>
              </w:rPr>
              <w:t>감지기 수정판(v4.8) 재실행 배치 채택</w:t>
            </w:r>
          </w:p>
        </w:tc>
      </w:tr>
      <w:tr>
        <w:trPr>
          <w:cantSplit/>
        </w:trPr>
        <w:tc>
          <w:tcPr>
            <w:tcW w:type="dxa" w:w="2126"/>
          </w:tcPr>
          <w:p>
            <w:pPr>
              <w:keepNext/>
              <w:spacing w:line="288" w:lineRule="auto" w:before="20" w:after="20"/>
              <w:jc w:val="left"/>
            </w:pPr>
            <w:r/>
            <w:r>
              <w:rPr>
                <w:rFonts w:ascii="HY신명조" w:hAnsi="HY신명조" w:eastAsia="HY신명조"/>
                <w:b w:val="0"/>
                <w:sz w:val="18"/>
              </w:rPr>
              <w:t>gn</w:t>
            </w:r>
          </w:p>
        </w:tc>
        <w:tc>
          <w:tcPr>
            <w:tcW w:type="dxa" w:w="2126"/>
          </w:tcPr>
          <w:p>
            <w:pPr>
              <w:keepNext/>
              <w:spacing w:line="288" w:lineRule="auto" w:before="20" w:after="20"/>
              <w:jc w:val="left"/>
            </w:pPr>
            <w:r/>
            <w:r>
              <w:rPr>
                <w:rFonts w:ascii="HY신명조" w:hAnsi="HY신명조" w:eastAsia="HY신명조"/>
                <w:b w:val="0"/>
                <w:sz w:val="18"/>
              </w:rPr>
              <w:t>180</w:t>
            </w:r>
          </w:p>
        </w:tc>
        <w:tc>
          <w:tcPr>
            <w:tcW w:type="dxa" w:w="2126"/>
          </w:tcPr>
          <w:p>
            <w:pPr>
              <w:keepNext/>
              <w:spacing w:line="288" w:lineRule="auto" w:before="20" w:after="20"/>
              <w:jc w:val="left"/>
            </w:pPr>
            <w:r/>
            <w:r>
              <w:rPr>
                <w:rFonts w:ascii="HY신명조" w:hAnsi="HY신명조" w:eastAsia="HY신명조"/>
                <w:b w:val="0"/>
                <w:sz w:val="18"/>
              </w:rPr>
              <w:t>180</w:t>
            </w:r>
          </w:p>
        </w:tc>
        <w:tc>
          <w:tcPr>
            <w:tcW w:type="dxa" w:w="2126"/>
          </w:tcPr>
          <w:p>
            <w:pPr>
              <w:keepNext/>
              <w:spacing w:line="288" w:lineRule="auto" w:before="20" w:after="20"/>
              <w:jc w:val="left"/>
            </w:pPr>
            <w:r/>
            <w:r>
              <w:rPr>
                <w:rFonts w:ascii="HY신명조" w:hAnsi="HY신명조" w:eastAsia="HY신명조"/>
                <w:b w:val="0"/>
                <w:sz w:val="18"/>
              </w:rPr>
              <w:t>감지기 수정판(v4.8) 재실행 배치 채택</w:t>
            </w:r>
          </w:p>
        </w:tc>
      </w:tr>
      <w:tr>
        <w:trPr>
          <w:cantSplit/>
        </w:trPr>
        <w:tc>
          <w:tcPr>
            <w:tcW w:type="dxa" w:w="2126"/>
          </w:tcPr>
          <w:p>
            <w:pPr>
              <w:keepNext/>
              <w:spacing w:line="288" w:lineRule="auto" w:before="20" w:after="20"/>
              <w:jc w:val="left"/>
            </w:pPr>
            <w:r/>
            <w:r>
              <w:rPr>
                <w:rFonts w:ascii="HY신명조" w:hAnsi="HY신명조" w:eastAsia="HY신명조"/>
                <w:b w:val="0"/>
                <w:sz w:val="18"/>
              </w:rPr>
              <w:t>lso</w:t>
            </w:r>
          </w:p>
        </w:tc>
        <w:tc>
          <w:tcPr>
            <w:tcW w:type="dxa" w:w="2126"/>
          </w:tcPr>
          <w:p>
            <w:pPr>
              <w:keepNext/>
              <w:spacing w:line="288" w:lineRule="auto" w:before="20" w:after="20"/>
              <w:jc w:val="left"/>
            </w:pPr>
            <w:r/>
            <w:r>
              <w:rPr>
                <w:rFonts w:ascii="HY신명조" w:hAnsi="HY신명조" w:eastAsia="HY신명조"/>
                <w:b w:val="0"/>
                <w:sz w:val="18"/>
              </w:rPr>
              <w:t>180</w:t>
            </w:r>
          </w:p>
        </w:tc>
        <w:tc>
          <w:tcPr>
            <w:tcW w:type="dxa" w:w="2126"/>
          </w:tcPr>
          <w:p>
            <w:pPr>
              <w:keepNext/>
              <w:spacing w:line="288" w:lineRule="auto" w:before="20" w:after="20"/>
              <w:jc w:val="left"/>
            </w:pPr>
            <w:r/>
            <w:r>
              <w:rPr>
                <w:rFonts w:ascii="HY신명조" w:hAnsi="HY신명조" w:eastAsia="HY신명조"/>
                <w:b w:val="0"/>
                <w:sz w:val="18"/>
              </w:rPr>
              <w:t>180</w:t>
            </w:r>
          </w:p>
        </w:tc>
        <w:tc>
          <w:tcPr>
            <w:tcW w:type="dxa" w:w="2126"/>
          </w:tcPr>
          <w:p>
            <w:pPr>
              <w:keepNext/>
              <w:spacing w:line="288" w:lineRule="auto" w:before="20" w:after="20"/>
              <w:jc w:val="left"/>
            </w:pPr>
            <w:r/>
            <w:r>
              <w:rPr>
                <w:rFonts w:ascii="HY신명조" w:hAnsi="HY신명조" w:eastAsia="HY신명조"/>
                <w:b w:val="0"/>
                <w:sz w:val="18"/>
              </w:rPr>
            </w:r>
          </w:p>
        </w:tc>
      </w:tr>
      <w:tr>
        <w:trPr>
          <w:cantSplit/>
        </w:trPr>
        <w:tc>
          <w:tcPr>
            <w:tcW w:type="dxa" w:w="2126"/>
          </w:tcPr>
          <w:p>
            <w:pPr>
              <w:keepNext/>
              <w:spacing w:line="288" w:lineRule="auto" w:before="20" w:after="20"/>
              <w:jc w:val="left"/>
            </w:pPr>
            <w:r/>
            <w:r>
              <w:rPr>
                <w:rFonts w:ascii="HY신명조" w:hAnsi="HY신명조" w:eastAsia="HY신명조"/>
                <w:b w:val="0"/>
                <w:sz w:val="18"/>
              </w:rPr>
              <w:t>lcl</w:t>
            </w:r>
          </w:p>
        </w:tc>
        <w:tc>
          <w:tcPr>
            <w:tcW w:type="dxa" w:w="2126"/>
          </w:tcPr>
          <w:p>
            <w:pPr>
              <w:keepNext/>
              <w:spacing w:line="288" w:lineRule="auto" w:before="20" w:after="20"/>
              <w:jc w:val="left"/>
            </w:pPr>
            <w:r/>
            <w:r>
              <w:rPr>
                <w:rFonts w:ascii="HY신명조" w:hAnsi="HY신명조" w:eastAsia="HY신명조"/>
                <w:b w:val="0"/>
                <w:sz w:val="18"/>
              </w:rPr>
              <w:t>180</w:t>
            </w:r>
          </w:p>
        </w:tc>
        <w:tc>
          <w:tcPr>
            <w:tcW w:type="dxa" w:w="2126"/>
          </w:tcPr>
          <w:p>
            <w:pPr>
              <w:keepNext/>
              <w:spacing w:line="288" w:lineRule="auto" w:before="20" w:after="20"/>
              <w:jc w:val="left"/>
            </w:pPr>
            <w:r/>
            <w:r>
              <w:rPr>
                <w:rFonts w:ascii="HY신명조" w:hAnsi="HY신명조" w:eastAsia="HY신명조"/>
                <w:b w:val="0"/>
                <w:sz w:val="18"/>
              </w:rPr>
              <w:t>141</w:t>
            </w:r>
          </w:p>
        </w:tc>
        <w:tc>
          <w:tcPr>
            <w:tcW w:type="dxa" w:w="2126"/>
          </w:tcPr>
          <w:p>
            <w:pPr>
              <w:keepNext/>
              <w:spacing w:line="288" w:lineRule="auto" w:before="20" w:after="20"/>
              <w:jc w:val="left"/>
            </w:pPr>
            <w:r/>
            <w:r>
              <w:rPr>
                <w:rFonts w:ascii="HY신명조" w:hAnsi="HY신명조" w:eastAsia="HY신명조"/>
                <w:b w:val="0"/>
                <w:sz w:val="18"/>
              </w:rPr>
              <w:t>고강도 39 부족 — 최종 배치 중단(공격적 30·방어적 9 미실행)이며, 후속 배치는 채택 기준(교통 밀도·트리거 공차) 미달로 제외</w:t>
            </w:r>
          </w:p>
        </w:tc>
      </w:tr>
      <w:tr>
        <w:trPr>
          <w:cantSplit/>
        </w:trPr>
        <w:tc>
          <w:tcPr>
            <w:tcW w:type="dxa" w:w="2126"/>
          </w:tcPr>
          <w:p>
            <w:pPr>
              <w:keepNext/>
              <w:spacing w:line="288" w:lineRule="auto" w:before="20" w:after="20"/>
              <w:jc w:val="left"/>
            </w:pPr>
            <w:r/>
            <w:r>
              <w:rPr>
                <w:rFonts w:ascii="HY신명조" w:hAnsi="HY신명조" w:eastAsia="HY신명조"/>
                <w:b w:val="0"/>
                <w:sz w:val="18"/>
              </w:rPr>
              <w:t>imn</w:t>
            </w:r>
          </w:p>
        </w:tc>
        <w:tc>
          <w:tcPr>
            <w:tcW w:type="dxa" w:w="2126"/>
          </w:tcPr>
          <w:p>
            <w:pPr>
              <w:keepNext/>
              <w:spacing w:line="288" w:lineRule="auto" w:before="20" w:after="20"/>
              <w:jc w:val="left"/>
            </w:pPr>
            <w:r/>
            <w:r>
              <w:rPr>
                <w:rFonts w:ascii="HY신명조" w:hAnsi="HY신명조" w:eastAsia="HY신명조"/>
                <w:b w:val="0"/>
                <w:sz w:val="18"/>
              </w:rPr>
              <w:t>180</w:t>
            </w:r>
          </w:p>
        </w:tc>
        <w:tc>
          <w:tcPr>
            <w:tcW w:type="dxa" w:w="2126"/>
          </w:tcPr>
          <w:p>
            <w:pPr>
              <w:keepNext/>
              <w:spacing w:line="288" w:lineRule="auto" w:before="20" w:after="20"/>
              <w:jc w:val="left"/>
            </w:pPr>
            <w:r/>
            <w:r>
              <w:rPr>
                <w:rFonts w:ascii="HY신명조" w:hAnsi="HY신명조" w:eastAsia="HY신명조"/>
                <w:b w:val="0"/>
                <w:sz w:val="18"/>
              </w:rPr>
              <w:t>180</w:t>
            </w:r>
          </w:p>
        </w:tc>
        <w:tc>
          <w:tcPr>
            <w:tcW w:type="dxa" w:w="2126"/>
          </w:tcPr>
          <w:p>
            <w:pPr>
              <w:keepNext/>
              <w:spacing w:line="288" w:lineRule="auto" w:before="20" w:after="20"/>
              <w:jc w:val="left"/>
            </w:pPr>
            <w:r/>
            <w:r>
              <w:rPr>
                <w:rFonts w:ascii="HY신명조" w:hAnsi="HY신명조" w:eastAsia="HY신명조"/>
                <w:b w:val="0"/>
                <w:sz w:val="18"/>
              </w:rPr>
              <w:t>1행 CARLA_DIED — 동일 조건 재실행으로 대체</w:t>
            </w:r>
          </w:p>
        </w:tc>
      </w:tr>
      <w:tr>
        <w:trPr>
          <w:cantSplit/>
        </w:trPr>
        <w:tc>
          <w:tcPr>
            <w:tcW w:type="dxa" w:w="2126"/>
          </w:tcPr>
          <w:p>
            <w:pPr>
              <w:keepNext/>
              <w:spacing w:line="288" w:lineRule="auto" w:before="20" w:after="20"/>
              <w:jc w:val="left"/>
            </w:pPr>
            <w:r/>
            <w:r>
              <w:rPr>
                <w:rFonts w:ascii="HY신명조" w:hAnsi="HY신명조" w:eastAsia="HY신명조"/>
                <w:b w:val="0"/>
                <w:sz w:val="18"/>
              </w:rPr>
              <w:t>lf</w:t>
            </w:r>
          </w:p>
        </w:tc>
        <w:tc>
          <w:tcPr>
            <w:tcW w:type="dxa" w:w="2126"/>
          </w:tcPr>
          <w:p>
            <w:pPr>
              <w:keepNext/>
              <w:spacing w:line="288" w:lineRule="auto" w:before="20" w:after="20"/>
              <w:jc w:val="left"/>
            </w:pPr>
            <w:r/>
            <w:r>
              <w:rPr>
                <w:rFonts w:ascii="HY신명조" w:hAnsi="HY신명조" w:eastAsia="HY신명조"/>
                <w:b w:val="0"/>
                <w:sz w:val="18"/>
              </w:rPr>
              <w:t>90</w:t>
            </w:r>
          </w:p>
        </w:tc>
        <w:tc>
          <w:tcPr>
            <w:tcW w:type="dxa" w:w="2126"/>
          </w:tcPr>
          <w:p>
            <w:pPr>
              <w:keepNext/>
              <w:spacing w:line="288" w:lineRule="auto" w:before="20" w:after="20"/>
              <w:jc w:val="left"/>
            </w:pPr>
            <w:r/>
            <w:r>
              <w:rPr>
                <w:rFonts w:ascii="HY신명조" w:hAnsi="HY신명조" w:eastAsia="HY신명조"/>
                <w:b w:val="0"/>
                <w:sz w:val="18"/>
              </w:rPr>
              <w:t>90</w:t>
            </w:r>
          </w:p>
        </w:tc>
        <w:tc>
          <w:tcPr>
            <w:tcW w:type="dxa" w:w="2126"/>
          </w:tcPr>
          <w:p>
            <w:pPr>
              <w:keepNext/>
              <w:spacing w:line="288" w:lineRule="auto" w:before="20" w:after="20"/>
              <w:jc w:val="left"/>
            </w:pPr>
            <w:r/>
            <w:r>
              <w:rPr>
                <w:rFonts w:ascii="HY신명조" w:hAnsi="HY신명조" w:eastAsia="HY신명조"/>
                <w:b w:val="0"/>
                <w:sz w:val="18"/>
              </w:rPr>
            </w:r>
          </w:p>
        </w:tc>
      </w:tr>
      <w:tr>
        <w:trPr>
          <w:cantSplit/>
        </w:trPr>
        <w:tc>
          <w:tcPr>
            <w:tcW w:type="dxa" w:w="2126"/>
          </w:tcPr>
          <w:p>
            <w:pPr>
              <w:keepNext/>
              <w:spacing w:line="288" w:lineRule="auto" w:before="20" w:after="20"/>
              <w:jc w:val="left"/>
            </w:pPr>
            <w:r/>
            <w:r>
              <w:rPr>
                <w:rFonts w:ascii="HY신명조" w:hAnsi="HY신명조" w:eastAsia="HY신명조"/>
                <w:b w:val="0"/>
                <w:sz w:val="18"/>
              </w:rPr>
              <w:t>nf</w:t>
            </w:r>
          </w:p>
        </w:tc>
        <w:tc>
          <w:tcPr>
            <w:tcW w:type="dxa" w:w="2126"/>
          </w:tcPr>
          <w:p>
            <w:pPr>
              <w:keepNext/>
              <w:spacing w:line="288" w:lineRule="auto" w:before="20" w:after="20"/>
              <w:jc w:val="left"/>
            </w:pPr>
            <w:r/>
            <w:r>
              <w:rPr>
                <w:rFonts w:ascii="HY신명조" w:hAnsi="HY신명조" w:eastAsia="HY신명조"/>
                <w:b w:val="0"/>
                <w:sz w:val="18"/>
              </w:rPr>
              <w:t>90</w:t>
            </w:r>
          </w:p>
        </w:tc>
        <w:tc>
          <w:tcPr>
            <w:tcW w:type="dxa" w:w="2126"/>
          </w:tcPr>
          <w:p>
            <w:pPr>
              <w:keepNext/>
              <w:spacing w:line="288" w:lineRule="auto" w:before="20" w:after="20"/>
              <w:jc w:val="left"/>
            </w:pPr>
            <w:r/>
            <w:r>
              <w:rPr>
                <w:rFonts w:ascii="HY신명조" w:hAnsi="HY신명조" w:eastAsia="HY신명조"/>
                <w:b w:val="0"/>
                <w:sz w:val="18"/>
              </w:rPr>
              <w:t>90</w:t>
            </w:r>
          </w:p>
        </w:tc>
        <w:tc>
          <w:tcPr>
            <w:tcW w:type="dxa" w:w="2126"/>
          </w:tcPr>
          <w:p>
            <w:pPr>
              <w:keepNext/>
              <w:spacing w:line="288" w:lineRule="auto" w:before="20" w:after="20"/>
              <w:jc w:val="left"/>
            </w:pPr>
            <w:r/>
            <w:r>
              <w:rPr>
                <w:rFonts w:ascii="HY신명조" w:hAnsi="HY신명조" w:eastAsia="HY신명조"/>
                <w:b w:val="0"/>
                <w:sz w:val="18"/>
              </w:rPr>
              <w:t>오발동 대조</w:t>
            </w:r>
          </w:p>
        </w:tc>
      </w:tr>
      <w:tr>
        <w:trPr>
          <w:cantSplit/>
        </w:trPr>
        <w:tc>
          <w:tcPr>
            <w:tcW w:type="dxa" w:w="2126"/>
          </w:tcPr>
          <w:p>
            <w:pPr>
              <w:spacing w:line="288" w:lineRule="auto" w:before="20" w:after="20"/>
              <w:jc w:val="left"/>
            </w:pPr>
            <w:r/>
            <w:r>
              <w:rPr>
                <w:rFonts w:ascii="HY신명조" w:hAnsi="HY신명조" w:eastAsia="HY신명조"/>
                <w:b w:val="0"/>
                <w:sz w:val="18"/>
              </w:rPr>
              <w:t>계</w:t>
            </w:r>
          </w:p>
        </w:tc>
        <w:tc>
          <w:tcPr>
            <w:tcW w:type="dxa" w:w="2126"/>
          </w:tcPr>
          <w:p>
            <w:pPr>
              <w:spacing w:line="288" w:lineRule="auto" w:before="20" w:after="20"/>
              <w:jc w:val="left"/>
            </w:pPr>
            <w:r/>
            <w:r>
              <w:rPr>
                <w:rFonts w:ascii="HY신명조" w:hAnsi="HY신명조" w:eastAsia="HY신명조"/>
                <w:b w:val="0"/>
                <w:sz w:val="18"/>
              </w:rPr>
              <w:t>1,170</w:t>
            </w:r>
          </w:p>
        </w:tc>
        <w:tc>
          <w:tcPr>
            <w:tcW w:type="dxa" w:w="2126"/>
          </w:tcPr>
          <w:p>
            <w:pPr>
              <w:spacing w:line="288" w:lineRule="auto" w:before="20" w:after="20"/>
              <w:jc w:val="left"/>
            </w:pPr>
            <w:r/>
            <w:r>
              <w:rPr>
                <w:rFonts w:ascii="HY신명조" w:hAnsi="HY신명조" w:eastAsia="HY신명조"/>
                <w:b w:val="0"/>
                <w:sz w:val="18"/>
              </w:rPr>
              <w:t>1,131</w:t>
            </w:r>
          </w:p>
        </w:tc>
        <w:tc>
          <w:tcPr>
            <w:tcW w:type="dxa" w:w="2126"/>
          </w:tcPr>
          <w:p>
            <w:pPr>
              <w:spacing w:line="288" w:lineRule="auto" w:before="20" w:after="20"/>
              <w:jc w:val="left"/>
            </w:pPr>
            <w:r/>
            <w:r>
              <w:rPr>
                <w:rFonts w:ascii="HY신명조" w:hAnsi="HY신명조" w:eastAsia="HY신명조"/>
                <w:b w:val="0"/>
                <w:sz w:val="18"/>
              </w:rPr>
            </w:r>
          </w:p>
        </w:tc>
      </w:tr>
    </w:tbl>
    <w:p>
      <w:pPr>
        <w:spacing w:line="312" w:lineRule="auto" w:before="0" w:after="0"/>
      </w:pPr>
      <w:r>
        <w:rPr>
          <w:rFonts w:ascii="HY신명조" w:hAnsi="HY신명조" w:eastAsia="HY신명조"/>
          <w:b w:val="0"/>
          <w:sz w:val="18"/>
        </w:rPr>
        <w:t>인프라 실패(CARLA_DIED·SETUP_FAIL)는 동일 조건 재실행으로 대체 채택했으며, 블록별 채택 배치와 대체 규칙은 병합 스크립트(merge_all.py)에 고정되어 있다.</w:t>
      </w:r>
    </w:p>
    <w:p>
      <w:pPr>
        <w:spacing w:line="501" w:lineRule="exact" w:before="0" w:after="0"/>
      </w:pPr>
    </w:p>
    <w:p>
      <w:pPr>
        <w:spacing w:line="501" w:lineRule="exact" w:before="0" w:after="0"/>
        <w:jc w:val="both"/>
      </w:pPr>
      <w:r>
        <w:rPr>
          <w:rFonts w:ascii="HY신명조" w:hAnsi="HY신명조" w:eastAsia="HY신명조"/>
          <w:b w:val="0"/>
          <w:sz w:val="22"/>
        </w:rPr>
        <w:t xml:space="preserve">   교통밀도는 무교통(none), 방어적(def), 공격적(agg)의 3수준이며, 방어적 교통에는 비현실적 거동을 막는 매너 규칙(정차 차량 최소 간격 7 m 유지, 대피지 인근 재스폰 금지)을 적용해 대피 완료 판정이 NPC 스폰 아티팩트에 오염되지 않게 했다.</w:t>
      </w:r>
    </w:p>
    <w:p>
      <w:pPr>
        <w:spacing w:line="501" w:lineRule="exact" w:before="0" w:after="0"/>
      </w:pPr>
    </w:p>
    <w:p>
      <w:pPr>
        <w:spacing w:line="501" w:lineRule="exact" w:before="0" w:after="0"/>
      </w:pPr>
      <w:r>
        <w:rPr>
          <w:rFonts w:ascii="HY신명조" w:hAnsi="HY신명조" w:eastAsia="HY신명조"/>
          <w:b/>
          <w:sz w:val="28"/>
        </w:rPr>
        <w:t>4. 보행자 돌발 조우 주입기</w:t>
      </w:r>
    </w:p>
    <w:p>
      <w:pPr>
        <w:spacing w:line="501" w:lineRule="exact" w:before="0" w:after="0"/>
      </w:pPr>
    </w:p>
    <w:p>
      <w:pPr>
        <w:spacing w:line="501" w:lineRule="exact" w:before="0" w:after="0"/>
        <w:jc w:val="both"/>
      </w:pPr>
      <w:r>
        <w:rPr>
          <w:rFonts w:ascii="HY신명조" w:hAnsi="HY신명조" w:eastAsia="HY신명조"/>
          <w:b w:val="0"/>
          <w:sz w:val="22"/>
        </w:rPr>
        <w:t xml:space="preserve">   조우 수준 안전 평가를 위해 보행자 돌발 횡단을 주입하는 독립 프로세스(hazard_injector)를 리더보드 컨테이너에서 실행한다 — 에이전트·러너를 수정하지 않는 분리 설계로 주입 로직의 결함이 주행 스택에 전파되지 않는다. 조우의 공정성은 반복 실측으로 확보했다: (i) 보행자는 보도가 아닌 주행 차선 우측 끝(+0.5 m)에서 스폰되어 횡단을 시작해 가드레일 밖 스폰에 의한 조우 불성립을 제거했고, (ii) 1초 주기 재명령과 보행 속도 검증(&gt;1 m/s)으로 정지 마네킹 조우를 차단했으며, (iii) 트리거는 경로 길목의 고정 지점 통과 방식(절제 실험은 행동 독립 시간 트리거)을 사용하고, (iv) 에고 진행에 맞춘 리드 보정과 횡단 12 m 후 정지로 측면 접촉·늦은 접촉의 오염을 막았으며, (v) 에고 위치는 ROS 측위 토픽에서 취득한다(외부 클라이언트에서 CARLA 액터 목록이 비어 보이는 미해결 현상의 우회, 좌표계 y부호 반전 처리).</w:t>
      </w:r>
    </w:p>
    <w:p>
      <w:pPr>
        <w:spacing w:line="501" w:lineRule="exact" w:before="0" w:after="0"/>
        <w:jc w:val="both"/>
      </w:pPr>
      <w:r>
        <w:rPr>
          <w:rFonts w:ascii="HY신명조" w:hAnsi="HY신명조" w:eastAsia="HY신명조"/>
          <w:b w:val="0"/>
          <w:sz w:val="22"/>
        </w:rPr>
        <w:t xml:space="preserve">   절제 실험용 v5 주입기는 세 가지를 추가한다. 첫째, 행동 독립 시간 트리거: 감시 모듈의 점수를 구독하는 섀도 감지기가 감독자와 동일 임계를 넘는 순간을 t_detect로 삼고, 모든 팔에서 t_detect+3.0 s에 에고 전방 8 m, 차선 우측 끝(횡방향 지터 ±0.2 m)에 보행자를 발사한다(그림 4-3). 차량이 정지 상태여도 발사하며 무조우 제외는 없다 — 팔의 행동이 조우 발생 여부를 바꾸는 선택 편향을 차단한다. 둘째, 고장 파형 시드 고정(FAULT_SEED). 셋째, CARLA 물리 틱 동기 기록: 매 물리 프레임의 에고·보행자 좌표·속도·간격을 케이스별 CSV로 남긴다.</w:t>
      </w:r>
    </w:p>
    <w:p>
      <w:pPr>
        <w:keepNext/>
        <w:spacing w:line="240" w:lineRule="auto"/>
        <w:jc w:val="center"/>
      </w:pPr>
      <w:r>
        <w:drawing>
          <wp:inline xmlns:a="http://schemas.openxmlformats.org/drawingml/2006/main" xmlns:pic="http://schemas.openxmlformats.org/drawingml/2006/picture">
            <wp:extent cx="5040000" cy="2356266"/>
            <wp:docPr id="8" name="Picture 8"/>
            <wp:cNvGraphicFramePr>
              <a:graphicFrameLocks noChangeAspect="1"/>
            </wp:cNvGraphicFramePr>
            <a:graphic>
              <a:graphicData uri="http://schemas.openxmlformats.org/drawingml/2006/picture">
                <pic:pic>
                  <pic:nvPicPr>
                    <pic:cNvPr id="0" name="fig11_encounter.png"/>
                    <pic:cNvPicPr/>
                  </pic:nvPicPr>
                  <pic:blipFill>
                    <a:blip r:embed="rId22"/>
                    <a:stretch>
                      <a:fillRect/>
                    </a:stretch>
                  </pic:blipFill>
                  <pic:spPr>
                    <a:xfrm>
                      <a:off x="0" y="0"/>
                      <a:ext cx="5040000" cy="2356266"/>
                    </a:xfrm>
                    <a:prstGeom prst="rect"/>
                  </pic:spPr>
                </pic:pic>
              </a:graphicData>
            </a:graphic>
          </wp:inline>
        </w:drawing>
      </w:r>
    </w:p>
    <w:p>
      <w:pPr>
        <w:keepLines/>
        <w:spacing w:line="312" w:lineRule="auto" w:before="40" w:after="0"/>
      </w:pPr>
      <w:r>
        <w:rPr>
          <w:rFonts w:ascii="HY신명조" w:hAnsi="HY신명조" w:eastAsia="HY신명조"/>
          <w:b/>
          <w:sz w:val="18"/>
        </w:rPr>
        <w:t xml:space="preserve">그림 4-3. </w:t>
      </w:r>
      <w:r>
        <w:rPr>
          <w:rFonts w:ascii="HY신명조" w:hAnsi="HY신명조" w:eastAsia="HY신명조"/>
          <w:b w:val="0"/>
          <w:sz w:val="18"/>
        </w:rPr>
        <w:t>보행자 돌발 조우 주입 프로토콜. 고장 주입(시드 고정 파형) → 섀도 감지 t_detect(전 팔 공통) → t_detect+3 s 행동 독립 발사가 전방 8 m·차선 우측 끝 +0.5 m(횡 지터 ±0.2 m)의 표준화 상대 기하로 보행자(12 m 횡단 후 정지)를 스폰한다.</w:t>
      </w:r>
    </w:p>
    <w:p>
      <w:pPr>
        <w:spacing w:line="501" w:lineRule="exact" w:before="0" w:after="0"/>
      </w:pPr>
    </w:p>
    <w:p>
      <w:pPr>
        <w:spacing w:line="501" w:lineRule="exact" w:before="0" w:after="0"/>
        <w:jc w:val="both"/>
      </w:pPr>
      <w:r>
        <w:rPr>
          <w:rFonts w:ascii="HY신명조" w:hAnsi="HY신명조" w:eastAsia="HY신명조"/>
          <w:b w:val="0"/>
          <w:sz w:val="22"/>
        </w:rPr>
        <w:t xml:space="preserve">   주입기 자체의 신뢰성도 실험 인프라의 일부로 관리한다: 기록 채널의 생존은 워치독으로 보장하고(기록 소실 런은 무효 — 5절), 8 m 조우 비교에서는 비교하려는 상태의 성립을 확인한 뒤 트리거를 활성화하는 무장(arm) 방식으로 상태 불일치 조우의 혼입을 막는다.</w:t>
      </w:r>
    </w:p>
    <w:p>
      <w:pPr>
        <w:spacing w:line="501" w:lineRule="exact" w:before="0" w:after="0"/>
      </w:pPr>
    </w:p>
    <w:p>
      <w:pPr>
        <w:spacing w:line="501" w:lineRule="exact" w:before="0" w:after="0"/>
      </w:pPr>
      <w:r>
        <w:rPr>
          <w:rFonts w:ascii="HY신명조" w:hAnsi="HY신명조" w:eastAsia="HY신명조"/>
          <w:b/>
          <w:sz w:val="28"/>
        </w:rPr>
        <w:t>5. 충돌 판정 방법론</w:t>
      </w:r>
    </w:p>
    <w:p>
      <w:pPr>
        <w:spacing w:line="501" w:lineRule="exact" w:before="0" w:after="0"/>
      </w:pPr>
    </w:p>
    <w:p>
      <w:pPr>
        <w:spacing w:line="501" w:lineRule="exact" w:before="0" w:after="0"/>
        <w:jc w:val="both"/>
      </w:pPr>
      <w:r>
        <w:rPr>
          <w:rFonts w:ascii="HY신명조" w:hAnsi="HY신명조" w:eastAsia="HY신명조"/>
          <w:b w:val="0"/>
          <w:sz w:val="22"/>
        </w:rPr>
        <w:t xml:space="preserve">   본 절은 실험 도중 발생한 판정 신뢰성 사고와 그 재구축을 정식으로 보고한다. 초기 구현은 보행자에 부착한 충돌 센서로 충돌을 판정했다. 그러나 이 센서가 CARLA에서 한 번도 발화하지 않는 현상이 실측으로 확인되었다 — 공식 판정기가 충돌을 확정한 케이스에서도 침묵했다. 여기에 주입기 ROS 리스너의 사망으로 간격 기록까지 소실되어, 무개입 팔의 다수 케이스가 근거 없이 "회피"로 오판되었다. 이 오판은 실험 영상의 영상 검토로 적발되었고, 해당 데이터는 전량 폐기 후 재실험했다.</w:t>
      </w:r>
    </w:p>
    <w:p>
      <w:pPr>
        <w:spacing w:line="501" w:lineRule="exact" w:before="0" w:after="0"/>
        <w:jc w:val="both"/>
      </w:pPr>
      <w:r>
        <w:rPr>
          <w:rFonts w:ascii="HY신명조" w:hAnsi="HY신명조" w:eastAsia="HY신명조"/>
          <w:b w:val="0"/>
          <w:sz w:val="22"/>
        </w:rPr>
        <w:t xml:space="preserve">   재구축한 판정 체계는 2층이다. 첫째, 일차 판정(primary ground truth)은 에고 차량 충돌 센서의 실시간 원장이다. 리더보드 공식 판정기(CollisionTest)가 에고에 부착하는 sensor.other.collision의 콜백을 패치하여, 충돌 발생 즉시 상대 액터 식별자와 함께 파일에 기록한다(RAW-HIT 원장). 공식 인프랙션 집계와 달리 케이스의 조기 종료·강제 종료와 무관하게 남으며, 종점 구조물(static.pole) 스침은 별도 분류한다. 둘째, 일관성 감사(consistency audits)로 보행자 물리 오라클과 간격 스트림을 둔다. 차량-보행자 충돌 시 보행자는 12~28 m 튕겨나가는 운동학 이상(속도 &gt;4.5 m/s 또는 1초 내 5 m 초과 점프)을 보이며, 이는 원장과 독립된 계산 경로의 교차 확인이다(단, 동일 물리 엔진이므로 완전 독립은 아니다). 초기의 2 m 점프 임계는 정상 보행 속도(약 3 m/s)를 오탐하여 상향한 이력을 명시한다. </w:t>
      </w:r>
    </w:p>
    <w:p>
      <w:pPr>
        <w:spacing w:line="501" w:lineRule="exact" w:before="0" w:after="0"/>
        <w:jc w:val="both"/>
      </w:pPr>
      <w:r>
        <w:rPr>
          <w:rFonts w:ascii="HY신명조" w:hAnsi="HY신명조" w:eastAsia="HY신명조"/>
          <w:b w:val="0"/>
          <w:sz w:val="22"/>
        </w:rPr>
        <w:t xml:space="preserve">   아울러 실험 러너의 종료 라벨이 갖는 판정 함정을 명시한다. (i) 충돌 라벨은 종점 구조물 접촉을 포함할 수 있다 — 원장의 상대 액터로 구분해야 한다. (ii) 위험 정지 라벨은 충돌 후 정지를 포함할 수 있다 — 라벨만으로 "충돌 없음"을 주장할 수 없다. (iii) 시뮬레이터의 공식 인프랙션은 자연 종료 시에만 저장된다 — 조기 종료 케이스의 기록 공백은 무충돌의 증거가 아니다. 본 논문의 모든 조우 수준 안전 수치는 원장 기준이다.</w:t>
      </w:r>
    </w:p>
    <w:p>
      <w:pPr>
        <w:spacing w:line="501" w:lineRule="exact" w:before="0" w:after="0"/>
        <w:jc w:val="both"/>
      </w:pPr>
      <w:r>
        <w:rPr>
          <w:rFonts w:ascii="HY신명조" w:hAnsi="HY신명조" w:eastAsia="HY신명조"/>
          <w:b w:val="0"/>
          <w:sz w:val="22"/>
        </w:rPr>
        <w:t xml:space="preserve">   지연 수치의 시계는 시뮬레이션 시간으로 통일한다. 하드웨어 사망 주입 시 액터 파괴가 시뮬레이터의 처리 정지(약 1.6 s)를 유발해 그동안 시뮬레이션 시간이 멈추는데, 세계(보행자·교통 포함)가 함께 정지하므로 안전 관련 지연의 올바른 시계는 시뮬레이션 시간이며, 벽시계 측정은 이 정지를 포함해 지연을 과대측정한다. 판정 지연은 주입 시각(주입기)과 상태 전이 시각(감독자)을 케이스 종료와 무관한 append 전용 원장에 시뮬레이션 시각으로 기록해 산출하고, 파괴 전 스트림 정지(stop-before-destroy)로 파괴 후 잔류 프레임이 침묵 시작 시각을 왜곡하지 않게 한다.</w:t>
      </w:r>
    </w:p>
    <w:p>
      <w:pPr>
        <w:spacing w:line="501" w:lineRule="exact" w:before="0" w:after="0"/>
      </w:pPr>
    </w:p>
    <w:p>
      <w:pPr>
        <w:spacing w:line="501" w:lineRule="exact" w:before="0" w:after="0"/>
      </w:pPr>
      <w:r>
        <w:rPr>
          <w:rFonts w:ascii="HY신명조" w:hAnsi="HY신명조" w:eastAsia="HY신명조"/>
          <w:b/>
          <w:sz w:val="28"/>
        </w:rPr>
        <w:t>6. 거리 사다리와 8 m 조우 실험 설계</w:t>
      </w:r>
    </w:p>
    <w:p>
      <w:pPr>
        <w:spacing w:line="501" w:lineRule="exact" w:before="0" w:after="0"/>
      </w:pPr>
    </w:p>
    <w:p>
      <w:pPr>
        <w:spacing w:line="501" w:lineRule="exact" w:before="0" w:after="0"/>
        <w:jc w:val="both"/>
      </w:pPr>
      <w:r>
        <w:rPr>
          <w:rFonts w:ascii="HY신명조" w:hAnsi="HY신명조" w:eastAsia="HY신명조"/>
          <w:b w:val="0"/>
          <w:sz w:val="22"/>
        </w:rPr>
        <w:t xml:space="preserve">   속도별 회피/충돌 경계를 실측하기 위해 보행자 스폰 거리를 사다리로 변화시켰다. (i) 무고장 사다리: 무고장 순정 스택, 정상 주행(4.2 m/s) 길목에서 스폰 거리 {14, 11, 8, 6, 5} m × 거리당 n=4. (ii) 실명 사다리: 라이다 완전 열화(lso-high) 순정, 동일 사다리. (iii) 8 m 조우 비교: gn-mid 고장(EKF 측위 입력만 오염, 지각계 무결) 상태에서 8 m 돌발에 대한 제안 저속 MRM과 순정의 비교 — cf는 신호 판독 불가로 조우가 불성립하고 gn-high는 대부분 컴포트 정지여서 배제했다(선정 과정 자체가 고장별 거동 차이의 방증이다). (iv) 저속 사다리: 제안 시스템의 캡 속도 3.0 m/s 순항(정차 후 재출발 순항)에서 {8, 7, 6, 5} m. 무고장 사다리와 저속 사다리는 발사 프로토콜이 다르므로 비교 축은 "정속 순항 중 조우"의 조우 속도이다(제5장 7절에 명기). (v) 용량-반응 실험: 상한 전달 결함 수정 후, 상한 {4.2, 3.6, 3.0} m/s × 스폰 거리 {6, 7, 8, 9} m × 10시드(절제 확장 회차 S12~S21 재사용, gn-mid·주입 25 s 고정) = 120런. 발사는 시간 트리거가 아니라 정착 트리거 — 감독자가 MRM_MOVE 상태이고 실측 속도가 상한별 밴드에 1.0 s 연속 체류한 순간 전방 D m 스폰(밴드는 표 4-5) — 로, "상한이 실제 성립한 조우"를 트리거 수준에서 보장한다. 세 상한 팔은 동일 소프트웨어 경로(외부 속도 상한 인터페이스)에서 값만 다르다(제5장 8절). 판정은 5절의 원장 기준이며, 원장 도입 전 실행분의 예외는 제5장 3절에 명시한다.</w:t>
      </w:r>
    </w:p>
    <w:p>
      <w:pPr>
        <w:spacing w:line="501" w:lineRule="exact" w:before="0" w:after="0"/>
      </w:pPr>
    </w:p>
    <w:p>
      <w:pPr>
        <w:spacing w:line="501" w:lineRule="exact" w:before="0" w:after="0"/>
      </w:pPr>
      <w:r>
        <w:rPr>
          <w:rFonts w:ascii="HY신명조" w:hAnsi="HY신명조" w:eastAsia="HY신명조"/>
          <w:b/>
          <w:sz w:val="28"/>
        </w:rPr>
        <w:t>7. 절제 실험 설계</w:t>
      </w:r>
    </w:p>
    <w:p>
      <w:pPr>
        <w:spacing w:line="501" w:lineRule="exact" w:before="0" w:after="0"/>
      </w:pPr>
    </w:p>
    <w:p>
      <w:pPr>
        <w:spacing w:line="501" w:lineRule="exact" w:before="0" w:after="0"/>
        <w:jc w:val="both"/>
      </w:pPr>
      <w:r>
        <w:rPr>
          <w:rFonts w:ascii="HY신명조" w:hAnsi="HY신명조" w:eastAsia="HY신명조"/>
          <w:b w:val="0"/>
          <w:sz w:val="22"/>
        </w:rPr>
        <w:t xml:space="preserve">   제안 시스템의 효과를 무개입·정지·대피·속도 상한의 네 팔로 나누어 절제하기 위해 4팔 절제 실험을 설계했다(표 4-4). 설계는 외부 전문가 2회 검토를 반영해 확정했다.</w:t>
      </w:r>
    </w:p>
    <w:p>
      <w:pPr>
        <w:keepNext/>
        <w:spacing w:line="312" w:lineRule="auto" w:before="40" w:after="0"/>
      </w:pPr>
      <w:r>
        <w:rPr>
          <w:rFonts w:ascii="HY신명조" w:hAnsi="HY신명조" w:eastAsia="HY신명조"/>
          <w:b/>
          <w:sz w:val="18"/>
        </w:rPr>
        <w:t xml:space="preserve">표 4-4. </w:t>
      </w:r>
      <w:r>
        <w:rPr>
          <w:rFonts w:ascii="HY신명조" w:hAnsi="HY신명조" w:eastAsia="HY신명조"/>
          <w:b w:val="0"/>
          <w:sz w:val="18"/>
        </w:rPr>
        <w:t>절제 실험 4팔 정의</w:t>
      </w:r>
    </w:p>
    <w:tbl>
      <w:tblPr>
        <w:tblStyle w:val="ac"/>
        <w:tblW w:type="auto" w:w="0"/>
        <w:jc w:val="center"/>
        <w:tblLook w:firstColumn="1" w:firstRow="1" w:lastColumn="0" w:lastRow="0" w:noHBand="0" w:noVBand="1" w:val="04A0"/>
      </w:tblPr>
      <w:tblGrid>
        <w:gridCol w:w="2126"/>
        <w:gridCol w:w="2126"/>
        <w:gridCol w:w="2126"/>
        <w:gridCol w:w="2126"/>
      </w:tblGrid>
      <w:tr>
        <w:trPr>
          <w:cantSplit/>
          <w:tblHeader/>
        </w:trPr>
        <w:tc>
          <w:tcPr>
            <w:tcW w:type="dxa" w:w="2126"/>
          </w:tcPr>
          <w:p>
            <w:pPr>
              <w:keepNext/>
              <w:spacing w:line="288" w:lineRule="auto" w:before="20" w:after="20"/>
              <w:jc w:val="center"/>
            </w:pPr>
            <w:r/>
            <w:r>
              <w:rPr>
                <w:rFonts w:ascii="HY신명조" w:hAnsi="HY신명조" w:eastAsia="HY신명조"/>
                <w:b/>
                <w:sz w:val="18"/>
              </w:rPr>
              <w:t>팔</w:t>
            </w:r>
          </w:p>
        </w:tc>
        <w:tc>
          <w:tcPr>
            <w:tcW w:type="dxa" w:w="2126"/>
          </w:tcPr>
          <w:p>
            <w:pPr>
              <w:keepNext/>
              <w:spacing w:line="288" w:lineRule="auto" w:before="20" w:after="20"/>
              <w:jc w:val="center"/>
            </w:pPr>
            <w:r/>
            <w:r>
              <w:rPr>
                <w:rFonts w:ascii="HY신명조" w:hAnsi="HY신명조" w:eastAsia="HY신명조"/>
                <w:b/>
                <w:sz w:val="18"/>
              </w:rPr>
              <w:t>감지</w:t>
            </w:r>
          </w:p>
        </w:tc>
        <w:tc>
          <w:tcPr>
            <w:tcW w:type="dxa" w:w="2126"/>
          </w:tcPr>
          <w:p>
            <w:pPr>
              <w:keepNext/>
              <w:spacing w:line="288" w:lineRule="auto" w:before="20" w:after="20"/>
              <w:jc w:val="center"/>
            </w:pPr>
            <w:r/>
            <w:r>
              <w:rPr>
                <w:rFonts w:ascii="HY신명조" w:hAnsi="HY신명조" w:eastAsia="HY신명조"/>
                <w:b/>
                <w:sz w:val="18"/>
              </w:rPr>
              <w:t>대응</w:t>
            </w:r>
          </w:p>
        </w:tc>
        <w:tc>
          <w:tcPr>
            <w:tcW w:type="dxa" w:w="2126"/>
          </w:tcPr>
          <w:p>
            <w:pPr>
              <w:keepNext/>
              <w:spacing w:line="288" w:lineRule="auto" w:before="20" w:after="20"/>
              <w:jc w:val="center"/>
            </w:pPr>
            <w:r/>
            <w:r>
              <w:rPr>
                <w:rFonts w:ascii="HY신명조" w:hAnsi="HY신명조" w:eastAsia="HY신명조"/>
                <w:b/>
                <w:sz w:val="18"/>
              </w:rPr>
              <w:t>속도 상한</w:t>
            </w:r>
          </w:p>
        </w:tc>
      </w:tr>
      <w:tr>
        <w:trPr>
          <w:cantSplit/>
        </w:trPr>
        <w:tc>
          <w:tcPr>
            <w:tcW w:type="dxa" w:w="2126"/>
          </w:tcPr>
          <w:p>
            <w:pPr>
              <w:keepNext/>
              <w:spacing w:line="288" w:lineRule="auto" w:before="20" w:after="20"/>
              <w:jc w:val="left"/>
            </w:pPr>
            <w:r/>
            <w:r>
              <w:rPr>
                <w:rFonts w:ascii="HY신명조" w:hAnsi="HY신명조" w:eastAsia="HY신명조"/>
                <w:b w:val="0"/>
                <w:sz w:val="18"/>
              </w:rPr>
              <w:t>A1 native continuation</w:t>
            </w:r>
          </w:p>
        </w:tc>
        <w:tc>
          <w:tcPr>
            <w:tcW w:type="dxa" w:w="2126"/>
          </w:tcPr>
          <w:p>
            <w:pPr>
              <w:keepNext/>
              <w:spacing w:line="288" w:lineRule="auto" w:before="20" w:after="20"/>
              <w:jc w:val="left"/>
            </w:pPr>
            <w:r/>
            <w:r>
              <w:rPr>
                <w:rFonts w:ascii="HY신명조" w:hAnsi="HY신명조" w:eastAsia="HY신명조"/>
                <w:b w:val="0"/>
                <w:sz w:val="18"/>
              </w:rPr>
              <w:t>섀도 감지(로그 전용)</w:t>
            </w:r>
          </w:p>
        </w:tc>
        <w:tc>
          <w:tcPr>
            <w:tcW w:type="dxa" w:w="2126"/>
          </w:tcPr>
          <w:p>
            <w:pPr>
              <w:keepNext/>
              <w:spacing w:line="288" w:lineRule="auto" w:before="20" w:after="20"/>
              <w:jc w:val="left"/>
            </w:pPr>
            <w:r/>
            <w:r>
              <w:rPr>
                <w:rFonts w:ascii="HY신명조" w:hAnsi="HY신명조" w:eastAsia="HY신명조"/>
                <w:b w:val="0"/>
                <w:sz w:val="18"/>
              </w:rPr>
              <w:t>없음 — 순정 지속 주행</w:t>
            </w:r>
          </w:p>
        </w:tc>
        <w:tc>
          <w:tcPr>
            <w:tcW w:type="dxa" w:w="2126"/>
          </w:tcPr>
          <w:p>
            <w:pPr>
              <w:keepNext/>
              <w:spacing w:line="288" w:lineRule="auto" w:before="20" w:after="20"/>
              <w:jc w:val="left"/>
            </w:pPr>
            <w:r/>
            <w:r>
              <w:rPr>
                <w:rFonts w:ascii="HY신명조" w:hAnsi="HY신명조" w:eastAsia="HY신명조"/>
                <w:b w:val="0"/>
                <w:sz w:val="18"/>
              </w:rPr>
              <w:t>없음(4.2 m/s 유지)</w:t>
            </w:r>
          </w:p>
        </w:tc>
      </w:tr>
      <w:tr>
        <w:trPr>
          <w:cantSplit/>
        </w:trPr>
        <w:tc>
          <w:tcPr>
            <w:tcW w:type="dxa" w:w="2126"/>
          </w:tcPr>
          <w:p>
            <w:pPr>
              <w:keepNext/>
              <w:spacing w:line="288" w:lineRule="auto" w:before="20" w:after="20"/>
              <w:jc w:val="left"/>
            </w:pPr>
            <w:r/>
            <w:r>
              <w:rPr>
                <w:rFonts w:ascii="HY신명조" w:hAnsi="HY신명조" w:eastAsia="HY신명조"/>
                <w:b w:val="0"/>
                <w:sz w:val="18"/>
              </w:rPr>
              <w:t>A2 detection + in-lane stop</w:t>
            </w:r>
          </w:p>
        </w:tc>
        <w:tc>
          <w:tcPr>
            <w:tcW w:type="dxa" w:w="2126"/>
          </w:tcPr>
          <w:p>
            <w:pPr>
              <w:keepNext/>
              <w:spacing w:line="288" w:lineRule="auto" w:before="20" w:after="20"/>
              <w:jc w:val="left"/>
            </w:pPr>
            <w:r/>
            <w:r>
              <w:rPr>
                <w:rFonts w:ascii="HY신명조" w:hAnsi="HY신명조" w:eastAsia="HY신명조"/>
                <w:b w:val="0"/>
                <w:sz w:val="18"/>
              </w:rPr>
              <w:t>제안 감지</w:t>
            </w:r>
          </w:p>
        </w:tc>
        <w:tc>
          <w:tcPr>
            <w:tcW w:type="dxa" w:w="2126"/>
          </w:tcPr>
          <w:p>
            <w:pPr>
              <w:keepNext/>
              <w:spacing w:line="288" w:lineRule="auto" w:before="20" w:after="20"/>
              <w:jc w:val="left"/>
            </w:pPr>
            <w:r/>
            <w:r>
              <w:rPr>
                <w:rFonts w:ascii="HY신명조" w:hAnsi="HY신명조" w:eastAsia="HY신명조"/>
                <w:b w:val="0"/>
                <w:sz w:val="18"/>
              </w:rPr>
              <w:t>차로 내 정지(정지형 MRM)</w:t>
            </w:r>
          </w:p>
        </w:tc>
        <w:tc>
          <w:tcPr>
            <w:tcW w:type="dxa" w:w="2126"/>
          </w:tcPr>
          <w:p>
            <w:pPr>
              <w:keepNext/>
              <w:spacing w:line="288" w:lineRule="auto" w:before="20" w:after="20"/>
              <w:jc w:val="left"/>
            </w:pPr>
            <w:r/>
            <w:r>
              <w:rPr>
                <w:rFonts w:ascii="HY신명조" w:hAnsi="HY신명조" w:eastAsia="HY신명조"/>
                <w:b w:val="0"/>
                <w:sz w:val="18"/>
              </w:rPr>
              <w:t>해당 없음</w:t>
            </w:r>
          </w:p>
        </w:tc>
      </w:tr>
      <w:tr>
        <w:trPr>
          <w:cantSplit/>
        </w:trPr>
        <w:tc>
          <w:tcPr>
            <w:tcW w:type="dxa" w:w="2126"/>
          </w:tcPr>
          <w:p>
            <w:pPr>
              <w:keepNext/>
              <w:spacing w:line="288" w:lineRule="auto" w:before="20" w:after="20"/>
              <w:jc w:val="left"/>
            </w:pPr>
            <w:r/>
            <w:r>
              <w:rPr>
                <w:rFonts w:ascii="HY신명조" w:hAnsi="HY신명조" w:eastAsia="HY신명조"/>
                <w:b w:val="0"/>
                <w:sz w:val="18"/>
              </w:rPr>
              <w:t>A3 uncapped evacuation</w:t>
            </w:r>
          </w:p>
        </w:tc>
        <w:tc>
          <w:tcPr>
            <w:tcW w:type="dxa" w:w="2126"/>
          </w:tcPr>
          <w:p>
            <w:pPr>
              <w:keepNext/>
              <w:spacing w:line="288" w:lineRule="auto" w:before="20" w:after="20"/>
              <w:jc w:val="left"/>
            </w:pPr>
            <w:r/>
            <w:r>
              <w:rPr>
                <w:rFonts w:ascii="HY신명조" w:hAnsi="HY신명조" w:eastAsia="HY신명조"/>
                <w:b w:val="0"/>
                <w:sz w:val="18"/>
              </w:rPr>
              <w:t>제안 감지</w:t>
            </w:r>
          </w:p>
        </w:tc>
        <w:tc>
          <w:tcPr>
            <w:tcW w:type="dxa" w:w="2126"/>
          </w:tcPr>
          <w:p>
            <w:pPr>
              <w:keepNext/>
              <w:spacing w:line="288" w:lineRule="auto" w:before="20" w:after="20"/>
              <w:jc w:val="left"/>
            </w:pPr>
            <w:r/>
            <w:r>
              <w:rPr>
                <w:rFonts w:ascii="HY신명조" w:hAnsi="HY신명조" w:eastAsia="HY신명조"/>
                <w:b w:val="0"/>
                <w:sz w:val="18"/>
              </w:rPr>
              <w:t>갓길 대피</w:t>
            </w:r>
          </w:p>
        </w:tc>
        <w:tc>
          <w:tcPr>
            <w:tcW w:type="dxa" w:w="2126"/>
          </w:tcPr>
          <w:p>
            <w:pPr>
              <w:keepNext/>
              <w:spacing w:line="288" w:lineRule="auto" w:before="20" w:after="20"/>
              <w:jc w:val="left"/>
            </w:pPr>
            <w:r/>
            <w:r>
              <w:rPr>
                <w:rFonts w:ascii="HY신명조" w:hAnsi="HY신명조" w:eastAsia="HY신명조"/>
                <w:b w:val="0"/>
                <w:sz w:val="18"/>
              </w:rPr>
              <w:t>없음</w:t>
            </w:r>
          </w:p>
        </w:tc>
      </w:tr>
      <w:tr>
        <w:trPr>
          <w:cantSplit/>
        </w:trPr>
        <w:tc>
          <w:tcPr>
            <w:tcW w:type="dxa" w:w="2126"/>
          </w:tcPr>
          <w:p>
            <w:pPr>
              <w:spacing w:line="288" w:lineRule="auto" w:before="20" w:after="20"/>
              <w:jc w:val="left"/>
            </w:pPr>
            <w:r/>
            <w:r>
              <w:rPr>
                <w:rFonts w:ascii="HY신명조" w:hAnsi="HY신명조" w:eastAsia="HY신명조"/>
                <w:b w:val="0"/>
                <w:sz w:val="18"/>
              </w:rPr>
              <w:t>A4 capped evacuation</w:t>
            </w:r>
          </w:p>
        </w:tc>
        <w:tc>
          <w:tcPr>
            <w:tcW w:type="dxa" w:w="2126"/>
          </w:tcPr>
          <w:p>
            <w:pPr>
              <w:spacing w:line="288" w:lineRule="auto" w:before="20" w:after="20"/>
              <w:jc w:val="left"/>
            </w:pPr>
            <w:r/>
            <w:r>
              <w:rPr>
                <w:rFonts w:ascii="HY신명조" w:hAnsi="HY신명조" w:eastAsia="HY신명조"/>
                <w:b w:val="0"/>
                <w:sz w:val="18"/>
              </w:rPr>
              <w:t>제안 감지</w:t>
            </w:r>
          </w:p>
        </w:tc>
        <w:tc>
          <w:tcPr>
            <w:tcW w:type="dxa" w:w="2126"/>
          </w:tcPr>
          <w:p>
            <w:pPr>
              <w:spacing w:line="288" w:lineRule="auto" w:before="20" w:after="20"/>
              <w:jc w:val="left"/>
            </w:pPr>
            <w:r/>
            <w:r>
              <w:rPr>
                <w:rFonts w:ascii="HY신명조" w:hAnsi="HY신명조" w:eastAsia="HY신명조"/>
                <w:b w:val="0"/>
                <w:sz w:val="18"/>
              </w:rPr>
              <w:t>갓길 대피</w:t>
            </w:r>
          </w:p>
        </w:tc>
        <w:tc>
          <w:tcPr>
            <w:tcW w:type="dxa" w:w="2126"/>
          </w:tcPr>
          <w:p>
            <w:pPr>
              <w:spacing w:line="288" w:lineRule="auto" w:before="20" w:after="20"/>
              <w:jc w:val="left"/>
            </w:pPr>
            <w:r/>
            <w:r>
              <w:rPr>
                <w:rFonts w:ascii="HY신명조" w:hAnsi="HY신명조" w:eastAsia="HY신명조"/>
                <w:b w:val="0"/>
                <w:sz w:val="18"/>
              </w:rPr>
              <w:t>3.0 m/s 상한</w:t>
            </w:r>
          </w:p>
        </w:tc>
      </w:tr>
    </w:tbl>
    <w:p>
      <w:pPr>
        <w:spacing w:line="312" w:lineRule="auto" w:before="0" w:after="0"/>
      </w:pPr>
      <w:r>
        <w:rPr>
          <w:rFonts w:ascii="HY신명조" w:hAnsi="HY신명조" w:eastAsia="HY신명조"/>
          <w:b w:val="0"/>
          <w:sz w:val="18"/>
        </w:rPr>
        <w:t>A4의 명시적 상한은 사후 점검에서 계획 계층 미전달로 판명되었다(제5장 5·8절) — A3·A4는 사실상 동일 정책이며, 사전 지정 대비의 명칭은 원문대로 유지한다.</w:t>
      </w:r>
    </w:p>
    <w:p>
      <w:pPr>
        <w:spacing w:line="501" w:lineRule="exact" w:before="0" w:after="0"/>
      </w:pPr>
    </w:p>
    <w:p>
      <w:pPr>
        <w:spacing w:line="501" w:lineRule="exact" w:before="0" w:after="0"/>
        <w:jc w:val="both"/>
      </w:pPr>
      <w:r>
        <w:rPr>
          <w:rFonts w:ascii="HY신명조" w:hAnsi="HY신명조" w:eastAsia="HY신명조"/>
          <w:b w:val="0"/>
          <w:sz w:val="22"/>
        </w:rPr>
        <w:t xml:space="preserve">   통제의 핵심은 다음과 같다. (i) 동일 시드 쌍대: 1차 회차 시드 10개(S02~S11)와 동일 규칙의 확장 회차 10개(S12~S21) — 총 20시드(S01은 개발용 사전 제외) — 를 4팔이 공유하며, 각 시드는 고장 시점·보행 속도·횡방향 지터·CARLA·고장 파형·보행자 난수를 고정한다(구체 값은 표 4-5) — 고장 파형까지 동일하므로 팔 간 차이는 대응 정책뿐이다. (ii) 행동 독립 발사: 4팔 모두 섀도 감지 기준 t_detect+3.0 s에 발사하며, A1도 감지기를 로그 전용으로 기동하므로 발사 시각의 정의가 동일하다 — 이 시점은 대피 팔의 감속 완료 전 과도구간으로, 본 절제는 의도적으로 대피 정책의 가장 불리한 시간창을 조준한다. (iii) 자리 균형 순서: 회차당 10시드×4팔의 실행 순서를 팔별 자리 균형으로 제약 랜덤화해 실행 전 동결했다(1차·확장 회차 동일 규칙). (iv) 시뮬레이터 실패만 동일 시드로 재실행했다(절제 1차 회차에서 S05 2회). 본 실행 전 스모크 케이스로 4팔의 고장 파형 체크섬 일치(첫 20샘플), 감지 시점 차이 Δt_detect &lt; 0.3 s, 발사 기하 8±0.2 m, A1 무결성(감지기 on/off의 속도 프로파일 차이 &lt; 0.05 m/s RMS)을 검증한 뒤 회차당 본 40케이스를 실행했다.</w:t>
      </w:r>
    </w:p>
    <w:p>
      <w:pPr>
        <w:spacing w:line="501" w:lineRule="exact" w:before="0" w:after="0"/>
      </w:pPr>
    </w:p>
    <w:p>
      <w:pPr>
        <w:spacing w:line="501" w:lineRule="exact" w:before="0" w:after="0"/>
      </w:pPr>
      <w:r>
        <w:rPr>
          <w:rFonts w:ascii="HY신명조" w:hAnsi="HY신명조" w:eastAsia="HY신명조"/>
          <w:b/>
          <w:sz w:val="28"/>
        </w:rPr>
        <w:t>8. 지표와 통계</w:t>
      </w:r>
    </w:p>
    <w:p>
      <w:pPr>
        <w:spacing w:line="501" w:lineRule="exact" w:before="0" w:after="0"/>
      </w:pPr>
    </w:p>
    <w:p>
      <w:pPr>
        <w:spacing w:line="501" w:lineRule="exact" w:before="0" w:after="0"/>
        <w:jc w:val="both"/>
      </w:pPr>
      <w:r>
        <w:rPr>
          <w:rFonts w:ascii="HY신명조" w:hAnsi="HY신명조" w:eastAsia="HY신명조"/>
          <w:b w:val="0"/>
          <w:sz w:val="22"/>
        </w:rPr>
        <w:t xml:space="preserve">   조우 수준 안전의 일차 지표는 충돌률이며, 전면에 Wilson 95% 신뢰구간과 함께 보고한다. 추론 검정은 사전 지정한 primary contrast 2개 — A1↔A4(해당 조우 조건에서 제안 대피 정책 전체 구성의 효과), A3↔A4(명시적 속도 상한의 증분) — 에만 exact McNemar 검정으로 적용한다(소표본에서 exact McNemar의 p값은 이산적으로 변한다: 불일치쌍이 한 방향으로만 발생해도 5:0은 p=0.0625로 유의하지 않으며, 6:0에서 처음 0.05를 하회한다(p=0.03125)). A1↔A2, A2↔A3는 기술적·기전 분석으로만 다루고, 비쌍대 보조 비교에는 Fisher 정확검정을 쓴다. 용량-반응 실험(제5장 8절)의 1차 종결점은 8 m 스폰의 4.2↔3.0 m/s 쌍대 충돌 차이(exact McNemar) 하나로 자료 수집 전에 사전 지정했고, 나머지 거리·상한 조합은 경계 특성화(기술통계·Wilson CI)로만 보고한다. 조우 성립의 전조건 검증(조작 점검)으로, 420 s 내 미발사 또는 조우 첫 틱 속도가 밴드 밖(±0.15 m/s 허용)인 런은 결과 확인과 무관하게 기각하고 동일 조건으로 재실행한다. 노출 지표는 세 가지를 정의한다: 고장 상태 주행거리 deg_dist(고장 주입부터 MRC 도달까지의 이동 거리), 고정 지평 노출 E20(조우 후 20 s의 이동 노출 ∫v dt, 물리 틱 적분 — 팔 간 관찰 시간을 동일하게 맞춘 비교용), 차선 반환 시간 T_lat-clear(조우 시점부터 주행차선 중심에서 횡방향 1.8 m 초과 이탈까지, 물리 틱 기준). T_lat-clear의 분석 규칙(제5장 5절의 반환 분석은 1차 회차 S02~S11 대피 팔 20런에 대한 탐색적 분석으로 A3·A4를 합산한다 — 확장 회차는 반환 계측을 수집하지 않았고 팔별 분해는 표본이 부족하다): 충돌은 차선 반환의 경쟁(실패) 사건으로 별도 보고하고 시간분포에 포함하지 않으며, 시간분포는 무충돌 대피 케이스에 조건부로 산출하고 관찰 종료만 우측 중도절단하며, 차로 내 정지 팔은 "지평 내 미반환"으로 보고하고 평균화하지 않는다. 정지·대피의 트레이드오프는 충돌률과 차선 반환의 두 축으로 제시한다.</w:t>
      </w:r>
    </w:p>
    <w:p>
      <w:pPr>
        <w:spacing w:line="501" w:lineRule="exact" w:before="0" w:after="0"/>
      </w:pPr>
    </w:p>
    <w:p>
      <w:pPr>
        <w:spacing w:line="501" w:lineRule="exact" w:before="0" w:after="0"/>
      </w:pPr>
      <w:r>
        <w:rPr>
          <w:rFonts w:ascii="HY신명조" w:hAnsi="HY신명조" w:eastAsia="HY신명조"/>
          <w:b/>
          <w:sz w:val="28"/>
        </w:rPr>
        <w:t>9. 재현성: 주요 실험 파라미터</w:t>
      </w:r>
    </w:p>
    <w:p>
      <w:pPr>
        <w:spacing w:line="501" w:lineRule="exact" w:before="0" w:after="0"/>
      </w:pPr>
    </w:p>
    <w:p>
      <w:pPr>
        <w:spacing w:line="501" w:lineRule="exact" w:before="0" w:after="0"/>
        <w:jc w:val="both"/>
      </w:pPr>
      <w:r>
        <w:rPr>
          <w:rFonts w:ascii="HY신명조" w:hAnsi="HY신명조" w:eastAsia="HY신명조"/>
          <w:b w:val="0"/>
          <w:sz w:val="22"/>
        </w:rPr>
        <w:t xml:space="preserve">   재현성을 위해 실험 전반의 주요 파라미터를 표 4-5에 요약한다. 값은 모두 실험 실행 시 사용된 구성 그대로이며, 근거 절을 함께 표기한다.</w:t>
      </w:r>
    </w:p>
    <w:p>
      <w:pPr>
        <w:keepNext/>
        <w:spacing w:line="312" w:lineRule="auto" w:before="40" w:after="0"/>
      </w:pPr>
      <w:r>
        <w:rPr>
          <w:rFonts w:ascii="HY신명조" w:hAnsi="HY신명조" w:eastAsia="HY신명조"/>
          <w:b/>
          <w:sz w:val="18"/>
        </w:rPr>
        <w:t xml:space="preserve">표 4-5. </w:t>
      </w:r>
      <w:r>
        <w:rPr>
          <w:rFonts w:ascii="HY신명조" w:hAnsi="HY신명조" w:eastAsia="HY신명조"/>
          <w:b w:val="0"/>
          <w:sz w:val="18"/>
        </w:rPr>
        <w:t>주요 실험 파라미터 요약</w:t>
      </w:r>
    </w:p>
    <w:tbl>
      <w:tblPr>
        <w:tblStyle w:val="ac"/>
        <w:tblW w:type="auto" w:w="0"/>
        <w:jc w:val="center"/>
        <w:tblLook w:firstColumn="1" w:firstRow="1" w:lastColumn="0" w:lastRow="0" w:noHBand="0" w:noVBand="1" w:val="04A0"/>
      </w:tblPr>
      <w:tblGrid>
        <w:gridCol w:w="2835"/>
        <w:gridCol w:w="2835"/>
        <w:gridCol w:w="2835"/>
      </w:tblGrid>
      <w:tr>
        <w:trPr>
          <w:cantSplit/>
          <w:tblHeader/>
        </w:trPr>
        <w:tc>
          <w:tcPr>
            <w:tcW w:type="dxa" w:w="2835"/>
          </w:tcPr>
          <w:p>
            <w:pPr>
              <w:spacing w:line="288" w:lineRule="auto" w:before="20" w:after="20"/>
              <w:jc w:val="center"/>
            </w:pPr>
            <w:r/>
            <w:r>
              <w:rPr>
                <w:rFonts w:ascii="HY신명조" w:hAnsi="HY신명조" w:eastAsia="HY신명조"/>
                <w:b/>
                <w:sz w:val="18"/>
              </w:rPr>
              <w:t>항목</w:t>
            </w:r>
          </w:p>
        </w:tc>
        <w:tc>
          <w:tcPr>
            <w:tcW w:type="dxa" w:w="2835"/>
          </w:tcPr>
          <w:p>
            <w:pPr>
              <w:spacing w:line="288" w:lineRule="auto" w:before="20" w:after="20"/>
              <w:jc w:val="center"/>
            </w:pPr>
            <w:r/>
            <w:r>
              <w:rPr>
                <w:rFonts w:ascii="HY신명조" w:hAnsi="HY신명조" w:eastAsia="HY신명조"/>
                <w:b/>
                <w:sz w:val="18"/>
              </w:rPr>
              <w:t>값</w:t>
            </w:r>
          </w:p>
        </w:tc>
        <w:tc>
          <w:tcPr>
            <w:tcW w:type="dxa" w:w="2835"/>
          </w:tcPr>
          <w:p>
            <w:pPr>
              <w:spacing w:line="288" w:lineRule="auto" w:before="20" w:after="20"/>
              <w:jc w:val="center"/>
            </w:pPr>
            <w:r/>
            <w:r>
              <w:rPr>
                <w:rFonts w:ascii="HY신명조" w:hAnsi="HY신명조" w:eastAsia="HY신명조"/>
                <w:b/>
                <w:sz w:val="18"/>
              </w:rPr>
              <w:t>비고</w:t>
            </w:r>
          </w:p>
        </w:tc>
      </w:tr>
      <w:tr>
        <w:trPr>
          <w:cantSplit/>
        </w:trPr>
        <w:tc>
          <w:tcPr>
            <w:tcW w:type="dxa" w:w="2835"/>
          </w:tcPr>
          <w:p>
            <w:pPr>
              <w:spacing w:line="288" w:lineRule="auto" w:before="20" w:after="20"/>
              <w:jc w:val="left"/>
            </w:pPr>
            <w:r/>
            <w:r>
              <w:rPr>
                <w:rFonts w:ascii="HY신명조" w:hAnsi="HY신명조" w:eastAsia="HY신명조"/>
                <w:b w:val="0"/>
                <w:sz w:val="18"/>
              </w:rPr>
              <w:t>상태 전이 임계</w:t>
            </w:r>
          </w:p>
        </w:tc>
        <w:tc>
          <w:tcPr>
            <w:tcW w:type="dxa" w:w="2835"/>
          </w:tcPr>
          <w:p>
            <w:pPr>
              <w:spacing w:line="288" w:lineRule="auto" w:before="20" w:after="20"/>
              <w:jc w:val="left"/>
            </w:pPr>
            <w:r/>
            <w:r>
              <w:rPr>
                <w:rFonts w:ascii="HY신명조" w:hAnsi="HY신명조" w:eastAsia="HY신명조"/>
                <w:b w:val="0"/>
                <w:sz w:val="18"/>
              </w:rPr>
              <w:t>upper 0.7 / lower 0.3</w:t>
            </w:r>
          </w:p>
        </w:tc>
        <w:tc>
          <w:tcPr>
            <w:tcW w:type="dxa" w:w="2835"/>
          </w:tcPr>
          <w:p>
            <w:pPr>
              <w:spacing w:line="288" w:lineRule="auto" w:before="20" w:after="20"/>
              <w:jc w:val="left"/>
            </w:pPr>
            <w:r/>
            <w:r>
              <w:rPr>
                <w:rFonts w:ascii="HY신명조" w:hAnsi="HY신명조" w:eastAsia="HY신명조"/>
                <w:b w:val="0"/>
                <w:sz w:val="18"/>
              </w:rPr>
              <w:t>이중 임계 — 정상/대피/위임 3구간 (제3장 5절)</w:t>
            </w:r>
          </w:p>
        </w:tc>
      </w:tr>
      <w:tr>
        <w:trPr>
          <w:cantSplit/>
        </w:trPr>
        <w:tc>
          <w:tcPr>
            <w:tcW w:type="dxa" w:w="2835"/>
          </w:tcPr>
          <w:p>
            <w:pPr>
              <w:spacing w:line="288" w:lineRule="auto" w:before="20" w:after="20"/>
              <w:jc w:val="left"/>
            </w:pPr>
            <w:r/>
            <w:r>
              <w:rPr>
                <w:rFonts w:ascii="HY신명조" w:hAnsi="HY신명조" w:eastAsia="HY신명조"/>
                <w:b w:val="0"/>
                <w:sz w:val="18"/>
              </w:rPr>
              <w:t>신선도 마감 τ_fresh</w:t>
            </w:r>
          </w:p>
        </w:tc>
        <w:tc>
          <w:tcPr>
            <w:tcW w:type="dxa" w:w="2835"/>
          </w:tcPr>
          <w:p>
            <w:pPr>
              <w:spacing w:line="288" w:lineRule="auto" w:before="20" w:after="20"/>
              <w:jc w:val="left"/>
            </w:pPr>
            <w:r/>
            <w:r>
              <w:rPr>
                <w:rFonts w:ascii="HY신명조" w:hAnsi="HY신명조" w:eastAsia="HY신명조"/>
                <w:b w:val="0"/>
                <w:sz w:val="18"/>
              </w:rPr>
              <w:t>850 ms</w:t>
            </w:r>
          </w:p>
        </w:tc>
        <w:tc>
          <w:tcPr>
            <w:tcW w:type="dxa" w:w="2835"/>
          </w:tcPr>
          <w:p>
            <w:pPr>
              <w:spacing w:line="288" w:lineRule="auto" w:before="20" w:after="20"/>
              <w:jc w:val="left"/>
            </w:pPr>
            <w:r/>
            <w:r>
              <w:rPr>
                <w:rFonts w:ascii="HY신명조" w:hAnsi="HY신명조" w:eastAsia="HY신명조"/>
                <w:b w:val="0"/>
                <w:sz w:val="18"/>
              </w:rPr>
              <w:t>하드 페일 고속경로의 판정 기준 (제3장 4·5절)</w:t>
            </w:r>
          </w:p>
        </w:tc>
      </w:tr>
      <w:tr>
        <w:trPr>
          <w:cantSplit/>
        </w:trPr>
        <w:tc>
          <w:tcPr>
            <w:tcW w:type="dxa" w:w="2835"/>
          </w:tcPr>
          <w:p>
            <w:pPr>
              <w:spacing w:line="288" w:lineRule="auto" w:before="20" w:after="20"/>
              <w:jc w:val="left"/>
            </w:pPr>
            <w:r/>
            <w:r>
              <w:rPr>
                <w:rFonts w:ascii="HY신명조" w:hAnsi="HY신명조" w:eastAsia="HY신명조"/>
                <w:b w:val="0"/>
                <w:sz w:val="18"/>
              </w:rPr>
              <w:t>CUSUM 파라미터</w:t>
            </w:r>
          </w:p>
        </w:tc>
        <w:tc>
          <w:tcPr>
            <w:tcW w:type="dxa" w:w="2835"/>
          </w:tcPr>
          <w:p>
            <w:pPr>
              <w:spacing w:line="288" w:lineRule="auto" w:before="20" w:after="20"/>
              <w:jc w:val="left"/>
            </w:pPr>
            <w:r/>
            <w:r>
              <w:rPr>
                <w:rFonts w:ascii="HY신명조" w:hAnsi="HY신명조" w:eastAsia="HY신명조"/>
                <w:b w:val="0"/>
                <w:sz w:val="18"/>
              </w:rPr>
              <w:t>k = 0.5×무고장 기준선(적응) ·</w:t>
            </w:r>
          </w:p>
          <w:p>
            <w:pPr>
              <w:spacing w:line="288" w:lineRule="auto" w:before="20" w:after="20"/>
              <w:jc w:val="left"/>
            </w:pPr>
            <w:r>
              <w:rPr>
                <w:rFonts w:ascii="HY신명조" w:hAnsi="HY신명조" w:eastAsia="HY신명조"/>
                <w:b w:val="0"/>
                <w:sz w:val="18"/>
              </w:rPr>
              <w:t>h = 0.5 m(라이다 σ)/30(카메라 σ)</w:t>
            </w:r>
          </w:p>
        </w:tc>
        <w:tc>
          <w:tcPr>
            <w:tcW w:type="dxa" w:w="2835"/>
          </w:tcPr>
          <w:p>
            <w:pPr>
              <w:spacing w:line="288" w:lineRule="auto" w:before="20" w:after="20"/>
              <w:jc w:val="left"/>
            </w:pPr>
            <w:r/>
            <w:r>
              <w:rPr>
                <w:rFonts w:ascii="HY신명조" w:hAnsi="HY신명조" w:eastAsia="HY신명조"/>
                <w:b w:val="0"/>
                <w:sz w:val="18"/>
              </w:rPr>
              <w:t>품질 계열 변화 검정 (제3장 2절)</w:t>
            </w:r>
          </w:p>
        </w:tc>
      </w:tr>
      <w:tr>
        <w:trPr>
          <w:cantSplit/>
        </w:trPr>
        <w:tc>
          <w:tcPr>
            <w:tcW w:type="dxa" w:w="2835"/>
          </w:tcPr>
          <w:p>
            <w:pPr>
              <w:spacing w:line="288" w:lineRule="auto" w:before="20" w:after="20"/>
              <w:jc w:val="left"/>
            </w:pPr>
            <w:r/>
            <w:r>
              <w:rPr>
                <w:rFonts w:ascii="HY신명조" w:hAnsi="HY신명조" w:eastAsia="HY신명조"/>
                <w:b w:val="0"/>
                <w:sz w:val="18"/>
              </w:rPr>
              <w:t>실행 환경</w:t>
            </w:r>
          </w:p>
        </w:tc>
        <w:tc>
          <w:tcPr>
            <w:tcW w:type="dxa" w:w="2835"/>
          </w:tcPr>
          <w:p>
            <w:pPr>
              <w:spacing w:line="288" w:lineRule="auto" w:before="20" w:after="20"/>
              <w:jc w:val="left"/>
            </w:pPr>
            <w:r/>
            <w:r>
              <w:rPr>
                <w:rFonts w:ascii="HY신명조" w:hAnsi="HY신명조" w:eastAsia="HY신명조"/>
                <w:b w:val="0"/>
                <w:sz w:val="18"/>
              </w:rPr>
              <w:t>Autoware 0.39.0 · CARLA 0.9.16 ·</w:t>
            </w:r>
          </w:p>
          <w:p>
            <w:pPr>
              <w:spacing w:line="288" w:lineRule="auto" w:before="20" w:after="20"/>
              <w:jc w:val="left"/>
            </w:pPr>
            <w:r>
              <w:rPr>
                <w:rFonts w:ascii="HY신명조" w:hAnsi="HY신명조" w:eastAsia="HY신명조"/>
                <w:b w:val="0"/>
                <w:sz w:val="18"/>
              </w:rPr>
              <w:t>ROS 2 Humble</w:t>
            </w:r>
          </w:p>
        </w:tc>
        <w:tc>
          <w:tcPr>
            <w:tcW w:type="dxa" w:w="2835"/>
          </w:tcPr>
          <w:p>
            <w:pPr>
              <w:spacing w:line="288" w:lineRule="auto" w:before="20" w:after="20"/>
              <w:jc w:val="left"/>
            </w:pPr>
            <w:r/>
            <w:r>
              <w:rPr>
                <w:rFonts w:ascii="HY신명조" w:hAnsi="HY신명조" w:eastAsia="HY신명조"/>
                <w:b w:val="0"/>
                <w:sz w:val="18"/>
              </w:rPr>
              <w:t>동기 모드·고정 스텝 0.05 s, 단일 워크스테이션</w:t>
            </w:r>
          </w:p>
        </w:tc>
      </w:tr>
      <w:tr>
        <w:trPr>
          <w:cantSplit/>
        </w:trPr>
        <w:tc>
          <w:tcPr>
            <w:tcW w:type="dxa" w:w="2835"/>
          </w:tcPr>
          <w:p>
            <w:pPr>
              <w:spacing w:line="288" w:lineRule="auto" w:before="20" w:after="20"/>
              <w:jc w:val="left"/>
            </w:pPr>
            <w:r/>
            <w:r>
              <w:rPr>
                <w:rFonts w:ascii="HY신명조" w:hAnsi="HY신명조" w:eastAsia="HY신명조"/>
                <w:b w:val="0"/>
                <w:sz w:val="18"/>
              </w:rPr>
              <w:t>MRM 이동 속도 상한</w:t>
            </w:r>
          </w:p>
        </w:tc>
        <w:tc>
          <w:tcPr>
            <w:tcW w:type="dxa" w:w="2835"/>
          </w:tcPr>
          <w:p>
            <w:pPr>
              <w:spacing w:line="288" w:lineRule="auto" w:before="20" w:after="20"/>
              <w:jc w:val="left"/>
            </w:pPr>
            <w:r/>
            <w:r>
              <w:rPr>
                <w:rFonts w:ascii="HY신명조" w:hAnsi="HY신명조" w:eastAsia="HY신명조"/>
                <w:b w:val="0"/>
                <w:sz w:val="18"/>
              </w:rPr>
              <w:t>3.0 m/s (고정)</w:t>
            </w:r>
          </w:p>
        </w:tc>
        <w:tc>
          <w:tcPr>
            <w:tcW w:type="dxa" w:w="2835"/>
          </w:tcPr>
          <w:p>
            <w:pPr>
              <w:spacing w:line="288" w:lineRule="auto" w:before="20" w:after="20"/>
              <w:jc w:val="left"/>
            </w:pPr>
            <w:r/>
            <w:r>
              <w:rPr>
                <w:rFonts w:ascii="HY신명조" w:hAnsi="HY신명조" w:eastAsia="HY신명조"/>
                <w:b w:val="0"/>
                <w:sz w:val="18"/>
              </w:rPr>
              <w:t>해석적 v_max≈3.89 m/s 역산 하회; 건강도 비례 캡은 구현·미사용 (제3장 6절)</w:t>
            </w:r>
          </w:p>
        </w:tc>
      </w:tr>
      <w:tr>
        <w:trPr>
          <w:cantSplit/>
        </w:trPr>
        <w:tc>
          <w:tcPr>
            <w:tcW w:type="dxa" w:w="2835"/>
          </w:tcPr>
          <w:p>
            <w:pPr>
              <w:spacing w:line="288" w:lineRule="auto" w:before="20" w:after="20"/>
              <w:jc w:val="left"/>
            </w:pPr>
            <w:r/>
            <w:r>
              <w:rPr>
                <w:rFonts w:ascii="HY신명조" w:hAnsi="HY신명조" w:eastAsia="HY신명조"/>
                <w:b w:val="0"/>
                <w:sz w:val="18"/>
              </w:rPr>
              <w:t>정지거리 모델</w:t>
            </w:r>
          </w:p>
        </w:tc>
        <w:tc>
          <w:tcPr>
            <w:tcW w:type="dxa" w:w="2835"/>
          </w:tcPr>
          <w:p>
            <w:pPr>
              <w:spacing w:line="288" w:lineRule="auto" w:before="20" w:after="20"/>
              <w:jc w:val="left"/>
            </w:pPr>
            <w:r/>
            <w:r>
              <w:rPr>
                <w:rFonts w:ascii="HY신명조" w:hAnsi="HY신명조" w:eastAsia="HY신명조"/>
                <w:b w:val="0"/>
                <w:sz w:val="18"/>
              </w:rPr>
              <w:t>τ=1.5 s, a=3.5 m/s²</w:t>
            </w:r>
          </w:p>
        </w:tc>
        <w:tc>
          <w:tcPr>
            <w:tcW w:type="dxa" w:w="2835"/>
          </w:tcPr>
          <w:p>
            <w:pPr>
              <w:spacing w:line="288" w:lineRule="auto" w:before="20" w:after="20"/>
              <w:jc w:val="left"/>
            </w:pPr>
            <w:r/>
            <w:r>
              <w:rPr>
                <w:rFonts w:ascii="HY신명조" w:hAnsi="HY신명조" w:eastAsia="HY신명조"/>
                <w:b w:val="0"/>
                <w:sz w:val="18"/>
              </w:rPr>
              <w:t>d = vτ + v²/2a (식 3-9); 사다리 경계에 보정한 공칭값 — 설계용 근사식 (제3장 6절)</w:t>
            </w:r>
          </w:p>
        </w:tc>
      </w:tr>
      <w:tr>
        <w:trPr>
          <w:cantSplit/>
        </w:trPr>
        <w:tc>
          <w:tcPr>
            <w:tcW w:type="dxa" w:w="2835"/>
          </w:tcPr>
          <w:p>
            <w:pPr>
              <w:spacing w:line="288" w:lineRule="auto" w:before="20" w:after="20"/>
              <w:jc w:val="left"/>
            </w:pPr>
            <w:r/>
            <w:r>
              <w:rPr>
                <w:rFonts w:ascii="HY신명조" w:hAnsi="HY신명조" w:eastAsia="HY신명조"/>
                <w:b w:val="0"/>
                <w:sz w:val="18"/>
              </w:rPr>
              <w:t>비용함수 가중치</w:t>
            </w:r>
          </w:p>
        </w:tc>
        <w:tc>
          <w:tcPr>
            <w:tcW w:type="dxa" w:w="2835"/>
          </w:tcPr>
          <w:p>
            <w:pPr>
              <w:spacing w:line="288" w:lineRule="auto" w:before="20" w:after="20"/>
              <w:jc w:val="left"/>
            </w:pPr>
            <w:r/>
            <w:r>
              <w:rPr>
                <w:rFonts w:ascii="HY신명조" w:hAnsi="HY신명조" w:eastAsia="HY신명조"/>
                <w:b w:val="0"/>
                <w:sz w:val="18"/>
              </w:rPr>
              <w:t>w_t=7.0/s · w_tl=200 · w_sec=500 · w_loc=14/s</w:t>
            </w:r>
          </w:p>
        </w:tc>
        <w:tc>
          <w:tcPr>
            <w:tcW w:type="dxa" w:w="2835"/>
          </w:tcPr>
          <w:p>
            <w:pPr>
              <w:spacing w:line="288" w:lineRule="auto" w:before="20" w:after="20"/>
              <w:jc w:val="left"/>
            </w:pPr>
            <w:r/>
            <w:r>
              <w:rPr>
                <w:rFonts w:ascii="HY신명조" w:hAnsi="HY신명조" w:eastAsia="HY신명조"/>
                <w:b w:val="0"/>
                <w:sz w:val="18"/>
              </w:rPr>
              <w:t>식 (3-8); 신호등당 대기 기대 15 s, 갓길 MRC 벌점 175(저하 주행 약 25 s 상당)</w:t>
            </w:r>
          </w:p>
        </w:tc>
      </w:tr>
      <w:tr>
        <w:trPr>
          <w:cantSplit/>
        </w:trPr>
        <w:tc>
          <w:tcPr>
            <w:tcW w:type="dxa" w:w="2835"/>
          </w:tcPr>
          <w:p>
            <w:pPr>
              <w:spacing w:line="288" w:lineRule="auto" w:before="20" w:after="20"/>
              <w:jc w:val="left"/>
            </w:pPr>
            <w:r/>
            <w:r>
              <w:rPr>
                <w:rFonts w:ascii="HY신명조" w:hAnsi="HY신명조" w:eastAsia="HY신명조"/>
                <w:b w:val="0"/>
                <w:sz w:val="18"/>
              </w:rPr>
              <w:t>대피 후보 하드 제약</w:t>
            </w:r>
          </w:p>
        </w:tc>
        <w:tc>
          <w:tcPr>
            <w:tcW w:type="dxa" w:w="2835"/>
          </w:tcPr>
          <w:p>
            <w:pPr>
              <w:spacing w:line="288" w:lineRule="auto" w:before="20" w:after="20"/>
              <w:jc w:val="left"/>
            </w:pPr>
            <w:r/>
            <w:r>
              <w:rPr>
                <w:rFonts w:ascii="HY신명조" w:hAnsi="HY신명조" w:eastAsia="HY신명조"/>
                <w:b w:val="0"/>
                <w:sz w:val="18"/>
              </w:rPr>
              <w:t>최소 접근거리 25 m · 갓길 최소 길이 7.0 m</w:t>
            </w:r>
          </w:p>
        </w:tc>
        <w:tc>
          <w:tcPr>
            <w:tcW w:type="dxa" w:w="2835"/>
          </w:tcPr>
          <w:p>
            <w:pPr>
              <w:spacing w:line="288" w:lineRule="auto" w:before="20" w:after="20"/>
              <w:jc w:val="left"/>
            </w:pPr>
            <w:r/>
            <w:r>
              <w:rPr>
                <w:rFonts w:ascii="HY신명조" w:hAnsi="HY신명조" w:eastAsia="HY신명조"/>
                <w:b w:val="0"/>
                <w:sz w:val="18"/>
              </w:rPr>
              <w:t>미달 후보는 비용 무한대(제3장 5절)</w:t>
            </w:r>
          </w:p>
        </w:tc>
      </w:tr>
      <w:tr>
        <w:trPr>
          <w:cantSplit/>
        </w:trPr>
        <w:tc>
          <w:tcPr>
            <w:tcW w:type="dxa" w:w="2835"/>
          </w:tcPr>
          <w:p>
            <w:pPr>
              <w:spacing w:line="288" w:lineRule="auto" w:before="20" w:after="20"/>
              <w:jc w:val="left"/>
            </w:pPr>
            <w:r/>
            <w:r>
              <w:rPr>
                <w:rFonts w:ascii="HY신명조" w:hAnsi="HY신명조" w:eastAsia="HY신명조"/>
                <w:b w:val="0"/>
                <w:sz w:val="18"/>
              </w:rPr>
              <w:t>보행자 발사 시점</w:t>
            </w:r>
          </w:p>
        </w:tc>
        <w:tc>
          <w:tcPr>
            <w:tcW w:type="dxa" w:w="2835"/>
          </w:tcPr>
          <w:p>
            <w:pPr>
              <w:spacing w:line="288" w:lineRule="auto" w:before="20" w:after="20"/>
              <w:jc w:val="left"/>
            </w:pPr>
            <w:r/>
            <w:r>
              <w:rPr>
                <w:rFonts w:ascii="HY신명조" w:hAnsi="HY신명조" w:eastAsia="HY신명조"/>
                <w:b w:val="0"/>
                <w:sz w:val="18"/>
              </w:rPr>
              <w:t>t_detect + 3.0 s</w:t>
            </w:r>
          </w:p>
        </w:tc>
        <w:tc>
          <w:tcPr>
            <w:tcW w:type="dxa" w:w="2835"/>
          </w:tcPr>
          <w:p>
            <w:pPr>
              <w:spacing w:line="288" w:lineRule="auto" w:before="20" w:after="20"/>
              <w:jc w:val="left"/>
            </w:pPr>
            <w:r/>
            <w:r>
              <w:rPr>
                <w:rFonts w:ascii="HY신명조" w:hAnsi="HY신명조" w:eastAsia="HY신명조"/>
                <w:b w:val="0"/>
                <w:sz w:val="18"/>
              </w:rPr>
              <w:t>절제 실험, 행동 독립 시간 트리거 (제4장 7절)</w:t>
            </w:r>
          </w:p>
        </w:tc>
      </w:tr>
      <w:tr>
        <w:trPr>
          <w:cantSplit/>
        </w:trPr>
        <w:tc>
          <w:tcPr>
            <w:tcW w:type="dxa" w:w="2835"/>
          </w:tcPr>
          <w:p>
            <w:pPr>
              <w:spacing w:line="288" w:lineRule="auto" w:before="20" w:after="20"/>
              <w:jc w:val="left"/>
            </w:pPr>
            <w:r/>
            <w:r>
              <w:rPr>
                <w:rFonts w:ascii="HY신명조" w:hAnsi="HY신명조" w:eastAsia="HY신명조"/>
                <w:b w:val="0"/>
                <w:sz w:val="18"/>
              </w:rPr>
              <w:t>발사 기하</w:t>
            </w:r>
          </w:p>
        </w:tc>
        <w:tc>
          <w:tcPr>
            <w:tcW w:type="dxa" w:w="2835"/>
          </w:tcPr>
          <w:p>
            <w:pPr>
              <w:spacing w:line="288" w:lineRule="auto" w:before="20" w:after="20"/>
              <w:jc w:val="left"/>
            </w:pPr>
            <w:r/>
            <w:r>
              <w:rPr>
                <w:rFonts w:ascii="HY신명조" w:hAnsi="HY신명조" w:eastAsia="HY신명조"/>
                <w:b w:val="0"/>
                <w:sz w:val="18"/>
              </w:rPr>
              <w:t>전방 8 m, 횡 지터 ±0.2 m</w:t>
            </w:r>
          </w:p>
        </w:tc>
        <w:tc>
          <w:tcPr>
            <w:tcW w:type="dxa" w:w="2835"/>
          </w:tcPr>
          <w:p>
            <w:pPr>
              <w:spacing w:line="288" w:lineRule="auto" w:before="20" w:after="20"/>
              <w:jc w:val="left"/>
            </w:pPr>
            <w:r/>
            <w:r>
              <w:rPr>
                <w:rFonts w:ascii="HY신명조" w:hAnsi="HY신명조" w:eastAsia="HY신명조"/>
                <w:b w:val="0"/>
                <w:sz w:val="18"/>
              </w:rPr>
              <w:t>주행 차선 우측 끝 +0.5 m에서 횡단 개시</w:t>
            </w:r>
          </w:p>
        </w:tc>
      </w:tr>
      <w:tr>
        <w:trPr>
          <w:cantSplit/>
        </w:trPr>
        <w:tc>
          <w:tcPr>
            <w:tcW w:type="dxa" w:w="2835"/>
          </w:tcPr>
          <w:p>
            <w:pPr>
              <w:spacing w:line="288" w:lineRule="auto" w:before="20" w:after="20"/>
              <w:jc w:val="left"/>
            </w:pPr>
            <w:r/>
            <w:r>
              <w:rPr>
                <w:rFonts w:ascii="HY신명조" w:hAnsi="HY신명조" w:eastAsia="HY신명조"/>
                <w:b w:val="0"/>
                <w:sz w:val="18"/>
              </w:rPr>
              <w:t>보행 명령 속도</w:t>
            </w:r>
          </w:p>
        </w:tc>
        <w:tc>
          <w:tcPr>
            <w:tcW w:type="dxa" w:w="2835"/>
          </w:tcPr>
          <w:p>
            <w:pPr>
              <w:spacing w:line="288" w:lineRule="auto" w:before="20" w:after="20"/>
              <w:jc w:val="left"/>
            </w:pPr>
            <w:r/>
            <w:r>
              <w:rPr>
                <w:rFonts w:ascii="HY신명조" w:hAnsi="HY신명조" w:eastAsia="HY신명조"/>
                <w:b w:val="0"/>
                <w:sz w:val="18"/>
              </w:rPr>
              <w:t>{2.5, 3.0} m/s (시드별 블록)</w:t>
            </w:r>
          </w:p>
        </w:tc>
        <w:tc>
          <w:tcPr>
            <w:tcW w:type="dxa" w:w="2835"/>
          </w:tcPr>
          <w:p>
            <w:pPr>
              <w:spacing w:line="288" w:lineRule="auto" w:before="20" w:after="20"/>
              <w:jc w:val="left"/>
            </w:pPr>
            <w:r/>
            <w:r>
              <w:rPr>
                <w:rFonts w:ascii="HY신명조" w:hAnsi="HY신명조" w:eastAsia="HY신명조"/>
                <w:b w:val="0"/>
                <w:sz w:val="18"/>
              </w:rPr>
              <w:t>실측(틱 계측 조우 런 n=90): 0.5 s 창 중앙 2.46(1.2~3.0)·1 s 창 중앙 2.50 m/s — 가속 과도는 제6장 6절</w:t>
            </w:r>
          </w:p>
        </w:tc>
      </w:tr>
      <w:tr>
        <w:trPr>
          <w:cantSplit/>
        </w:trPr>
        <w:tc>
          <w:tcPr>
            <w:tcW w:type="dxa" w:w="2835"/>
          </w:tcPr>
          <w:p>
            <w:pPr>
              <w:spacing w:line="288" w:lineRule="auto" w:before="20" w:after="20"/>
              <w:jc w:val="left"/>
            </w:pPr>
            <w:r/>
            <w:r>
              <w:rPr>
                <w:rFonts w:ascii="HY신명조" w:hAnsi="HY신명조" w:eastAsia="HY신명조"/>
                <w:b w:val="0"/>
                <w:sz w:val="18"/>
              </w:rPr>
              <w:t>절제 시드</w:t>
            </w:r>
          </w:p>
        </w:tc>
        <w:tc>
          <w:tcPr>
            <w:tcW w:type="dxa" w:w="2835"/>
          </w:tcPr>
          <w:p>
            <w:pPr>
              <w:spacing w:line="288" w:lineRule="auto" w:before="20" w:after="20"/>
              <w:jc w:val="left"/>
            </w:pPr>
            <w:r/>
            <w:r>
              <w:rPr>
                <w:rFonts w:ascii="HY신명조" w:hAnsi="HY신명조" w:eastAsia="HY신명조"/>
                <w:b w:val="0"/>
                <w:sz w:val="18"/>
              </w:rPr>
              <w:t>S02~S21 (20개, 4팔 쌍대 공유;</w:t>
            </w:r>
          </w:p>
          <w:p>
            <w:pPr>
              <w:spacing w:line="288" w:lineRule="auto" w:before="20" w:after="20"/>
              <w:jc w:val="left"/>
            </w:pPr>
            <w:r>
              <w:rPr>
                <w:rFonts w:ascii="HY신명조" w:hAnsi="HY신명조" w:eastAsia="HY신명조"/>
                <w:b w:val="0"/>
                <w:sz w:val="18"/>
              </w:rPr>
              <w:t>S01은 개발용 제외)</w:t>
            </w:r>
          </w:p>
        </w:tc>
        <w:tc>
          <w:tcPr>
            <w:tcW w:type="dxa" w:w="2835"/>
          </w:tcPr>
          <w:p>
            <w:pPr>
              <w:spacing w:line="288" w:lineRule="auto" w:before="20" w:after="20"/>
              <w:jc w:val="left"/>
            </w:pPr>
            <w:r/>
            <w:r>
              <w:rPr>
                <w:rFonts w:ascii="HY신명조" w:hAnsi="HY신명조" w:eastAsia="HY신명조"/>
                <w:b w:val="0"/>
                <w:sz w:val="18"/>
              </w:rPr>
              <w:t>고장 시점 11~44 s·보행 2.5/3.0 m/s 블록·횡 지터·</w:t>
            </w:r>
          </w:p>
          <w:p>
            <w:pPr>
              <w:spacing w:line="288" w:lineRule="auto" w:before="20" w:after="20"/>
              <w:jc w:val="left"/>
            </w:pPr>
            <w:r>
              <w:rPr>
                <w:rFonts w:ascii="HY신명조" w:hAnsi="HY신명조" w:eastAsia="HY신명조"/>
                <w:b w:val="0"/>
                <w:sz w:val="18"/>
              </w:rPr>
              <w:t>CARLA·고장 파형(FAULT_SEED)·보행자 난수 고정 (제4장 7절)</w:t>
            </w:r>
          </w:p>
        </w:tc>
      </w:tr>
      <w:tr>
        <w:trPr>
          <w:cantSplit/>
        </w:trPr>
        <w:tc>
          <w:tcPr>
            <w:tcW w:type="dxa" w:w="2835"/>
          </w:tcPr>
          <w:p>
            <w:pPr>
              <w:spacing w:line="288" w:lineRule="auto" w:before="20" w:after="20"/>
              <w:jc w:val="left"/>
            </w:pPr>
            <w:r/>
            <w:r>
              <w:rPr>
                <w:rFonts w:ascii="HY신명조" w:hAnsi="HY신명조" w:eastAsia="HY신명조"/>
                <w:b w:val="0"/>
                <w:sz w:val="18"/>
              </w:rPr>
              <w:t>고장 강도(SEVERITY, mid/high)</w:t>
            </w:r>
          </w:p>
        </w:tc>
        <w:tc>
          <w:tcPr>
            <w:tcW w:type="dxa" w:w="2835"/>
          </w:tcPr>
          <w:p>
            <w:pPr>
              <w:spacing w:line="288" w:lineRule="auto" w:before="20" w:after="20"/>
              <w:jc w:val="left"/>
            </w:pPr>
            <w:r/>
            <w:r>
              <w:rPr>
                <w:rFonts w:ascii="HY신명조" w:hAnsi="HY신명조" w:eastAsia="HY신명조"/>
                <w:b w:val="0"/>
                <w:sz w:val="18"/>
              </w:rPr>
              <w:t>cn 15/30, imn 0.5/1.5, gn 1.0/2.5,</w:t>
            </w:r>
          </w:p>
          <w:p>
            <w:pPr>
              <w:spacing w:line="288" w:lineRule="auto" w:before="20" w:after="20"/>
              <w:jc w:val="left"/>
            </w:pPr>
            <w:r>
              <w:rPr>
                <w:rFonts w:ascii="HY신명조" w:hAnsi="HY신명조" w:eastAsia="HY신명조"/>
                <w:b w:val="0"/>
                <w:sz w:val="18"/>
              </w:rPr>
              <w:t>lso "0.33:90"/"0.07:150", lcl "5:1500"/"25:4000"</w:t>
            </w:r>
          </w:p>
        </w:tc>
        <w:tc>
          <w:tcPr>
            <w:tcW w:type="dxa" w:w="2835"/>
          </w:tcPr>
          <w:p>
            <w:pPr>
              <w:spacing w:line="288" w:lineRule="auto" w:before="20" w:after="20"/>
              <w:jc w:val="left"/>
            </w:pPr>
            <w:r/>
            <w:r>
              <w:rPr>
                <w:rFonts w:ascii="HY신명조" w:hAnsi="HY신명조" w:eastAsia="HY신명조"/>
                <w:b w:val="0"/>
                <w:sz w:val="18"/>
              </w:rPr>
              <w:t>주입기 파라미터 원값(cn 화소 σ, imn 자이로 σ,</w:t>
            </w:r>
          </w:p>
          <w:p>
            <w:pPr>
              <w:spacing w:line="288" w:lineRule="auto" w:before="20" w:after="20"/>
              <w:jc w:val="left"/>
            </w:pPr>
            <w:r>
              <w:rPr>
                <w:rFonts w:ascii="HY신명조" w:hAnsi="HY신명조" w:eastAsia="HY신명조"/>
                <w:b w:val="0"/>
                <w:sz w:val="18"/>
              </w:rPr>
              <w:t>gn 위치 σ[m], lso·lcl 물리 파라미터 쌍)</w:t>
            </w:r>
          </w:p>
        </w:tc>
      </w:tr>
      <w:tr>
        <w:trPr>
          <w:cantSplit/>
        </w:trPr>
        <w:tc>
          <w:tcPr>
            <w:tcW w:type="dxa" w:w="2835"/>
          </w:tcPr>
          <w:p>
            <w:pPr>
              <w:spacing w:line="288" w:lineRule="auto" w:before="20" w:after="20"/>
              <w:jc w:val="left"/>
            </w:pPr>
            <w:r/>
            <w:r>
              <w:rPr>
                <w:rFonts w:ascii="HY신명조" w:hAnsi="HY신명조" w:eastAsia="HY신명조"/>
                <w:b w:val="0"/>
                <w:sz w:val="18"/>
              </w:rPr>
              <w:t>시뮬레이터 수명</w:t>
            </w:r>
          </w:p>
        </w:tc>
        <w:tc>
          <w:tcPr>
            <w:tcW w:type="dxa" w:w="2835"/>
          </w:tcPr>
          <w:p>
            <w:pPr>
              <w:spacing w:line="288" w:lineRule="auto" w:before="20" w:after="20"/>
              <w:jc w:val="left"/>
            </w:pPr>
            <w:r/>
            <w:r>
              <w:rPr>
                <w:rFonts w:ascii="HY신명조" w:hAnsi="HY신명조" w:eastAsia="HY신명조"/>
                <w:b w:val="0"/>
                <w:sz w:val="18"/>
              </w:rPr>
              <w:t>CARLA_RESTART_EVERY=1</w:t>
            </w:r>
          </w:p>
        </w:tc>
        <w:tc>
          <w:tcPr>
            <w:tcW w:type="dxa" w:w="2835"/>
          </w:tcPr>
          <w:p>
            <w:pPr>
              <w:spacing w:line="288" w:lineRule="auto" w:before="20" w:after="20"/>
              <w:jc w:val="left"/>
            </w:pPr>
            <w:r/>
            <w:r>
              <w:rPr>
                <w:rFonts w:ascii="HY신명조" w:hAnsi="HY신명조" w:eastAsia="HY신명조"/>
                <w:b w:val="0"/>
                <w:sz w:val="18"/>
              </w:rPr>
              <w:t>케이스마다 완전 재기동 — 상태 누적 차단</w:t>
            </w:r>
          </w:p>
        </w:tc>
      </w:tr>
      <w:tr>
        <w:trPr>
          <w:cantSplit/>
        </w:trPr>
        <w:tc>
          <w:tcPr>
            <w:tcW w:type="dxa" w:w="2835"/>
          </w:tcPr>
          <w:p>
            <w:pPr>
              <w:spacing w:line="288" w:lineRule="auto" w:before="20" w:after="20"/>
              <w:jc w:val="left"/>
            </w:pPr>
            <w:r/>
            <w:r>
              <w:rPr>
                <w:rFonts w:ascii="HY신명조" w:hAnsi="HY신명조" w:eastAsia="HY신명조"/>
                <w:b w:val="0"/>
                <w:sz w:val="18"/>
              </w:rPr>
              <w:t>용량-반응 발사 밴드</w:t>
            </w:r>
          </w:p>
        </w:tc>
        <w:tc>
          <w:tcPr>
            <w:tcW w:type="dxa" w:w="2835"/>
          </w:tcPr>
          <w:p>
            <w:pPr>
              <w:spacing w:line="288" w:lineRule="auto" w:before="20" w:after="20"/>
              <w:jc w:val="left"/>
            </w:pPr>
            <w:r/>
            <w:r>
              <w:rPr>
                <w:rFonts w:ascii="HY신명조" w:hAnsi="HY신명조" w:eastAsia="HY신명조"/>
                <w:b w:val="0"/>
                <w:sz w:val="18"/>
              </w:rPr>
              <w:t>4.2→[3.85, 4.45] · 3.6→[3.25, 3.75] ·</w:t>
            </w:r>
          </w:p>
          <w:p>
            <w:pPr>
              <w:spacing w:line="288" w:lineRule="auto" w:before="20" w:after="20"/>
              <w:jc w:val="left"/>
            </w:pPr>
            <w:r>
              <w:rPr>
                <w:rFonts w:ascii="HY신명조" w:hAnsi="HY신명조" w:eastAsia="HY신명조"/>
                <w:b w:val="0"/>
                <w:sz w:val="18"/>
              </w:rPr>
              <w:t>3.0→[2.65, 3.15] m/s, 1.0 s 연속·변동 ≤0.25</w:t>
            </w:r>
          </w:p>
        </w:tc>
        <w:tc>
          <w:tcPr>
            <w:tcW w:type="dxa" w:w="2835"/>
          </w:tcPr>
          <w:p>
            <w:pPr>
              <w:spacing w:line="288" w:lineRule="auto" w:before="20" w:after="20"/>
              <w:jc w:val="left"/>
            </w:pPr>
            <w:r/>
            <w:r>
              <w:rPr>
                <w:rFonts w:ascii="HY신명조" w:hAnsi="HY신명조" w:eastAsia="HY신명조"/>
                <w:b w:val="0"/>
                <w:sz w:val="18"/>
              </w:rPr>
              <w:t>정착 트리거; 스무서 추종 오프셋(−0.2 내외) 반영, 상호 서로소 (제5장 8절)</w:t>
            </w:r>
          </w:p>
        </w:tc>
      </w:tr>
      <w:tr>
        <w:trPr>
          <w:cantSplit/>
        </w:trPr>
        <w:tc>
          <w:tcPr>
            <w:tcW w:type="dxa" w:w="2835"/>
          </w:tcPr>
          <w:p>
            <w:pPr>
              <w:spacing w:line="288" w:lineRule="auto" w:before="20" w:after="20"/>
              <w:jc w:val="left"/>
            </w:pPr>
            <w:r/>
            <w:r>
              <w:rPr>
                <w:rFonts w:ascii="HY신명조" w:hAnsi="HY신명조" w:eastAsia="HY신명조"/>
                <w:b w:val="0"/>
                <w:sz w:val="18"/>
              </w:rPr>
              <w:t>신호등 제어</w:t>
            </w:r>
          </w:p>
        </w:tc>
        <w:tc>
          <w:tcPr>
            <w:tcW w:type="dxa" w:w="2835"/>
          </w:tcPr>
          <w:p>
            <w:pPr>
              <w:spacing w:line="288" w:lineRule="auto" w:before="20" w:after="20"/>
              <w:jc w:val="left"/>
            </w:pPr>
            <w:r/>
            <w:r>
              <w:rPr>
                <w:rFonts w:ascii="HY신명조" w:hAnsi="HY신명조" w:eastAsia="HY신명조"/>
                <w:b w:val="0"/>
                <w:sz w:val="18"/>
              </w:rPr>
              <w:t>전량 녹색 동결</w:t>
            </w:r>
          </w:p>
        </w:tc>
        <w:tc>
          <w:tcPr>
            <w:tcW w:type="dxa" w:w="2835"/>
          </w:tcPr>
          <w:p>
            <w:pPr>
              <w:spacing w:line="288" w:lineRule="auto" w:before="20" w:after="20"/>
              <w:jc w:val="left"/>
            </w:pPr>
            <w:r/>
            <w:r>
              <w:rPr>
                <w:rFonts w:ascii="HY신명조" w:hAnsi="HY신명조" w:eastAsia="HY신명조"/>
                <w:b w:val="0"/>
                <w:sz w:val="18"/>
              </w:rPr>
              <w:t>조우·절제 실험의 신호 대기 교란 제거(실험 통제 설정)</w:t>
            </w:r>
          </w:p>
        </w:tc>
      </w:tr>
    </w:tbl>
    <w:p>
      <w:pPr>
        <w:pageBreakBefore/>
        <w:spacing w:line="501" w:lineRule="exact" w:before="0" w:after="0"/>
        <w:jc w:val="center"/>
      </w:pPr>
      <w:r>
        <w:rPr>
          <w:rFonts w:ascii="HY신명조" w:hAnsi="HY신명조" w:eastAsia="HY신명조"/>
          <w:b/>
          <w:sz w:val="32"/>
        </w:rPr>
        <w:t>제 5 장  실험 결과</w:t>
      </w:r>
    </w:p>
    <w:p>
      <w:pPr>
        <w:spacing w:line="501" w:lineRule="exact" w:before="0" w:after="0"/>
      </w:pPr>
    </w:p>
    <w:p>
      <w:pPr>
        <w:spacing w:line="501" w:lineRule="exact" w:before="0" w:after="0"/>
      </w:pPr>
    </w:p>
    <w:p>
      <w:pPr>
        <w:spacing w:line="501" w:lineRule="exact" w:before="0" w:after="0"/>
      </w:pPr>
      <w:r>
        <w:rPr>
          <w:rFonts w:ascii="HY신명조" w:hAnsi="HY신명조" w:eastAsia="HY신명조"/>
          <w:b/>
          <w:sz w:val="28"/>
        </w:rPr>
        <w:t>1. 본 캠페인: 감지 성능과 고장별 감시·대피 거동</w:t>
      </w:r>
    </w:p>
    <w:p>
      <w:pPr>
        <w:spacing w:line="501" w:lineRule="exact" w:before="0" w:after="0"/>
      </w:pPr>
    </w:p>
    <w:p>
      <w:pPr>
        <w:spacing w:line="501" w:lineRule="exact" w:before="0" w:after="0"/>
        <w:jc w:val="both"/>
      </w:pPr>
      <w:r>
        <w:rPr>
          <w:rFonts w:ascii="HY신명조" w:hAnsi="HY신명조" w:eastAsia="HY신명조"/>
          <w:b w:val="0"/>
          <w:sz w:val="22"/>
        </w:rPr>
        <w:t xml:space="preserve">   먼저 감지 성능이다(RQ1의 전제). 표 5-1은 본 캠페인의 고장 유형×심각도 조건별 검출률과 중앙 감지 지연을 요약한다. 제안 감지기는 12개 고장 조건 중 11개에서 96~100%의 검출률을 보였고, 중앙 감지 지연은 하드 페일(cf·lf) 약 1.0 s(원장 재계측)·열화형 2.1~5.0 s였다. 무고장(nf) 대조 45케이스에서 오발동은 0건이었다. 유일한 예외인 라이다 희박화 중강도(lso-mid, 검출률 0.02)는 설계상 임계 상방의 허용(정상) 구간에 해당한다 — 이 수준의 포인트 탈락 후에도 유효 검출거리 약 55 m가 잔존하여 건강도가 개입 조건에 도달하지 않으며, 감독자는 의도적 무개입(계속 주행)을 선택한다(표 5-2). 다만 현 데이터로는 "설계 의도대로의 감내"와 "품질 채널의 둔감"을 분리 식별할 수 없으므로, 표 5-1의 검출률은 고장 존재의 검출이 아니라 개입 자격(개입 필요 판단)의 지표로 읽어야 한다. 다만 이 무개입을 "정밀한 판단"만으로 서술하지는 않는다: 유효 포인트 비율 채널이 이 수준의 희박화에 둔감하다는 감지 한계와 겹쳐 있으며, 감내 판단과 감지 한계의 분리는 후속 과제로 명시한다. 본 캠페인에 포함되지 않았던 항법 고장 4종(gb 상관 편향, gf 두절, imb 자이로 바이어스, imd 바이어스 램프)은 동일 매트릭스 구조(조건·방법당 45케이스, 동일 시드 쌍대)의 항법 확장 매트릭스으로 평가했다: 유효 611/630 케이스의 전 조건에서 검출률 100%였고(표 5-1 하단 †), 전 케이스가 위치 신뢰 기반 위임으로 수렴해 gn-high와 동일한 설계 발현을 보였다. 관찰 셋을 명시한다. (i) imd의 감지 지연은 램프 기울기에 반비례한다(중앙 8.6 s 대 5.4 s) — 작은 고장은 늦게 잡히지만 위험해지는 것도 늦다는 정식화의 실측 확장이다. (ii) gf의 감지 지연은 이봉 분포다: 주행 중 두절은 중앙 약 3 s에 잡히지만, 신호 대기 정차와 겹친 두절은 재출발 이후에 잡힌다(21~40 s). 이는 정차 중 위치 상실을 즉시 위험으로 보지 않는 침묵 감쇠의 속도 조건이 만든 의도된 지연으로, 정차 중이므로 위험 노출이 아니다 — 다만 이봉 분포에서 중앙값 단독 보고는 오도이므로 두 모드를 분리해 보고한다. (iii) 위임 정지의 방식이 고장 유형에 따라 갈렸다: GNSS 계열은 컴포트 정지, IMU 계열은 전량 급정지 — 컴포트 정지도 궤적 추종이므로 회전 감각이 오염되면 실행 계층이 급정지로 강등한다.</w:t>
      </w:r>
    </w:p>
    <w:p>
      <w:pPr>
        <w:keepNext/>
        <w:spacing w:line="312" w:lineRule="auto" w:before="40" w:after="0"/>
      </w:pPr>
      <w:r>
        <w:rPr>
          <w:rFonts w:ascii="HY신명조" w:hAnsi="HY신명조" w:eastAsia="HY신명조"/>
          <w:b/>
          <w:sz w:val="18"/>
        </w:rPr>
        <w:t xml:space="preserve">표 5-1. </w:t>
      </w:r>
      <w:r>
        <w:rPr>
          <w:rFonts w:ascii="HY신명조" w:hAnsi="HY신명조" w:eastAsia="HY신명조"/>
          <w:b w:val="0"/>
          <w:sz w:val="18"/>
        </w:rPr>
        <w:t>감지 성능: 고장 조건별 검출률과 중앙 감지 지연 (본 캠페인 및 항법 확장 매트릭스†, 제안 감지기)</w:t>
      </w:r>
    </w:p>
    <w:tbl>
      <w:tblPr>
        <w:tblStyle w:val="ac"/>
        <w:tblW w:type="auto" w:w="0"/>
        <w:jc w:val="center"/>
        <w:tblLook w:firstColumn="1" w:firstRow="1" w:lastColumn="0" w:lastRow="0" w:noHBand="0" w:noVBand="1" w:val="04A0"/>
      </w:tblPr>
      <w:tblGrid>
        <w:gridCol w:w="1701"/>
        <w:gridCol w:w="1701"/>
        <w:gridCol w:w="1701"/>
        <w:gridCol w:w="1701"/>
        <w:gridCol w:w="1701"/>
      </w:tblGrid>
      <w:tr>
        <w:trPr>
          <w:cantSplit/>
          <w:tblHeader/>
        </w:trPr>
        <w:tc>
          <w:tcPr>
            <w:tcW w:type="dxa" w:w="1701"/>
          </w:tcPr>
          <w:p>
            <w:pPr>
              <w:spacing w:line="288" w:lineRule="auto" w:before="20" w:after="20"/>
              <w:jc w:val="center"/>
            </w:pPr>
            <w:r/>
            <w:r>
              <w:rPr>
                <w:rFonts w:ascii="HY신명조" w:hAnsi="HY신명조" w:eastAsia="HY신명조"/>
                <w:b/>
                <w:sz w:val="18"/>
              </w:rPr>
              <w:t>고장</w:t>
            </w:r>
          </w:p>
        </w:tc>
        <w:tc>
          <w:tcPr>
            <w:tcW w:type="dxa" w:w="1701"/>
          </w:tcPr>
          <w:p>
            <w:pPr>
              <w:spacing w:line="288" w:lineRule="auto" w:before="20" w:after="20"/>
              <w:jc w:val="center"/>
            </w:pPr>
            <w:r/>
            <w:r>
              <w:rPr>
                <w:rFonts w:ascii="HY신명조" w:hAnsi="HY신명조" w:eastAsia="HY신명조"/>
                <w:b/>
                <w:sz w:val="18"/>
              </w:rPr>
              <w:t>심각도</w:t>
            </w:r>
          </w:p>
        </w:tc>
        <w:tc>
          <w:tcPr>
            <w:tcW w:type="dxa" w:w="1701"/>
          </w:tcPr>
          <w:p>
            <w:pPr>
              <w:spacing w:line="288" w:lineRule="auto" w:before="20" w:after="20"/>
              <w:jc w:val="center"/>
            </w:pPr>
            <w:r/>
            <w:r>
              <w:rPr>
                <w:rFonts w:ascii="HY신명조" w:hAnsi="HY신명조" w:eastAsia="HY신명조"/>
                <w:b/>
                <w:sz w:val="18"/>
              </w:rPr>
              <w:t>n</w:t>
            </w:r>
          </w:p>
        </w:tc>
        <w:tc>
          <w:tcPr>
            <w:tcW w:type="dxa" w:w="1701"/>
          </w:tcPr>
          <w:p>
            <w:pPr>
              <w:spacing w:line="288" w:lineRule="auto" w:before="20" w:after="20"/>
              <w:jc w:val="center"/>
            </w:pPr>
            <w:r/>
            <w:r>
              <w:rPr>
                <w:rFonts w:ascii="HY신명조" w:hAnsi="HY신명조" w:eastAsia="HY신명조"/>
                <w:b/>
                <w:sz w:val="18"/>
              </w:rPr>
              <w:t>검출률</w:t>
            </w:r>
          </w:p>
        </w:tc>
        <w:tc>
          <w:tcPr>
            <w:tcW w:type="dxa" w:w="1701"/>
          </w:tcPr>
          <w:p>
            <w:pPr>
              <w:spacing w:line="288" w:lineRule="auto" w:before="20" w:after="20"/>
              <w:jc w:val="center"/>
            </w:pPr>
            <w:r/>
            <w:r>
              <w:rPr>
                <w:rFonts w:ascii="HY신명조" w:hAnsi="HY신명조" w:eastAsia="HY신명조"/>
                <w:b/>
                <w:sz w:val="18"/>
              </w:rPr>
              <w:t>중앙 감지 지연 (s)</w:t>
            </w:r>
          </w:p>
        </w:tc>
      </w:tr>
      <w:tr>
        <w:trPr>
          <w:cantSplit/>
        </w:trPr>
        <w:tc>
          <w:tcPr>
            <w:tcW w:type="dxa" w:w="1701"/>
          </w:tcPr>
          <w:p>
            <w:pPr>
              <w:spacing w:line="288" w:lineRule="auto" w:before="20" w:after="20"/>
              <w:jc w:val="left"/>
            </w:pPr>
            <w:r/>
            <w:r>
              <w:rPr>
                <w:rFonts w:ascii="HY신명조" w:hAnsi="HY신명조" w:eastAsia="HY신명조"/>
                <w:b w:val="0"/>
                <w:sz w:val="18"/>
              </w:rPr>
              <w:t>cf 카메라 사망</w:t>
            </w:r>
          </w:p>
        </w:tc>
        <w:tc>
          <w:tcPr>
            <w:tcW w:type="dxa" w:w="1701"/>
          </w:tcPr>
          <w:p>
            <w:pPr>
              <w:spacing w:line="288" w:lineRule="auto" w:before="20" w:after="20"/>
              <w:jc w:val="left"/>
            </w:pPr>
            <w:r/>
            <w:r>
              <w:rPr>
                <w:rFonts w:ascii="HY신명조" w:hAnsi="HY신명조" w:eastAsia="HY신명조"/>
                <w:b w:val="0"/>
                <w:sz w:val="18"/>
              </w:rPr>
              <w:t>-</w:t>
            </w:r>
          </w:p>
        </w:tc>
        <w:tc>
          <w:tcPr>
            <w:tcW w:type="dxa" w:w="1701"/>
          </w:tcPr>
          <w:p>
            <w:pPr>
              <w:spacing w:line="288" w:lineRule="auto" w:before="20" w:after="20"/>
              <w:jc w:val="left"/>
            </w:pPr>
            <w:r/>
            <w:r>
              <w:rPr>
                <w:rFonts w:ascii="HY신명조" w:hAnsi="HY신명조" w:eastAsia="HY신명조"/>
                <w:b w:val="0"/>
                <w:sz w:val="18"/>
              </w:rPr>
              <w:t>45</w:t>
            </w:r>
          </w:p>
        </w:tc>
        <w:tc>
          <w:tcPr>
            <w:tcW w:type="dxa" w:w="1701"/>
          </w:tcPr>
          <w:p>
            <w:pPr>
              <w:spacing w:line="288" w:lineRule="auto" w:before="20" w:after="20"/>
              <w:jc w:val="left"/>
            </w:pPr>
            <w:r/>
            <w:r>
              <w:rPr>
                <w:rFonts w:ascii="HY신명조" w:hAnsi="HY신명조" w:eastAsia="HY신명조"/>
                <w:b w:val="0"/>
                <w:sz w:val="18"/>
              </w:rPr>
              <w:t>1.00</w:t>
            </w:r>
          </w:p>
        </w:tc>
        <w:tc>
          <w:tcPr>
            <w:tcW w:type="dxa" w:w="1701"/>
          </w:tcPr>
          <w:p>
            <w:pPr>
              <w:spacing w:line="288" w:lineRule="auto" w:before="20" w:after="20"/>
              <w:jc w:val="left"/>
            </w:pPr>
            <w:r/>
            <w:r>
              <w:rPr>
                <w:rFonts w:ascii="HY신명조" w:hAnsi="HY신명조" w:eastAsia="HY신명조"/>
                <w:b w:val="0"/>
                <w:sz w:val="18"/>
              </w:rPr>
              <w:t>0.98*</w:t>
            </w:r>
          </w:p>
        </w:tc>
      </w:tr>
      <w:tr>
        <w:trPr>
          <w:cantSplit/>
        </w:trPr>
        <w:tc>
          <w:tcPr>
            <w:tcW w:type="dxa" w:w="1701"/>
          </w:tcPr>
          <w:p>
            <w:pPr>
              <w:spacing w:line="288" w:lineRule="auto" w:before="20" w:after="20"/>
              <w:jc w:val="left"/>
            </w:pPr>
            <w:r/>
            <w:r>
              <w:rPr>
                <w:rFonts w:ascii="HY신명조" w:hAnsi="HY신명조" w:eastAsia="HY신명조"/>
                <w:b w:val="0"/>
                <w:sz w:val="18"/>
              </w:rPr>
              <w:t>cn 카메라 노이즈</w:t>
            </w:r>
          </w:p>
        </w:tc>
        <w:tc>
          <w:tcPr>
            <w:tcW w:type="dxa" w:w="1701"/>
          </w:tcPr>
          <w:p>
            <w:pPr>
              <w:spacing w:line="288" w:lineRule="auto" w:before="20" w:after="20"/>
              <w:jc w:val="left"/>
            </w:pPr>
            <w:r/>
            <w:r>
              <w:rPr>
                <w:rFonts w:ascii="HY신명조" w:hAnsi="HY신명조" w:eastAsia="HY신명조"/>
                <w:b w:val="0"/>
                <w:sz w:val="18"/>
              </w:rPr>
              <w:t>high</w:t>
            </w:r>
          </w:p>
        </w:tc>
        <w:tc>
          <w:tcPr>
            <w:tcW w:type="dxa" w:w="1701"/>
          </w:tcPr>
          <w:p>
            <w:pPr>
              <w:spacing w:line="288" w:lineRule="auto" w:before="20" w:after="20"/>
              <w:jc w:val="left"/>
            </w:pPr>
            <w:r/>
            <w:r>
              <w:rPr>
                <w:rFonts w:ascii="HY신명조" w:hAnsi="HY신명조" w:eastAsia="HY신명조"/>
                <w:b w:val="0"/>
                <w:sz w:val="18"/>
              </w:rPr>
              <w:t>45</w:t>
            </w:r>
          </w:p>
        </w:tc>
        <w:tc>
          <w:tcPr>
            <w:tcW w:type="dxa" w:w="1701"/>
          </w:tcPr>
          <w:p>
            <w:pPr>
              <w:spacing w:line="288" w:lineRule="auto" w:before="20" w:after="20"/>
              <w:jc w:val="left"/>
            </w:pPr>
            <w:r/>
            <w:r>
              <w:rPr>
                <w:rFonts w:ascii="HY신명조" w:hAnsi="HY신명조" w:eastAsia="HY신명조"/>
                <w:b w:val="0"/>
                <w:sz w:val="18"/>
              </w:rPr>
              <w:t>1.00</w:t>
            </w:r>
          </w:p>
        </w:tc>
        <w:tc>
          <w:tcPr>
            <w:tcW w:type="dxa" w:w="1701"/>
          </w:tcPr>
          <w:p>
            <w:pPr>
              <w:spacing w:line="288" w:lineRule="auto" w:before="20" w:after="20"/>
              <w:jc w:val="left"/>
            </w:pPr>
            <w:r/>
            <w:r>
              <w:rPr>
                <w:rFonts w:ascii="HY신명조" w:hAnsi="HY신명조" w:eastAsia="HY신명조"/>
                <w:b w:val="0"/>
                <w:sz w:val="18"/>
              </w:rPr>
              <w:t>3.2</w:t>
            </w:r>
          </w:p>
        </w:tc>
      </w:tr>
      <w:tr>
        <w:trPr>
          <w:cantSplit/>
        </w:trPr>
        <w:tc>
          <w:tcPr>
            <w:tcW w:type="dxa" w:w="1701"/>
          </w:tcPr>
          <w:p>
            <w:pPr>
              <w:spacing w:line="288" w:lineRule="auto" w:before="20" w:after="20"/>
              <w:jc w:val="left"/>
            </w:pPr>
            <w:r/>
            <w:r>
              <w:rPr>
                <w:rFonts w:ascii="HY신명조" w:hAnsi="HY신명조" w:eastAsia="HY신명조"/>
                <w:b w:val="0"/>
                <w:sz w:val="18"/>
              </w:rPr>
              <w:t>cn 카메라 노이즈</w:t>
            </w:r>
          </w:p>
        </w:tc>
        <w:tc>
          <w:tcPr>
            <w:tcW w:type="dxa" w:w="1701"/>
          </w:tcPr>
          <w:p>
            <w:pPr>
              <w:spacing w:line="288" w:lineRule="auto" w:before="20" w:after="20"/>
              <w:jc w:val="left"/>
            </w:pPr>
            <w:r/>
            <w:r>
              <w:rPr>
                <w:rFonts w:ascii="HY신명조" w:hAnsi="HY신명조" w:eastAsia="HY신명조"/>
                <w:b w:val="0"/>
                <w:sz w:val="18"/>
              </w:rPr>
              <w:t>mid</w:t>
            </w:r>
          </w:p>
        </w:tc>
        <w:tc>
          <w:tcPr>
            <w:tcW w:type="dxa" w:w="1701"/>
          </w:tcPr>
          <w:p>
            <w:pPr>
              <w:spacing w:line="288" w:lineRule="auto" w:before="20" w:after="20"/>
              <w:jc w:val="left"/>
            </w:pPr>
            <w:r/>
            <w:r>
              <w:rPr>
                <w:rFonts w:ascii="HY신명조" w:hAnsi="HY신명조" w:eastAsia="HY신명조"/>
                <w:b w:val="0"/>
                <w:sz w:val="18"/>
              </w:rPr>
              <w:t>45</w:t>
            </w:r>
          </w:p>
        </w:tc>
        <w:tc>
          <w:tcPr>
            <w:tcW w:type="dxa" w:w="1701"/>
          </w:tcPr>
          <w:p>
            <w:pPr>
              <w:spacing w:line="288" w:lineRule="auto" w:before="20" w:after="20"/>
              <w:jc w:val="left"/>
            </w:pPr>
            <w:r/>
            <w:r>
              <w:rPr>
                <w:rFonts w:ascii="HY신명조" w:hAnsi="HY신명조" w:eastAsia="HY신명조"/>
                <w:b w:val="0"/>
                <w:sz w:val="18"/>
              </w:rPr>
              <w:t>0.98</w:t>
            </w:r>
          </w:p>
        </w:tc>
        <w:tc>
          <w:tcPr>
            <w:tcW w:type="dxa" w:w="1701"/>
          </w:tcPr>
          <w:p>
            <w:pPr>
              <w:spacing w:line="288" w:lineRule="auto" w:before="20" w:after="20"/>
              <w:jc w:val="left"/>
            </w:pPr>
            <w:r/>
            <w:r>
              <w:rPr>
                <w:rFonts w:ascii="HY신명조" w:hAnsi="HY신명조" w:eastAsia="HY신명조"/>
                <w:b w:val="0"/>
                <w:sz w:val="18"/>
              </w:rPr>
              <w:t>3.3</w:t>
            </w:r>
          </w:p>
        </w:tc>
      </w:tr>
      <w:tr>
        <w:trPr>
          <w:cantSplit/>
        </w:trPr>
        <w:tc>
          <w:tcPr>
            <w:tcW w:type="dxa" w:w="1701"/>
          </w:tcPr>
          <w:p>
            <w:pPr>
              <w:spacing w:line="288" w:lineRule="auto" w:before="20" w:after="20"/>
              <w:jc w:val="left"/>
            </w:pPr>
            <w:r/>
            <w:r>
              <w:rPr>
                <w:rFonts w:ascii="HY신명조" w:hAnsi="HY신명조" w:eastAsia="HY신명조"/>
                <w:b w:val="0"/>
                <w:sz w:val="18"/>
              </w:rPr>
              <w:t>gn GNSS 위치 노이즈</w:t>
            </w:r>
          </w:p>
        </w:tc>
        <w:tc>
          <w:tcPr>
            <w:tcW w:type="dxa" w:w="1701"/>
          </w:tcPr>
          <w:p>
            <w:pPr>
              <w:spacing w:line="288" w:lineRule="auto" w:before="20" w:after="20"/>
              <w:jc w:val="left"/>
            </w:pPr>
            <w:r/>
            <w:r>
              <w:rPr>
                <w:rFonts w:ascii="HY신명조" w:hAnsi="HY신명조" w:eastAsia="HY신명조"/>
                <w:b w:val="0"/>
                <w:sz w:val="18"/>
              </w:rPr>
              <w:t>high</w:t>
            </w:r>
          </w:p>
        </w:tc>
        <w:tc>
          <w:tcPr>
            <w:tcW w:type="dxa" w:w="1701"/>
          </w:tcPr>
          <w:p>
            <w:pPr>
              <w:spacing w:line="288" w:lineRule="auto" w:before="20" w:after="20"/>
              <w:jc w:val="left"/>
            </w:pPr>
            <w:r/>
            <w:r>
              <w:rPr>
                <w:rFonts w:ascii="HY신명조" w:hAnsi="HY신명조" w:eastAsia="HY신명조"/>
                <w:b w:val="0"/>
                <w:sz w:val="18"/>
              </w:rPr>
              <w:t>45</w:t>
            </w:r>
          </w:p>
        </w:tc>
        <w:tc>
          <w:tcPr>
            <w:tcW w:type="dxa" w:w="1701"/>
          </w:tcPr>
          <w:p>
            <w:pPr>
              <w:spacing w:line="288" w:lineRule="auto" w:before="20" w:after="20"/>
              <w:jc w:val="left"/>
            </w:pPr>
            <w:r/>
            <w:r>
              <w:rPr>
                <w:rFonts w:ascii="HY신명조" w:hAnsi="HY신명조" w:eastAsia="HY신명조"/>
                <w:b w:val="0"/>
                <w:sz w:val="18"/>
              </w:rPr>
              <w:t>1.00</w:t>
            </w:r>
          </w:p>
        </w:tc>
        <w:tc>
          <w:tcPr>
            <w:tcW w:type="dxa" w:w="1701"/>
          </w:tcPr>
          <w:p>
            <w:pPr>
              <w:spacing w:line="288" w:lineRule="auto" w:before="20" w:after="20"/>
              <w:jc w:val="left"/>
            </w:pPr>
            <w:r/>
            <w:r>
              <w:rPr>
                <w:rFonts w:ascii="HY신명조" w:hAnsi="HY신명조" w:eastAsia="HY신명조"/>
                <w:b w:val="0"/>
                <w:sz w:val="18"/>
              </w:rPr>
              <w:t>4.4</w:t>
            </w:r>
          </w:p>
        </w:tc>
      </w:tr>
      <w:tr>
        <w:trPr>
          <w:cantSplit/>
        </w:trPr>
        <w:tc>
          <w:tcPr>
            <w:tcW w:type="dxa" w:w="1701"/>
          </w:tcPr>
          <w:p>
            <w:pPr>
              <w:spacing w:line="288" w:lineRule="auto" w:before="20" w:after="20"/>
              <w:jc w:val="left"/>
            </w:pPr>
            <w:r/>
            <w:r>
              <w:rPr>
                <w:rFonts w:ascii="HY신명조" w:hAnsi="HY신명조" w:eastAsia="HY신명조"/>
                <w:b w:val="0"/>
                <w:sz w:val="18"/>
              </w:rPr>
              <w:t>gn GNSS 위치 노이즈</w:t>
            </w:r>
          </w:p>
        </w:tc>
        <w:tc>
          <w:tcPr>
            <w:tcW w:type="dxa" w:w="1701"/>
          </w:tcPr>
          <w:p>
            <w:pPr>
              <w:spacing w:line="288" w:lineRule="auto" w:before="20" w:after="20"/>
              <w:jc w:val="left"/>
            </w:pPr>
            <w:r/>
            <w:r>
              <w:rPr>
                <w:rFonts w:ascii="HY신명조" w:hAnsi="HY신명조" w:eastAsia="HY신명조"/>
                <w:b w:val="0"/>
                <w:sz w:val="18"/>
              </w:rPr>
              <w:t>mid</w:t>
            </w:r>
          </w:p>
        </w:tc>
        <w:tc>
          <w:tcPr>
            <w:tcW w:type="dxa" w:w="1701"/>
          </w:tcPr>
          <w:p>
            <w:pPr>
              <w:spacing w:line="288" w:lineRule="auto" w:before="20" w:after="20"/>
              <w:jc w:val="left"/>
            </w:pPr>
            <w:r/>
            <w:r>
              <w:rPr>
                <w:rFonts w:ascii="HY신명조" w:hAnsi="HY신명조" w:eastAsia="HY신명조"/>
                <w:b w:val="0"/>
                <w:sz w:val="18"/>
              </w:rPr>
              <w:t>45</w:t>
            </w:r>
          </w:p>
        </w:tc>
        <w:tc>
          <w:tcPr>
            <w:tcW w:type="dxa" w:w="1701"/>
          </w:tcPr>
          <w:p>
            <w:pPr>
              <w:spacing w:line="288" w:lineRule="auto" w:before="20" w:after="20"/>
              <w:jc w:val="left"/>
            </w:pPr>
            <w:r/>
            <w:r>
              <w:rPr>
                <w:rFonts w:ascii="HY신명조" w:hAnsi="HY신명조" w:eastAsia="HY신명조"/>
                <w:b w:val="0"/>
                <w:sz w:val="18"/>
              </w:rPr>
              <w:t>1.00</w:t>
            </w:r>
          </w:p>
        </w:tc>
        <w:tc>
          <w:tcPr>
            <w:tcW w:type="dxa" w:w="1701"/>
          </w:tcPr>
          <w:p>
            <w:pPr>
              <w:spacing w:line="288" w:lineRule="auto" w:before="20" w:after="20"/>
              <w:jc w:val="left"/>
            </w:pPr>
            <w:r/>
            <w:r>
              <w:rPr>
                <w:rFonts w:ascii="HY신명조" w:hAnsi="HY신명조" w:eastAsia="HY신명조"/>
                <w:b w:val="0"/>
                <w:sz w:val="18"/>
              </w:rPr>
              <w:t>2.1</w:t>
            </w:r>
          </w:p>
        </w:tc>
      </w:tr>
      <w:tr>
        <w:trPr>
          <w:cantSplit/>
        </w:trPr>
        <w:tc>
          <w:tcPr>
            <w:tcW w:type="dxa" w:w="1701"/>
          </w:tcPr>
          <w:p>
            <w:pPr>
              <w:spacing w:line="288" w:lineRule="auto" w:before="20" w:after="20"/>
              <w:jc w:val="left"/>
            </w:pPr>
            <w:r/>
            <w:r>
              <w:rPr>
                <w:rFonts w:ascii="HY신명조" w:hAnsi="HY신명조" w:eastAsia="HY신명조"/>
                <w:b w:val="0"/>
                <w:sz w:val="18"/>
              </w:rPr>
              <w:t>imn IMU 자이로 노이즈</w:t>
            </w:r>
          </w:p>
        </w:tc>
        <w:tc>
          <w:tcPr>
            <w:tcW w:type="dxa" w:w="1701"/>
          </w:tcPr>
          <w:p>
            <w:pPr>
              <w:spacing w:line="288" w:lineRule="auto" w:before="20" w:after="20"/>
              <w:jc w:val="left"/>
            </w:pPr>
            <w:r/>
            <w:r>
              <w:rPr>
                <w:rFonts w:ascii="HY신명조" w:hAnsi="HY신명조" w:eastAsia="HY신명조"/>
                <w:b w:val="0"/>
                <w:sz w:val="18"/>
              </w:rPr>
              <w:t>high</w:t>
            </w:r>
          </w:p>
        </w:tc>
        <w:tc>
          <w:tcPr>
            <w:tcW w:type="dxa" w:w="1701"/>
          </w:tcPr>
          <w:p>
            <w:pPr>
              <w:spacing w:line="288" w:lineRule="auto" w:before="20" w:after="20"/>
              <w:jc w:val="left"/>
            </w:pPr>
            <w:r/>
            <w:r>
              <w:rPr>
                <w:rFonts w:ascii="HY신명조" w:hAnsi="HY신명조" w:eastAsia="HY신명조"/>
                <w:b w:val="0"/>
                <w:sz w:val="18"/>
              </w:rPr>
              <w:t>45</w:t>
            </w:r>
          </w:p>
        </w:tc>
        <w:tc>
          <w:tcPr>
            <w:tcW w:type="dxa" w:w="1701"/>
          </w:tcPr>
          <w:p>
            <w:pPr>
              <w:spacing w:line="288" w:lineRule="auto" w:before="20" w:after="20"/>
              <w:jc w:val="left"/>
            </w:pPr>
            <w:r/>
            <w:r>
              <w:rPr>
                <w:rFonts w:ascii="HY신명조" w:hAnsi="HY신명조" w:eastAsia="HY신명조"/>
                <w:b w:val="0"/>
                <w:sz w:val="18"/>
              </w:rPr>
              <w:t>0.98</w:t>
            </w:r>
          </w:p>
        </w:tc>
        <w:tc>
          <w:tcPr>
            <w:tcW w:type="dxa" w:w="1701"/>
          </w:tcPr>
          <w:p>
            <w:pPr>
              <w:spacing w:line="288" w:lineRule="auto" w:before="20" w:after="20"/>
              <w:jc w:val="left"/>
            </w:pPr>
            <w:r/>
            <w:r>
              <w:rPr>
                <w:rFonts w:ascii="HY신명조" w:hAnsi="HY신명조" w:eastAsia="HY신명조"/>
                <w:b w:val="0"/>
                <w:sz w:val="18"/>
              </w:rPr>
              <w:t>3.7</w:t>
            </w:r>
          </w:p>
        </w:tc>
      </w:tr>
      <w:tr>
        <w:trPr>
          <w:cantSplit/>
        </w:trPr>
        <w:tc>
          <w:tcPr>
            <w:tcW w:type="dxa" w:w="1701"/>
          </w:tcPr>
          <w:p>
            <w:pPr>
              <w:spacing w:line="288" w:lineRule="auto" w:before="20" w:after="20"/>
              <w:jc w:val="left"/>
            </w:pPr>
            <w:r/>
            <w:r>
              <w:rPr>
                <w:rFonts w:ascii="HY신명조" w:hAnsi="HY신명조" w:eastAsia="HY신명조"/>
                <w:b w:val="0"/>
                <w:sz w:val="18"/>
              </w:rPr>
              <w:t>imn IMU 자이로 노이즈</w:t>
            </w:r>
          </w:p>
        </w:tc>
        <w:tc>
          <w:tcPr>
            <w:tcW w:type="dxa" w:w="1701"/>
          </w:tcPr>
          <w:p>
            <w:pPr>
              <w:spacing w:line="288" w:lineRule="auto" w:before="20" w:after="20"/>
              <w:jc w:val="left"/>
            </w:pPr>
            <w:r/>
            <w:r>
              <w:rPr>
                <w:rFonts w:ascii="HY신명조" w:hAnsi="HY신명조" w:eastAsia="HY신명조"/>
                <w:b w:val="0"/>
                <w:sz w:val="18"/>
              </w:rPr>
              <w:t>mid</w:t>
            </w:r>
          </w:p>
        </w:tc>
        <w:tc>
          <w:tcPr>
            <w:tcW w:type="dxa" w:w="1701"/>
          </w:tcPr>
          <w:p>
            <w:pPr>
              <w:spacing w:line="288" w:lineRule="auto" w:before="20" w:after="20"/>
              <w:jc w:val="left"/>
            </w:pPr>
            <w:r/>
            <w:r>
              <w:rPr>
                <w:rFonts w:ascii="HY신명조" w:hAnsi="HY신명조" w:eastAsia="HY신명조"/>
                <w:b w:val="0"/>
                <w:sz w:val="18"/>
              </w:rPr>
              <w:t>45</w:t>
            </w:r>
          </w:p>
        </w:tc>
        <w:tc>
          <w:tcPr>
            <w:tcW w:type="dxa" w:w="1701"/>
          </w:tcPr>
          <w:p>
            <w:pPr>
              <w:spacing w:line="288" w:lineRule="auto" w:before="20" w:after="20"/>
              <w:jc w:val="left"/>
            </w:pPr>
            <w:r/>
            <w:r>
              <w:rPr>
                <w:rFonts w:ascii="HY신명조" w:hAnsi="HY신명조" w:eastAsia="HY신명조"/>
                <w:b w:val="0"/>
                <w:sz w:val="18"/>
              </w:rPr>
              <w:t>1.00</w:t>
            </w:r>
          </w:p>
        </w:tc>
        <w:tc>
          <w:tcPr>
            <w:tcW w:type="dxa" w:w="1701"/>
          </w:tcPr>
          <w:p>
            <w:pPr>
              <w:spacing w:line="288" w:lineRule="auto" w:before="20" w:after="20"/>
              <w:jc w:val="left"/>
            </w:pPr>
            <w:r/>
            <w:r>
              <w:rPr>
                <w:rFonts w:ascii="HY신명조" w:hAnsi="HY신명조" w:eastAsia="HY신명조"/>
                <w:b w:val="0"/>
                <w:sz w:val="18"/>
              </w:rPr>
              <w:t>4.8</w:t>
            </w:r>
          </w:p>
        </w:tc>
      </w:tr>
      <w:tr>
        <w:trPr>
          <w:cantSplit/>
        </w:trPr>
        <w:tc>
          <w:tcPr>
            <w:tcW w:type="dxa" w:w="1701"/>
          </w:tcPr>
          <w:p>
            <w:pPr>
              <w:spacing w:line="288" w:lineRule="auto" w:before="20" w:after="20"/>
              <w:jc w:val="left"/>
            </w:pPr>
            <w:r/>
            <w:r>
              <w:rPr>
                <w:rFonts w:ascii="HY신명조" w:hAnsi="HY신명조" w:eastAsia="HY신명조"/>
                <w:b w:val="0"/>
                <w:sz w:val="18"/>
              </w:rPr>
              <w:t>lcl 라이다 클러터</w:t>
            </w:r>
          </w:p>
        </w:tc>
        <w:tc>
          <w:tcPr>
            <w:tcW w:type="dxa" w:w="1701"/>
          </w:tcPr>
          <w:p>
            <w:pPr>
              <w:spacing w:line="288" w:lineRule="auto" w:before="20" w:after="20"/>
              <w:jc w:val="left"/>
            </w:pPr>
            <w:r/>
            <w:r>
              <w:rPr>
                <w:rFonts w:ascii="HY신명조" w:hAnsi="HY신명조" w:eastAsia="HY신명조"/>
                <w:b w:val="0"/>
                <w:sz w:val="18"/>
              </w:rPr>
              <w:t>high</w:t>
            </w:r>
          </w:p>
        </w:tc>
        <w:tc>
          <w:tcPr>
            <w:tcW w:type="dxa" w:w="1701"/>
          </w:tcPr>
          <w:p>
            <w:pPr>
              <w:spacing w:line="288" w:lineRule="auto" w:before="20" w:after="20"/>
              <w:jc w:val="left"/>
            </w:pPr>
            <w:r/>
            <w:r>
              <w:rPr>
                <w:rFonts w:ascii="HY신명조" w:hAnsi="HY신명조" w:eastAsia="HY신명조"/>
                <w:b w:val="0"/>
                <w:sz w:val="18"/>
              </w:rPr>
              <w:t>26</w:t>
            </w:r>
          </w:p>
        </w:tc>
        <w:tc>
          <w:tcPr>
            <w:tcW w:type="dxa" w:w="1701"/>
          </w:tcPr>
          <w:p>
            <w:pPr>
              <w:spacing w:line="288" w:lineRule="auto" w:before="20" w:after="20"/>
              <w:jc w:val="left"/>
            </w:pPr>
            <w:r/>
            <w:r>
              <w:rPr>
                <w:rFonts w:ascii="HY신명조" w:hAnsi="HY신명조" w:eastAsia="HY신명조"/>
                <w:b w:val="0"/>
                <w:sz w:val="18"/>
              </w:rPr>
              <w:t>0.96</w:t>
            </w:r>
          </w:p>
        </w:tc>
        <w:tc>
          <w:tcPr>
            <w:tcW w:type="dxa" w:w="1701"/>
          </w:tcPr>
          <w:p>
            <w:pPr>
              <w:spacing w:line="288" w:lineRule="auto" w:before="20" w:after="20"/>
              <w:jc w:val="left"/>
            </w:pPr>
            <w:r/>
            <w:r>
              <w:rPr>
                <w:rFonts w:ascii="HY신명조" w:hAnsi="HY신명조" w:eastAsia="HY신명조"/>
                <w:b w:val="0"/>
                <w:sz w:val="18"/>
              </w:rPr>
              <w:t>4.5</w:t>
            </w:r>
          </w:p>
        </w:tc>
      </w:tr>
      <w:tr>
        <w:trPr>
          <w:cantSplit/>
        </w:trPr>
        <w:tc>
          <w:tcPr>
            <w:tcW w:type="dxa" w:w="1701"/>
          </w:tcPr>
          <w:p>
            <w:pPr>
              <w:spacing w:line="288" w:lineRule="auto" w:before="20" w:after="20"/>
              <w:jc w:val="left"/>
            </w:pPr>
            <w:r/>
            <w:r>
              <w:rPr>
                <w:rFonts w:ascii="HY신명조" w:hAnsi="HY신명조" w:eastAsia="HY신명조"/>
                <w:b w:val="0"/>
                <w:sz w:val="18"/>
              </w:rPr>
              <w:t>lcl 라이다 클러터</w:t>
            </w:r>
          </w:p>
        </w:tc>
        <w:tc>
          <w:tcPr>
            <w:tcW w:type="dxa" w:w="1701"/>
          </w:tcPr>
          <w:p>
            <w:pPr>
              <w:spacing w:line="288" w:lineRule="auto" w:before="20" w:after="20"/>
              <w:jc w:val="left"/>
            </w:pPr>
            <w:r/>
            <w:r>
              <w:rPr>
                <w:rFonts w:ascii="HY신명조" w:hAnsi="HY신명조" w:eastAsia="HY신명조"/>
                <w:b w:val="0"/>
                <w:sz w:val="18"/>
              </w:rPr>
              <w:t>mid</w:t>
            </w:r>
          </w:p>
        </w:tc>
        <w:tc>
          <w:tcPr>
            <w:tcW w:type="dxa" w:w="1701"/>
          </w:tcPr>
          <w:p>
            <w:pPr>
              <w:spacing w:line="288" w:lineRule="auto" w:before="20" w:after="20"/>
              <w:jc w:val="left"/>
            </w:pPr>
            <w:r/>
            <w:r>
              <w:rPr>
                <w:rFonts w:ascii="HY신명조" w:hAnsi="HY신명조" w:eastAsia="HY신명조"/>
                <w:b w:val="0"/>
                <w:sz w:val="18"/>
              </w:rPr>
              <w:t>45</w:t>
            </w:r>
          </w:p>
        </w:tc>
        <w:tc>
          <w:tcPr>
            <w:tcW w:type="dxa" w:w="1701"/>
          </w:tcPr>
          <w:p>
            <w:pPr>
              <w:spacing w:line="288" w:lineRule="auto" w:before="20" w:after="20"/>
              <w:jc w:val="left"/>
            </w:pPr>
            <w:r/>
            <w:r>
              <w:rPr>
                <w:rFonts w:ascii="HY신명조" w:hAnsi="HY신명조" w:eastAsia="HY신명조"/>
                <w:b w:val="0"/>
                <w:sz w:val="18"/>
              </w:rPr>
              <w:t>1.00</w:t>
            </w:r>
          </w:p>
        </w:tc>
        <w:tc>
          <w:tcPr>
            <w:tcW w:type="dxa" w:w="1701"/>
          </w:tcPr>
          <w:p>
            <w:pPr>
              <w:spacing w:line="288" w:lineRule="auto" w:before="20" w:after="20"/>
              <w:jc w:val="left"/>
            </w:pPr>
            <w:r/>
            <w:r>
              <w:rPr>
                <w:rFonts w:ascii="HY신명조" w:hAnsi="HY신명조" w:eastAsia="HY신명조"/>
                <w:b w:val="0"/>
                <w:sz w:val="18"/>
              </w:rPr>
              <w:t>4.8</w:t>
            </w:r>
          </w:p>
        </w:tc>
      </w:tr>
      <w:tr>
        <w:trPr>
          <w:cantSplit/>
        </w:trPr>
        <w:tc>
          <w:tcPr>
            <w:tcW w:type="dxa" w:w="1701"/>
          </w:tcPr>
          <w:p>
            <w:pPr>
              <w:spacing w:line="288" w:lineRule="auto" w:before="20" w:after="20"/>
              <w:jc w:val="left"/>
            </w:pPr>
            <w:r/>
            <w:r>
              <w:rPr>
                <w:rFonts w:ascii="HY신명조" w:hAnsi="HY신명조" w:eastAsia="HY신명조"/>
                <w:b w:val="0"/>
                <w:sz w:val="18"/>
              </w:rPr>
              <w:t>lf 라이다 사망</w:t>
            </w:r>
          </w:p>
        </w:tc>
        <w:tc>
          <w:tcPr>
            <w:tcW w:type="dxa" w:w="1701"/>
          </w:tcPr>
          <w:p>
            <w:pPr>
              <w:spacing w:line="288" w:lineRule="auto" w:before="20" w:after="20"/>
              <w:jc w:val="left"/>
            </w:pPr>
            <w:r/>
            <w:r>
              <w:rPr>
                <w:rFonts w:ascii="HY신명조" w:hAnsi="HY신명조" w:eastAsia="HY신명조"/>
                <w:b w:val="0"/>
                <w:sz w:val="18"/>
              </w:rPr>
              <w:t>-</w:t>
            </w:r>
          </w:p>
        </w:tc>
        <w:tc>
          <w:tcPr>
            <w:tcW w:type="dxa" w:w="1701"/>
          </w:tcPr>
          <w:p>
            <w:pPr>
              <w:spacing w:line="288" w:lineRule="auto" w:before="20" w:after="20"/>
              <w:jc w:val="left"/>
            </w:pPr>
            <w:r/>
            <w:r>
              <w:rPr>
                <w:rFonts w:ascii="HY신명조" w:hAnsi="HY신명조" w:eastAsia="HY신명조"/>
                <w:b w:val="0"/>
                <w:sz w:val="18"/>
              </w:rPr>
              <w:t>45</w:t>
            </w:r>
          </w:p>
        </w:tc>
        <w:tc>
          <w:tcPr>
            <w:tcW w:type="dxa" w:w="1701"/>
          </w:tcPr>
          <w:p>
            <w:pPr>
              <w:spacing w:line="288" w:lineRule="auto" w:before="20" w:after="20"/>
              <w:jc w:val="left"/>
            </w:pPr>
            <w:r/>
            <w:r>
              <w:rPr>
                <w:rFonts w:ascii="HY신명조" w:hAnsi="HY신명조" w:eastAsia="HY신명조"/>
                <w:b w:val="0"/>
                <w:sz w:val="18"/>
              </w:rPr>
              <w:t>1.00</w:t>
            </w:r>
          </w:p>
        </w:tc>
        <w:tc>
          <w:tcPr>
            <w:tcW w:type="dxa" w:w="1701"/>
          </w:tcPr>
          <w:p>
            <w:pPr>
              <w:spacing w:line="288" w:lineRule="auto" w:before="20" w:after="20"/>
              <w:jc w:val="left"/>
            </w:pPr>
            <w:r/>
            <w:r>
              <w:rPr>
                <w:rFonts w:ascii="HY신명조" w:hAnsi="HY신명조" w:eastAsia="HY신명조"/>
                <w:b w:val="0"/>
                <w:sz w:val="18"/>
              </w:rPr>
              <w:t>1.00*</w:t>
            </w:r>
          </w:p>
        </w:tc>
      </w:tr>
      <w:tr>
        <w:trPr>
          <w:cantSplit/>
        </w:trPr>
        <w:tc>
          <w:tcPr>
            <w:tcW w:type="dxa" w:w="1701"/>
          </w:tcPr>
          <w:p>
            <w:pPr>
              <w:spacing w:line="288" w:lineRule="auto" w:before="20" w:after="20"/>
              <w:jc w:val="left"/>
            </w:pPr>
            <w:r/>
            <w:r>
              <w:rPr>
                <w:rFonts w:ascii="HY신명조" w:hAnsi="HY신명조" w:eastAsia="HY신명조"/>
                <w:b w:val="0"/>
                <w:sz w:val="18"/>
              </w:rPr>
              <w:t>lso 라이다 희박화</w:t>
            </w:r>
          </w:p>
        </w:tc>
        <w:tc>
          <w:tcPr>
            <w:tcW w:type="dxa" w:w="1701"/>
          </w:tcPr>
          <w:p>
            <w:pPr>
              <w:spacing w:line="288" w:lineRule="auto" w:before="20" w:after="20"/>
              <w:jc w:val="left"/>
            </w:pPr>
            <w:r/>
            <w:r>
              <w:rPr>
                <w:rFonts w:ascii="HY신명조" w:hAnsi="HY신명조" w:eastAsia="HY신명조"/>
                <w:b w:val="0"/>
                <w:sz w:val="18"/>
              </w:rPr>
              <w:t>high</w:t>
            </w:r>
          </w:p>
        </w:tc>
        <w:tc>
          <w:tcPr>
            <w:tcW w:type="dxa" w:w="1701"/>
          </w:tcPr>
          <w:p>
            <w:pPr>
              <w:spacing w:line="288" w:lineRule="auto" w:before="20" w:after="20"/>
              <w:jc w:val="left"/>
            </w:pPr>
            <w:r/>
            <w:r>
              <w:rPr>
                <w:rFonts w:ascii="HY신명조" w:hAnsi="HY신명조" w:eastAsia="HY신명조"/>
                <w:b w:val="0"/>
                <w:sz w:val="18"/>
              </w:rPr>
              <w:t>45</w:t>
            </w:r>
          </w:p>
        </w:tc>
        <w:tc>
          <w:tcPr>
            <w:tcW w:type="dxa" w:w="1701"/>
          </w:tcPr>
          <w:p>
            <w:pPr>
              <w:spacing w:line="288" w:lineRule="auto" w:before="20" w:after="20"/>
              <w:jc w:val="left"/>
            </w:pPr>
            <w:r/>
            <w:r>
              <w:rPr>
                <w:rFonts w:ascii="HY신명조" w:hAnsi="HY신명조" w:eastAsia="HY신명조"/>
                <w:b w:val="0"/>
                <w:sz w:val="18"/>
              </w:rPr>
              <w:t>0.98</w:t>
            </w:r>
          </w:p>
        </w:tc>
        <w:tc>
          <w:tcPr>
            <w:tcW w:type="dxa" w:w="1701"/>
          </w:tcPr>
          <w:p>
            <w:pPr>
              <w:spacing w:line="288" w:lineRule="auto" w:before="20" w:after="20"/>
              <w:jc w:val="left"/>
            </w:pPr>
            <w:r/>
            <w:r>
              <w:rPr>
                <w:rFonts w:ascii="HY신명조" w:hAnsi="HY신명조" w:eastAsia="HY신명조"/>
                <w:b w:val="0"/>
                <w:sz w:val="18"/>
              </w:rPr>
              <w:t>5.0</w:t>
            </w:r>
          </w:p>
        </w:tc>
      </w:tr>
      <w:tr>
        <w:trPr>
          <w:cantSplit/>
        </w:trPr>
        <w:tc>
          <w:tcPr>
            <w:tcW w:type="dxa" w:w="1701"/>
          </w:tcPr>
          <w:p>
            <w:pPr>
              <w:spacing w:line="288" w:lineRule="auto" w:before="20" w:after="20"/>
              <w:jc w:val="left"/>
            </w:pPr>
            <w:r/>
            <w:r>
              <w:rPr>
                <w:rFonts w:ascii="HY신명조" w:hAnsi="HY신명조" w:eastAsia="HY신명조"/>
                <w:b w:val="0"/>
                <w:sz w:val="18"/>
              </w:rPr>
              <w:t>lso 라이다 희박화</w:t>
            </w:r>
          </w:p>
        </w:tc>
        <w:tc>
          <w:tcPr>
            <w:tcW w:type="dxa" w:w="1701"/>
          </w:tcPr>
          <w:p>
            <w:pPr>
              <w:spacing w:line="288" w:lineRule="auto" w:before="20" w:after="20"/>
              <w:jc w:val="left"/>
            </w:pPr>
            <w:r/>
            <w:r>
              <w:rPr>
                <w:rFonts w:ascii="HY신명조" w:hAnsi="HY신명조" w:eastAsia="HY신명조"/>
                <w:b w:val="0"/>
                <w:sz w:val="18"/>
              </w:rPr>
              <w:t>mid</w:t>
            </w:r>
          </w:p>
        </w:tc>
        <w:tc>
          <w:tcPr>
            <w:tcW w:type="dxa" w:w="1701"/>
          </w:tcPr>
          <w:p>
            <w:pPr>
              <w:spacing w:line="288" w:lineRule="auto" w:before="20" w:after="20"/>
              <w:jc w:val="left"/>
            </w:pPr>
            <w:r/>
            <w:r>
              <w:rPr>
                <w:rFonts w:ascii="HY신명조" w:hAnsi="HY신명조" w:eastAsia="HY신명조"/>
                <w:b w:val="0"/>
                <w:sz w:val="18"/>
              </w:rPr>
              <w:t>45</w:t>
            </w:r>
          </w:p>
        </w:tc>
        <w:tc>
          <w:tcPr>
            <w:tcW w:type="dxa" w:w="1701"/>
          </w:tcPr>
          <w:p>
            <w:pPr>
              <w:spacing w:line="288" w:lineRule="auto" w:before="20" w:after="20"/>
              <w:jc w:val="left"/>
            </w:pPr>
            <w:r/>
            <w:r>
              <w:rPr>
                <w:rFonts w:ascii="HY신명조" w:hAnsi="HY신명조" w:eastAsia="HY신명조"/>
                <w:b w:val="0"/>
                <w:sz w:val="18"/>
              </w:rPr>
              <w:t>0.02</w:t>
            </w:r>
          </w:p>
        </w:tc>
        <w:tc>
          <w:tcPr>
            <w:tcW w:type="dxa" w:w="1701"/>
          </w:tcPr>
          <w:p>
            <w:pPr>
              <w:spacing w:line="288" w:lineRule="auto" w:before="20" w:after="20"/>
              <w:jc w:val="left"/>
            </w:pPr>
            <w:r/>
            <w:r>
              <w:rPr>
                <w:rFonts w:ascii="HY신명조" w:hAnsi="HY신명조" w:eastAsia="HY신명조"/>
                <w:b w:val="0"/>
                <w:sz w:val="18"/>
              </w:rPr>
              <w:t>- (허용 구간·의도적 무개입)</w:t>
            </w:r>
          </w:p>
        </w:tc>
      </w:tr>
      <w:tr>
        <w:trPr>
          <w:cantSplit/>
        </w:trPr>
        <w:tc>
          <w:tcPr>
            <w:tcW w:type="dxa" w:w="1701"/>
          </w:tcPr>
          <w:p>
            <w:pPr>
              <w:spacing w:line="288" w:lineRule="auto" w:before="20" w:after="20"/>
              <w:jc w:val="left"/>
            </w:pPr>
            <w:r/>
            <w:r>
              <w:rPr>
                <w:rFonts w:ascii="HY신명조" w:hAnsi="HY신명조" w:eastAsia="HY신명조"/>
                <w:b w:val="0"/>
                <w:sz w:val="18"/>
              </w:rPr>
              <w:t>gb† GNSS 상관 편향</w:t>
            </w:r>
          </w:p>
        </w:tc>
        <w:tc>
          <w:tcPr>
            <w:tcW w:type="dxa" w:w="1701"/>
          </w:tcPr>
          <w:p>
            <w:pPr>
              <w:spacing w:line="288" w:lineRule="auto" w:before="20" w:after="20"/>
              <w:jc w:val="left"/>
            </w:pPr>
            <w:r/>
            <w:r>
              <w:rPr>
                <w:rFonts w:ascii="HY신명조" w:hAnsi="HY신명조" w:eastAsia="HY신명조"/>
                <w:b w:val="0"/>
                <w:sz w:val="18"/>
              </w:rPr>
              <w:t>high</w:t>
            </w:r>
          </w:p>
        </w:tc>
        <w:tc>
          <w:tcPr>
            <w:tcW w:type="dxa" w:w="1701"/>
          </w:tcPr>
          <w:p>
            <w:pPr>
              <w:spacing w:line="288" w:lineRule="auto" w:before="20" w:after="20"/>
              <w:jc w:val="left"/>
            </w:pPr>
            <w:r/>
            <w:r>
              <w:rPr>
                <w:rFonts w:ascii="HY신명조" w:hAnsi="HY신명조" w:eastAsia="HY신명조"/>
                <w:b w:val="0"/>
                <w:sz w:val="18"/>
              </w:rPr>
              <w:t>45</w:t>
            </w:r>
          </w:p>
        </w:tc>
        <w:tc>
          <w:tcPr>
            <w:tcW w:type="dxa" w:w="1701"/>
          </w:tcPr>
          <w:p>
            <w:pPr>
              <w:spacing w:line="288" w:lineRule="auto" w:before="20" w:after="20"/>
              <w:jc w:val="left"/>
            </w:pPr>
            <w:r/>
            <w:r>
              <w:rPr>
                <w:rFonts w:ascii="HY신명조" w:hAnsi="HY신명조" w:eastAsia="HY신명조"/>
                <w:b w:val="0"/>
                <w:sz w:val="18"/>
              </w:rPr>
              <w:t>1.00</w:t>
            </w:r>
          </w:p>
        </w:tc>
        <w:tc>
          <w:tcPr>
            <w:tcW w:type="dxa" w:w="1701"/>
          </w:tcPr>
          <w:p>
            <w:pPr>
              <w:spacing w:line="288" w:lineRule="auto" w:before="20" w:after="20"/>
              <w:jc w:val="left"/>
            </w:pPr>
            <w:r/>
            <w:r>
              <w:rPr>
                <w:rFonts w:ascii="HY신명조" w:hAnsi="HY신명조" w:eastAsia="HY신명조"/>
                <w:b w:val="0"/>
                <w:sz w:val="18"/>
              </w:rPr>
              <w:t>2.3</w:t>
            </w:r>
          </w:p>
        </w:tc>
      </w:tr>
      <w:tr>
        <w:trPr>
          <w:cantSplit/>
        </w:trPr>
        <w:tc>
          <w:tcPr>
            <w:tcW w:type="dxa" w:w="1701"/>
          </w:tcPr>
          <w:p>
            <w:pPr>
              <w:spacing w:line="288" w:lineRule="auto" w:before="20" w:after="20"/>
              <w:jc w:val="left"/>
            </w:pPr>
            <w:r/>
            <w:r>
              <w:rPr>
                <w:rFonts w:ascii="HY신명조" w:hAnsi="HY신명조" w:eastAsia="HY신명조"/>
                <w:b w:val="0"/>
                <w:sz w:val="18"/>
              </w:rPr>
              <w:t>gb† GNSS 상관 편향</w:t>
            </w:r>
          </w:p>
        </w:tc>
        <w:tc>
          <w:tcPr>
            <w:tcW w:type="dxa" w:w="1701"/>
          </w:tcPr>
          <w:p>
            <w:pPr>
              <w:spacing w:line="288" w:lineRule="auto" w:before="20" w:after="20"/>
              <w:jc w:val="left"/>
            </w:pPr>
            <w:r/>
            <w:r>
              <w:rPr>
                <w:rFonts w:ascii="HY신명조" w:hAnsi="HY신명조" w:eastAsia="HY신명조"/>
                <w:b w:val="0"/>
                <w:sz w:val="18"/>
              </w:rPr>
              <w:t>mid</w:t>
            </w:r>
          </w:p>
        </w:tc>
        <w:tc>
          <w:tcPr>
            <w:tcW w:type="dxa" w:w="1701"/>
          </w:tcPr>
          <w:p>
            <w:pPr>
              <w:spacing w:line="288" w:lineRule="auto" w:before="20" w:after="20"/>
              <w:jc w:val="left"/>
            </w:pPr>
            <w:r/>
            <w:r>
              <w:rPr>
                <w:rFonts w:ascii="HY신명조" w:hAnsi="HY신명조" w:eastAsia="HY신명조"/>
                <w:b w:val="0"/>
                <w:sz w:val="18"/>
              </w:rPr>
              <w:t>45</w:t>
            </w:r>
          </w:p>
        </w:tc>
        <w:tc>
          <w:tcPr>
            <w:tcW w:type="dxa" w:w="1701"/>
          </w:tcPr>
          <w:p>
            <w:pPr>
              <w:spacing w:line="288" w:lineRule="auto" w:before="20" w:after="20"/>
              <w:jc w:val="left"/>
            </w:pPr>
            <w:r/>
            <w:r>
              <w:rPr>
                <w:rFonts w:ascii="HY신명조" w:hAnsi="HY신명조" w:eastAsia="HY신명조"/>
                <w:b w:val="0"/>
                <w:sz w:val="18"/>
              </w:rPr>
              <w:t>1.00</w:t>
            </w:r>
          </w:p>
        </w:tc>
        <w:tc>
          <w:tcPr>
            <w:tcW w:type="dxa" w:w="1701"/>
          </w:tcPr>
          <w:p>
            <w:pPr>
              <w:spacing w:line="288" w:lineRule="auto" w:before="20" w:after="20"/>
              <w:jc w:val="left"/>
            </w:pPr>
            <w:r/>
            <w:r>
              <w:rPr>
                <w:rFonts w:ascii="HY신명조" w:hAnsi="HY신명조" w:eastAsia="HY신명조"/>
                <w:b w:val="0"/>
                <w:sz w:val="18"/>
              </w:rPr>
              <w:t>3.0</w:t>
            </w:r>
          </w:p>
        </w:tc>
      </w:tr>
      <w:tr>
        <w:trPr>
          <w:cantSplit/>
        </w:trPr>
        <w:tc>
          <w:tcPr>
            <w:tcW w:type="dxa" w:w="1701"/>
          </w:tcPr>
          <w:p>
            <w:pPr>
              <w:spacing w:line="288" w:lineRule="auto" w:before="20" w:after="20"/>
              <w:jc w:val="left"/>
            </w:pPr>
            <w:r/>
            <w:r>
              <w:rPr>
                <w:rFonts w:ascii="HY신명조" w:hAnsi="HY신명조" w:eastAsia="HY신명조"/>
                <w:b w:val="0"/>
                <w:sz w:val="18"/>
              </w:rPr>
              <w:t>gf† GNSS 두절</w:t>
            </w:r>
          </w:p>
        </w:tc>
        <w:tc>
          <w:tcPr>
            <w:tcW w:type="dxa" w:w="1701"/>
          </w:tcPr>
          <w:p>
            <w:pPr>
              <w:spacing w:line="288" w:lineRule="auto" w:before="20" w:after="20"/>
              <w:jc w:val="left"/>
            </w:pPr>
            <w:r/>
            <w:r>
              <w:rPr>
                <w:rFonts w:ascii="HY신명조" w:hAnsi="HY신명조" w:eastAsia="HY신명조"/>
                <w:b w:val="0"/>
                <w:sz w:val="18"/>
              </w:rPr>
              <w:t>-</w:t>
            </w:r>
          </w:p>
        </w:tc>
        <w:tc>
          <w:tcPr>
            <w:tcW w:type="dxa" w:w="1701"/>
          </w:tcPr>
          <w:p>
            <w:pPr>
              <w:spacing w:line="288" w:lineRule="auto" w:before="20" w:after="20"/>
              <w:jc w:val="left"/>
            </w:pPr>
            <w:r/>
            <w:r>
              <w:rPr>
                <w:rFonts w:ascii="HY신명조" w:hAnsi="HY신명조" w:eastAsia="HY신명조"/>
                <w:b w:val="0"/>
                <w:sz w:val="18"/>
              </w:rPr>
              <w:t>45</w:t>
            </w:r>
          </w:p>
        </w:tc>
        <w:tc>
          <w:tcPr>
            <w:tcW w:type="dxa" w:w="1701"/>
          </w:tcPr>
          <w:p>
            <w:pPr>
              <w:spacing w:line="288" w:lineRule="auto" w:before="20" w:after="20"/>
              <w:jc w:val="left"/>
            </w:pPr>
            <w:r/>
            <w:r>
              <w:rPr>
                <w:rFonts w:ascii="HY신명조" w:hAnsi="HY신명조" w:eastAsia="HY신명조"/>
                <w:b w:val="0"/>
                <w:sz w:val="18"/>
              </w:rPr>
              <w:t>1.00</w:t>
            </w:r>
          </w:p>
        </w:tc>
        <w:tc>
          <w:tcPr>
            <w:tcW w:type="dxa" w:w="1701"/>
          </w:tcPr>
          <w:p>
            <w:pPr>
              <w:spacing w:line="288" w:lineRule="auto" w:before="20" w:after="20"/>
              <w:jc w:val="left"/>
            </w:pPr>
            <w:r/>
            <w:r>
              <w:rPr>
                <w:rFonts w:ascii="HY신명조" w:hAnsi="HY신명조" w:eastAsia="HY신명조"/>
                <w:b w:val="0"/>
                <w:sz w:val="18"/>
              </w:rPr>
              <w:t>3.2 (주행 중; 이봉 — 본문)</w:t>
            </w:r>
          </w:p>
        </w:tc>
      </w:tr>
      <w:tr>
        <w:trPr>
          <w:cantSplit/>
        </w:trPr>
        <w:tc>
          <w:tcPr>
            <w:tcW w:type="dxa" w:w="1701"/>
          </w:tcPr>
          <w:p>
            <w:pPr>
              <w:spacing w:line="288" w:lineRule="auto" w:before="20" w:after="20"/>
              <w:jc w:val="left"/>
            </w:pPr>
            <w:r/>
            <w:r>
              <w:rPr>
                <w:rFonts w:ascii="HY신명조" w:hAnsi="HY신명조" w:eastAsia="HY신명조"/>
                <w:b w:val="0"/>
                <w:sz w:val="18"/>
              </w:rPr>
              <w:t>imb† IMU 자이로 바이어스</w:t>
            </w:r>
          </w:p>
        </w:tc>
        <w:tc>
          <w:tcPr>
            <w:tcW w:type="dxa" w:w="1701"/>
          </w:tcPr>
          <w:p>
            <w:pPr>
              <w:spacing w:line="288" w:lineRule="auto" w:before="20" w:after="20"/>
              <w:jc w:val="left"/>
            </w:pPr>
            <w:r/>
            <w:r>
              <w:rPr>
                <w:rFonts w:ascii="HY신명조" w:hAnsi="HY신명조" w:eastAsia="HY신명조"/>
                <w:b w:val="0"/>
                <w:sz w:val="18"/>
              </w:rPr>
              <w:t>high</w:t>
            </w:r>
          </w:p>
        </w:tc>
        <w:tc>
          <w:tcPr>
            <w:tcW w:type="dxa" w:w="1701"/>
          </w:tcPr>
          <w:p>
            <w:pPr>
              <w:spacing w:line="288" w:lineRule="auto" w:before="20" w:after="20"/>
              <w:jc w:val="left"/>
            </w:pPr>
            <w:r/>
            <w:r>
              <w:rPr>
                <w:rFonts w:ascii="HY신명조" w:hAnsi="HY신명조" w:eastAsia="HY신명조"/>
                <w:b w:val="0"/>
                <w:sz w:val="18"/>
              </w:rPr>
              <w:t>45</w:t>
            </w:r>
          </w:p>
        </w:tc>
        <w:tc>
          <w:tcPr>
            <w:tcW w:type="dxa" w:w="1701"/>
          </w:tcPr>
          <w:p>
            <w:pPr>
              <w:spacing w:line="288" w:lineRule="auto" w:before="20" w:after="20"/>
              <w:jc w:val="left"/>
            </w:pPr>
            <w:r/>
            <w:r>
              <w:rPr>
                <w:rFonts w:ascii="HY신명조" w:hAnsi="HY신명조" w:eastAsia="HY신명조"/>
                <w:b w:val="0"/>
                <w:sz w:val="18"/>
              </w:rPr>
              <w:t>1.00</w:t>
            </w:r>
          </w:p>
        </w:tc>
        <w:tc>
          <w:tcPr>
            <w:tcW w:type="dxa" w:w="1701"/>
          </w:tcPr>
          <w:p>
            <w:pPr>
              <w:spacing w:line="288" w:lineRule="auto" w:before="20" w:after="20"/>
              <w:jc w:val="left"/>
            </w:pPr>
            <w:r/>
            <w:r>
              <w:rPr>
                <w:rFonts w:ascii="HY신명조" w:hAnsi="HY신명조" w:eastAsia="HY신명조"/>
                <w:b w:val="0"/>
                <w:sz w:val="18"/>
              </w:rPr>
              <w:t>3.2</w:t>
            </w:r>
          </w:p>
        </w:tc>
      </w:tr>
      <w:tr>
        <w:trPr>
          <w:cantSplit/>
        </w:trPr>
        <w:tc>
          <w:tcPr>
            <w:tcW w:type="dxa" w:w="1701"/>
          </w:tcPr>
          <w:p>
            <w:pPr>
              <w:spacing w:line="288" w:lineRule="auto" w:before="20" w:after="20"/>
              <w:jc w:val="left"/>
            </w:pPr>
            <w:r/>
            <w:r>
              <w:rPr>
                <w:rFonts w:ascii="HY신명조" w:hAnsi="HY신명조" w:eastAsia="HY신명조"/>
                <w:b w:val="0"/>
                <w:sz w:val="18"/>
              </w:rPr>
              <w:t>imb† IMU 자이로 바이어스</w:t>
            </w:r>
          </w:p>
        </w:tc>
        <w:tc>
          <w:tcPr>
            <w:tcW w:type="dxa" w:w="1701"/>
          </w:tcPr>
          <w:p>
            <w:pPr>
              <w:spacing w:line="288" w:lineRule="auto" w:before="20" w:after="20"/>
              <w:jc w:val="left"/>
            </w:pPr>
            <w:r/>
            <w:r>
              <w:rPr>
                <w:rFonts w:ascii="HY신명조" w:hAnsi="HY신명조" w:eastAsia="HY신명조"/>
                <w:b w:val="0"/>
                <w:sz w:val="18"/>
              </w:rPr>
              <w:t>mid</w:t>
            </w:r>
          </w:p>
        </w:tc>
        <w:tc>
          <w:tcPr>
            <w:tcW w:type="dxa" w:w="1701"/>
          </w:tcPr>
          <w:p>
            <w:pPr>
              <w:spacing w:line="288" w:lineRule="auto" w:before="20" w:after="20"/>
              <w:jc w:val="left"/>
            </w:pPr>
            <w:r/>
            <w:r>
              <w:rPr>
                <w:rFonts w:ascii="HY신명조" w:hAnsi="HY신명조" w:eastAsia="HY신명조"/>
                <w:b w:val="0"/>
                <w:sz w:val="18"/>
              </w:rPr>
              <w:t>43</w:t>
            </w:r>
          </w:p>
        </w:tc>
        <w:tc>
          <w:tcPr>
            <w:tcW w:type="dxa" w:w="1701"/>
          </w:tcPr>
          <w:p>
            <w:pPr>
              <w:spacing w:line="288" w:lineRule="auto" w:before="20" w:after="20"/>
              <w:jc w:val="left"/>
            </w:pPr>
            <w:r/>
            <w:r>
              <w:rPr>
                <w:rFonts w:ascii="HY신명조" w:hAnsi="HY신명조" w:eastAsia="HY신명조"/>
                <w:b w:val="0"/>
                <w:sz w:val="18"/>
              </w:rPr>
              <w:t>1.00</w:t>
            </w:r>
          </w:p>
        </w:tc>
        <w:tc>
          <w:tcPr>
            <w:tcW w:type="dxa" w:w="1701"/>
          </w:tcPr>
          <w:p>
            <w:pPr>
              <w:spacing w:line="288" w:lineRule="auto" w:before="20" w:after="20"/>
              <w:jc w:val="left"/>
            </w:pPr>
            <w:r/>
            <w:r>
              <w:rPr>
                <w:rFonts w:ascii="HY신명조" w:hAnsi="HY신명조" w:eastAsia="HY신명조"/>
                <w:b w:val="0"/>
                <w:sz w:val="18"/>
              </w:rPr>
              <w:t>3.6</w:t>
            </w:r>
          </w:p>
        </w:tc>
      </w:tr>
      <w:tr>
        <w:trPr>
          <w:cantSplit/>
        </w:trPr>
        <w:tc>
          <w:tcPr>
            <w:tcW w:type="dxa" w:w="1701"/>
          </w:tcPr>
          <w:p>
            <w:pPr>
              <w:spacing w:line="288" w:lineRule="auto" w:before="20" w:after="20"/>
              <w:jc w:val="left"/>
            </w:pPr>
            <w:r/>
            <w:r>
              <w:rPr>
                <w:rFonts w:ascii="HY신명조" w:hAnsi="HY신명조" w:eastAsia="HY신명조"/>
                <w:b w:val="0"/>
                <w:sz w:val="18"/>
              </w:rPr>
              <w:t>imd† IMU 바이어스 램프</w:t>
            </w:r>
          </w:p>
        </w:tc>
        <w:tc>
          <w:tcPr>
            <w:tcW w:type="dxa" w:w="1701"/>
          </w:tcPr>
          <w:p>
            <w:pPr>
              <w:spacing w:line="288" w:lineRule="auto" w:before="20" w:after="20"/>
              <w:jc w:val="left"/>
            </w:pPr>
            <w:r/>
            <w:r>
              <w:rPr>
                <w:rFonts w:ascii="HY신명조" w:hAnsi="HY신명조" w:eastAsia="HY신명조"/>
                <w:b w:val="0"/>
                <w:sz w:val="18"/>
              </w:rPr>
              <w:t>high</w:t>
            </w:r>
          </w:p>
        </w:tc>
        <w:tc>
          <w:tcPr>
            <w:tcW w:type="dxa" w:w="1701"/>
          </w:tcPr>
          <w:p>
            <w:pPr>
              <w:spacing w:line="288" w:lineRule="auto" w:before="20" w:after="20"/>
              <w:jc w:val="left"/>
            </w:pPr>
            <w:r/>
            <w:r>
              <w:rPr>
                <w:rFonts w:ascii="HY신명조" w:hAnsi="HY신명조" w:eastAsia="HY신명조"/>
                <w:b w:val="0"/>
                <w:sz w:val="18"/>
              </w:rPr>
              <w:t>44</w:t>
            </w:r>
          </w:p>
        </w:tc>
        <w:tc>
          <w:tcPr>
            <w:tcW w:type="dxa" w:w="1701"/>
          </w:tcPr>
          <w:p>
            <w:pPr>
              <w:spacing w:line="288" w:lineRule="auto" w:before="20" w:after="20"/>
              <w:jc w:val="left"/>
            </w:pPr>
            <w:r/>
            <w:r>
              <w:rPr>
                <w:rFonts w:ascii="HY신명조" w:hAnsi="HY신명조" w:eastAsia="HY신명조"/>
                <w:b w:val="0"/>
                <w:sz w:val="18"/>
              </w:rPr>
              <w:t>1.00</w:t>
            </w:r>
          </w:p>
        </w:tc>
        <w:tc>
          <w:tcPr>
            <w:tcW w:type="dxa" w:w="1701"/>
          </w:tcPr>
          <w:p>
            <w:pPr>
              <w:spacing w:line="288" w:lineRule="auto" w:before="20" w:after="20"/>
              <w:jc w:val="left"/>
            </w:pPr>
            <w:r/>
            <w:r>
              <w:rPr>
                <w:rFonts w:ascii="HY신명조" w:hAnsi="HY신명조" w:eastAsia="HY신명조"/>
                <w:b w:val="0"/>
                <w:sz w:val="18"/>
              </w:rPr>
              <w:t>5.4</w:t>
            </w:r>
          </w:p>
        </w:tc>
      </w:tr>
      <w:tr>
        <w:trPr>
          <w:cantSplit/>
        </w:trPr>
        <w:tc>
          <w:tcPr>
            <w:tcW w:type="dxa" w:w="1701"/>
          </w:tcPr>
          <w:p>
            <w:pPr>
              <w:spacing w:line="288" w:lineRule="auto" w:before="20" w:after="20"/>
              <w:jc w:val="left"/>
            </w:pPr>
            <w:r/>
            <w:r>
              <w:rPr>
                <w:rFonts w:ascii="HY신명조" w:hAnsi="HY신명조" w:eastAsia="HY신명조"/>
                <w:b w:val="0"/>
                <w:sz w:val="18"/>
              </w:rPr>
              <w:t>imd† IMU 바이어스 램프</w:t>
            </w:r>
          </w:p>
        </w:tc>
        <w:tc>
          <w:tcPr>
            <w:tcW w:type="dxa" w:w="1701"/>
          </w:tcPr>
          <w:p>
            <w:pPr>
              <w:spacing w:line="288" w:lineRule="auto" w:before="20" w:after="20"/>
              <w:jc w:val="left"/>
            </w:pPr>
            <w:r/>
            <w:r>
              <w:rPr>
                <w:rFonts w:ascii="HY신명조" w:hAnsi="HY신명조" w:eastAsia="HY신명조"/>
                <w:b w:val="0"/>
                <w:sz w:val="18"/>
              </w:rPr>
              <w:t>mid</w:t>
            </w:r>
          </w:p>
        </w:tc>
        <w:tc>
          <w:tcPr>
            <w:tcW w:type="dxa" w:w="1701"/>
          </w:tcPr>
          <w:p>
            <w:pPr>
              <w:spacing w:line="288" w:lineRule="auto" w:before="20" w:after="20"/>
              <w:jc w:val="left"/>
            </w:pPr>
            <w:r/>
            <w:r>
              <w:rPr>
                <w:rFonts w:ascii="HY신명조" w:hAnsi="HY신명조" w:eastAsia="HY신명조"/>
                <w:b w:val="0"/>
                <w:sz w:val="18"/>
              </w:rPr>
              <w:t>43</w:t>
            </w:r>
          </w:p>
        </w:tc>
        <w:tc>
          <w:tcPr>
            <w:tcW w:type="dxa" w:w="1701"/>
          </w:tcPr>
          <w:p>
            <w:pPr>
              <w:spacing w:line="288" w:lineRule="auto" w:before="20" w:after="20"/>
              <w:jc w:val="left"/>
            </w:pPr>
            <w:r/>
            <w:r>
              <w:rPr>
                <w:rFonts w:ascii="HY신명조" w:hAnsi="HY신명조" w:eastAsia="HY신명조"/>
                <w:b w:val="0"/>
                <w:sz w:val="18"/>
              </w:rPr>
              <w:t>1.00</w:t>
            </w:r>
          </w:p>
        </w:tc>
        <w:tc>
          <w:tcPr>
            <w:tcW w:type="dxa" w:w="1701"/>
          </w:tcPr>
          <w:p>
            <w:pPr>
              <w:spacing w:line="288" w:lineRule="auto" w:before="20" w:after="20"/>
              <w:jc w:val="left"/>
            </w:pPr>
            <w:r/>
            <w:r>
              <w:rPr>
                <w:rFonts w:ascii="HY신명조" w:hAnsi="HY신명조" w:eastAsia="HY신명조"/>
                <w:b w:val="0"/>
                <w:sz w:val="18"/>
              </w:rPr>
              <w:t>8.6</w:t>
            </w:r>
          </w:p>
        </w:tc>
      </w:tr>
    </w:tbl>
    <w:p>
      <w:pPr>
        <w:spacing w:line="312" w:lineRule="auto" w:before="0" w:after="0"/>
      </w:pPr>
      <w:r>
        <w:rPr>
          <w:rFonts w:ascii="HY신명조" w:hAnsi="HY신명조" w:eastAsia="HY신명조"/>
          <w:b w:val="0"/>
          <w:sz w:val="18"/>
        </w:rPr>
        <w:t>무고장(nf) 대조 45케이스에서 오발동 0건(0/45). lso-mid의 "-"는 검출 표본 부족(1/45)으로 중앙 지연을 보고하지 않음을 뜻한다. †항법 확장 매트릭스(항법 4종, 동일 매트릭스 구조·동일 시드 쌍대, 제안 팔 기준 유효 n — baseline 팔도 전 조건 100% 검출). *cf·lf(하드 페일)의 지연은 원장·시뮬레이션 시간 기준이며 세부 분포는 9절 표 5-9에 보고한다. 그 외 조건의 지연은 벽시계 기준이다.</w:t>
      </w:r>
    </w:p>
    <w:p>
      <w:pPr>
        <w:spacing w:line="501" w:lineRule="exact" w:before="0" w:after="0"/>
      </w:pPr>
    </w:p>
    <w:p>
      <w:pPr>
        <w:keepNext/>
        <w:spacing w:line="240" w:lineRule="auto"/>
        <w:jc w:val="center"/>
      </w:pPr>
      <w:r>
        <w:drawing>
          <wp:inline xmlns:a="http://schemas.openxmlformats.org/drawingml/2006/main" xmlns:pic="http://schemas.openxmlformats.org/drawingml/2006/picture">
            <wp:extent cx="4320000" cy="4942641"/>
            <wp:docPr id="9" name="Picture 9"/>
            <wp:cNvGraphicFramePr>
              <a:graphicFrameLocks noChangeAspect="1"/>
            </wp:cNvGraphicFramePr>
            <a:graphic>
              <a:graphicData uri="http://schemas.openxmlformats.org/drawingml/2006/picture">
                <pic:pic>
                  <pic:nvPicPr>
                    <pic:cNvPr id="0" name="fig7_latency.png"/>
                    <pic:cNvPicPr/>
                  </pic:nvPicPr>
                  <pic:blipFill>
                    <a:blip r:embed="rId23"/>
                    <a:stretch>
                      <a:fillRect/>
                    </a:stretch>
                  </pic:blipFill>
                  <pic:spPr>
                    <a:xfrm>
                      <a:off x="0" y="0"/>
                      <a:ext cx="4320000" cy="4942641"/>
                    </a:xfrm>
                    <a:prstGeom prst="rect"/>
                  </pic:spPr>
                </pic:pic>
              </a:graphicData>
            </a:graphic>
          </wp:inline>
        </w:drawing>
      </w:r>
    </w:p>
    <w:p>
      <w:pPr>
        <w:keepLines/>
        <w:spacing w:line="312" w:lineRule="auto" w:before="40" w:after="0"/>
      </w:pPr>
      <w:r>
        <w:rPr>
          <w:rFonts w:ascii="HY신명조" w:hAnsi="HY신명조" w:eastAsia="HY신명조"/>
          <w:b/>
          <w:sz w:val="18"/>
        </w:rPr>
        <w:t xml:space="preserve">그림 5-1. </w:t>
      </w:r>
      <w:r>
        <w:rPr>
          <w:rFonts w:ascii="HY신명조" w:hAnsi="HY신명조" w:eastAsia="HY신명조"/>
          <w:b w:val="0"/>
          <w:sz w:val="18"/>
        </w:rPr>
        <w:t>고장 조건별 감지 지연 분포(제안 팔, 주입 시점 기준). 상단은 본 캠페인, 하단은 항법 확장 매트릭스(항법 확장, 표 5-1 †)이며, 카메라·라이다 사망(*)은 하드 페일 고속경로의 원장 기반 시뮬레이션 시간 재계측이다(제5장 9절). 굵은 가로 막대는 중앙값이고, GNSS 두절(gf)의 우측 꼬리는 적신호 정차 중 주입되어 재출발 후 감지된 케이스이다. 하드 페일 행(시뮬레이션 시간)과 그 외 행(벽시계)은 시계 영역이 달라 절대 지연값을 행간 직접 비교해서는 안 된다.</w:t>
      </w:r>
    </w:p>
    <w:p>
      <w:pPr>
        <w:spacing w:line="501" w:lineRule="exact" w:before="0" w:after="0"/>
      </w:pPr>
    </w:p>
    <w:p>
      <w:pPr>
        <w:spacing w:line="501" w:lineRule="exact" w:before="0" w:after="0"/>
        <w:jc w:val="both"/>
      </w:pPr>
      <w:r>
        <w:rPr>
          <w:rFonts w:ascii="HY신명조" w:hAnsi="HY신명조" w:eastAsia="HY신명조"/>
          <w:b w:val="0"/>
          <w:sz w:val="22"/>
        </w:rPr>
        <w:t xml:space="preserve">   표의 이진 검출률 이면에는 연속 건강도 신호가 있다(그림 5-2). 감독자 상태 전이(0.7/0.3)에 실제 입력되는 것은 perception 채널이다 — 라이다 열화에서 위치 능력은 무결하므로 health = min(perception, cap_loc)의 결정 변수가 perception이 된다. 이 결정 변수가 고장 강도에 따라 서로 다른 대역으로 분리된다: 무고장은 정상 대역에 머무르며 워밍업 후 상단 임계 0.7을 하회하지 않고(실측 최저 0.71 — 무고장 45케이스 오발동 0건과 정합), 중강도는 임계 상방의 허용(정상) 대역에 머무르며(lso-mid의 의도된 무개입이 여기에 근거한다), 고강도는 고장 주입 직후 임계 하방의 저점 대역으로 이탈해 개입을 발동한다. 이 대역 분리가 low/mid/high 등급화와 3구간 상태 전이(정상/대피/위임)의 기반이다. obstacle 채널은 상태 전이 발동 채널이 아닌 MRM 이동 게이트 전용이며, 0.7 하방 요동(개활지·선회 시 섹터 커버리지 변화)은 발동 대상이 아니므로 오발동 0건과 모순되지 않는다. 단, 항법 계열(gn·imn)의 결정 변수는 /monitor/scores 토픽이 아니라 감시 계층의 위치계 채널(구현상 감독자 프로세스에 상주하는 잔차 감지기 loc_meas/loc_jump)에서 산출되므로, 본 관측은 /monitor/scores의 라이다 열화 채널 기준이다. 점수 구조의 강건성은 기록 궤적 기반 오프라인 재판정으로 점검했다: 대표 궤적 5종(nf·lso-mid/high·cn-mid/high, 워밍업 절단·1 s 지속 조건)에서 상단 임계를 0.65~0.75로, 장애물:신호등 가중을 0.5:0.5~0.7:0.3으로 바꾸어도 판정(무발동/감내/개입)은 전건 불변이었다 — 무고장 최저 0.71·감내 최저 0.75가 개입군 최고 0.54와 넓게 분리되기 때문이다. 이는 궤적 수준 점검이며 캠페인 수준 재실행은 아니다.</w:t>
      </w:r>
    </w:p>
    <w:p>
      <w:pPr>
        <w:keepNext/>
        <w:spacing w:line="240" w:lineRule="auto"/>
        <w:jc w:val="center"/>
      </w:pPr>
      <w:r>
        <w:drawing>
          <wp:inline xmlns:a="http://schemas.openxmlformats.org/drawingml/2006/main" xmlns:pic="http://schemas.openxmlformats.org/drawingml/2006/picture">
            <wp:extent cx="5220000" cy="3132678"/>
            <wp:docPr id="10" name="Picture 10"/>
            <wp:cNvGraphicFramePr>
              <a:graphicFrameLocks noChangeAspect="1"/>
            </wp:cNvGraphicFramePr>
            <a:graphic>
              <a:graphicData uri="http://schemas.openxmlformats.org/drawingml/2006/picture">
                <pic:pic>
                  <pic:nvPicPr>
                    <pic:cNvPr id="0" name="fig12_health.png"/>
                    <pic:cNvPicPr/>
                  </pic:nvPicPr>
                  <pic:blipFill>
                    <a:blip r:embed="rId24"/>
                    <a:stretch>
                      <a:fillRect/>
                    </a:stretch>
                  </pic:blipFill>
                  <pic:spPr>
                    <a:xfrm>
                      <a:off x="0" y="0"/>
                      <a:ext cx="5220000" cy="3132678"/>
                    </a:xfrm>
                    <a:prstGeom prst="rect"/>
                  </pic:spPr>
                </pic:pic>
              </a:graphicData>
            </a:graphic>
          </wp:inline>
        </w:drawing>
      </w:r>
    </w:p>
    <w:p>
      <w:pPr>
        <w:keepLines/>
        <w:spacing w:line="312" w:lineRule="auto" w:before="40" w:after="0"/>
      </w:pPr>
      <w:r>
        <w:rPr>
          <w:rFonts w:ascii="HY신명조" w:hAnsi="HY신명조" w:eastAsia="HY신명조"/>
          <w:b/>
          <w:sz w:val="18"/>
        </w:rPr>
        <w:t xml:space="preserve">그림 5-2. </w:t>
      </w:r>
      <w:r>
        <w:rPr>
          <w:rFonts w:ascii="HY신명조" w:hAnsi="HY신명조" w:eastAsia="HY신명조"/>
          <w:b w:val="0"/>
          <w:sz w:val="18"/>
        </w:rPr>
        <w:t>주입 시점 정렬 연속 건강도 궤적 — (위) 상태 전이 입력인 perception 능력 점수(이중 임계 0.7/0.3), (아래) 해당 센서의 원시 점수: (a) 라이다 희박화(lso), (b) 카메라 화소 노이즈(cn). 시간축 0은 고장 주입 시점(원장 FAULT_ACTIVE의 시뮬레이션 시각)으로, 주입 스케줄은 전 런 동일하다. 음영은 무고장 런 정착 구간의 P5–P95 범위이다(무고장에는 주입 앵커가 없어 시간 정렬 대신 범위로 표시). 조건당 대표 단일 런. lso-mid는 원시 점수의 수준 강하에도 능력이 상단 임계를 하회하지 않아 감내되어 주행을 지속·완주하고, lso-high와 cn 계열은 임계 하회로 개입이 발동된다. 항법 계열(gn·imn)은 결정 변수가 감시 계층의 위치계 채널(/monitor/scores 토픽 외부)에 있어 본 그림의 대상이 아니다.</w:t>
      </w:r>
    </w:p>
    <w:p>
      <w:pPr>
        <w:spacing w:line="501" w:lineRule="exact" w:before="0" w:after="0"/>
      </w:pPr>
    </w:p>
    <w:p>
      <w:pPr>
        <w:spacing w:line="501" w:lineRule="exact" w:before="0" w:after="0"/>
        <w:jc w:val="both"/>
      </w:pPr>
      <w:r>
        <w:rPr>
          <w:rFonts w:ascii="HY신명조" w:hAnsi="HY신명조" w:eastAsia="HY신명조"/>
          <w:b w:val="0"/>
          <w:sz w:val="22"/>
        </w:rPr>
        <w:t xml:space="preserve">   다음으로 대피 거동이다. 본 매트릭스 1,131 유효 케이스의 대피 거동을 표 5-2에 요약한다(고장·심각도 전 조합, 제안 방식 기준). 이동 능력이 보존되는 고장에서 제안 방식은 갓길 대피를 수행했고 baseline은 전량 차로 내 정지였다 — baseline의 대피 0은 실패가 아니라 설계상 차로 내 정지 정책의 정의에 따른 결과이다. 카메라 사망(cf)에서 제안 방식은 45케이스 중 16건이 갓길 대피를 완수했고, 나머지 29건은 대피를 시도하지 않은 정차 위임(MRM_DEFER) 27건과 대피 기동 중 미완수 2건이다 — 위임은 시스템 실패가 아니라 "이 상태로는 이동이 위험하다"는 감독자의 의도된 정책 선택이며, 실제 기동 미완수는 2건이다. 대피 완료 비율을 낮추는 한 요인은 신호등 관측성 게이트의 의도된 보수성으로 후보가 줄어드는 것이다. 카메라 노이즈(cn)는 90케이스 중 25건이 갓길에 도달했다.</w:t>
      </w:r>
    </w:p>
    <w:p>
      <w:pPr>
        <w:keepNext/>
        <w:spacing w:line="312" w:lineRule="auto" w:before="40" w:after="0"/>
      </w:pPr>
      <w:r>
        <w:rPr>
          <w:rFonts w:ascii="HY신명조" w:hAnsi="HY신명조" w:eastAsia="HY신명조"/>
          <w:b/>
          <w:sz w:val="18"/>
        </w:rPr>
        <w:t xml:space="preserve">표 5-2. </w:t>
      </w:r>
      <w:r>
        <w:rPr>
          <w:rFonts w:ascii="HY신명조" w:hAnsi="HY신명조" w:eastAsia="HY신명조"/>
          <w:b w:val="0"/>
          <w:sz w:val="18"/>
        </w:rPr>
        <w:t>본 캠페인 대피 거동 요약 (제안 방식)</w:t>
      </w:r>
    </w:p>
    <w:tbl>
      <w:tblPr>
        <w:tblStyle w:val="ac"/>
        <w:tblW w:type="auto" w:w="0"/>
        <w:jc w:val="center"/>
        <w:tblLook w:firstColumn="1" w:firstRow="1" w:lastColumn="0" w:lastRow="0" w:noHBand="0" w:noVBand="1" w:val="04A0"/>
      </w:tblPr>
      <w:tblGrid>
        <w:gridCol w:w="2126"/>
        <w:gridCol w:w="2126"/>
        <w:gridCol w:w="2126"/>
        <w:gridCol w:w="2126"/>
      </w:tblGrid>
      <w:tr>
        <w:trPr>
          <w:cantSplit/>
          <w:tblHeader/>
        </w:trPr>
        <w:tc>
          <w:tcPr>
            <w:tcW w:type="dxa" w:w="2126"/>
          </w:tcPr>
          <w:p>
            <w:pPr>
              <w:keepNext/>
              <w:spacing w:line="288" w:lineRule="auto" w:before="20" w:after="20"/>
              <w:jc w:val="center"/>
            </w:pPr>
            <w:r/>
            <w:r>
              <w:rPr>
                <w:rFonts w:ascii="HY신명조" w:hAnsi="HY신명조" w:eastAsia="HY신명조"/>
                <w:b/>
                <w:sz w:val="18"/>
              </w:rPr>
              <w:t>고장</w:t>
            </w:r>
          </w:p>
        </w:tc>
        <w:tc>
          <w:tcPr>
            <w:tcW w:type="dxa" w:w="2126"/>
          </w:tcPr>
          <w:p>
            <w:pPr>
              <w:keepNext/>
              <w:spacing w:line="288" w:lineRule="auto" w:before="20" w:after="20"/>
              <w:jc w:val="center"/>
            </w:pPr>
            <w:r/>
            <w:r>
              <w:rPr>
                <w:rFonts w:ascii="HY신명조" w:hAnsi="HY신명조" w:eastAsia="HY신명조"/>
                <w:b/>
                <w:sz w:val="18"/>
              </w:rPr>
              <w:t>케이스</w:t>
            </w:r>
          </w:p>
        </w:tc>
        <w:tc>
          <w:tcPr>
            <w:tcW w:type="dxa" w:w="2126"/>
          </w:tcPr>
          <w:p>
            <w:pPr>
              <w:keepNext/>
              <w:spacing w:line="288" w:lineRule="auto" w:before="20" w:after="20"/>
              <w:jc w:val="center"/>
            </w:pPr>
            <w:r/>
            <w:r>
              <w:rPr>
                <w:rFonts w:ascii="HY신명조" w:hAnsi="HY신명조" w:eastAsia="HY신명조"/>
                <w:b/>
                <w:sz w:val="18"/>
              </w:rPr>
              <w:t>갓길/주차 도달</w:t>
            </w:r>
          </w:p>
        </w:tc>
        <w:tc>
          <w:tcPr>
            <w:tcW w:type="dxa" w:w="2126"/>
          </w:tcPr>
          <w:p>
            <w:pPr>
              <w:keepNext/>
              <w:spacing w:line="288" w:lineRule="auto" w:before="20" w:after="20"/>
              <w:jc w:val="center"/>
            </w:pPr>
            <w:r/>
            <w:r>
              <w:rPr>
                <w:rFonts w:ascii="HY신명조" w:hAnsi="HY신명조" w:eastAsia="HY신명조"/>
                <w:b/>
                <w:sz w:val="18"/>
              </w:rPr>
              <w:t>비고</w:t>
            </w:r>
          </w:p>
        </w:tc>
      </w:tr>
      <w:tr>
        <w:trPr>
          <w:cantSplit/>
        </w:trPr>
        <w:tc>
          <w:tcPr>
            <w:tcW w:type="dxa" w:w="2126"/>
          </w:tcPr>
          <w:p>
            <w:pPr>
              <w:keepNext/>
              <w:spacing w:line="288" w:lineRule="auto" w:before="20" w:after="20"/>
              <w:jc w:val="left"/>
            </w:pPr>
            <w:r/>
            <w:r>
              <w:rPr>
                <w:rFonts w:ascii="HY신명조" w:hAnsi="HY신명조" w:eastAsia="HY신명조"/>
                <w:b w:val="0"/>
                <w:sz w:val="18"/>
              </w:rPr>
              <w:t>cf 카메라 사망</w:t>
            </w:r>
          </w:p>
        </w:tc>
        <w:tc>
          <w:tcPr>
            <w:tcW w:type="dxa" w:w="2126"/>
          </w:tcPr>
          <w:p>
            <w:pPr>
              <w:keepNext/>
              <w:spacing w:line="288" w:lineRule="auto" w:before="20" w:after="20"/>
              <w:jc w:val="left"/>
            </w:pPr>
            <w:r/>
            <w:r>
              <w:rPr>
                <w:rFonts w:ascii="HY신명조" w:hAnsi="HY신명조" w:eastAsia="HY신명조"/>
                <w:b w:val="0"/>
                <w:sz w:val="18"/>
              </w:rPr>
              <w:t>45</w:t>
            </w:r>
          </w:p>
        </w:tc>
        <w:tc>
          <w:tcPr>
            <w:tcW w:type="dxa" w:w="2126"/>
          </w:tcPr>
          <w:p>
            <w:pPr>
              <w:keepNext/>
              <w:spacing w:line="288" w:lineRule="auto" w:before="20" w:after="20"/>
              <w:jc w:val="left"/>
            </w:pPr>
            <w:r/>
            <w:r>
              <w:rPr>
                <w:rFonts w:ascii="HY신명조" w:hAnsi="HY신명조" w:eastAsia="HY신명조"/>
                <w:b w:val="0"/>
                <w:sz w:val="18"/>
              </w:rPr>
              <w:t>갓길 16</w:t>
            </w:r>
          </w:p>
        </w:tc>
        <w:tc>
          <w:tcPr>
            <w:tcW w:type="dxa" w:w="2126"/>
          </w:tcPr>
          <w:p>
            <w:pPr>
              <w:keepNext/>
              <w:spacing w:line="288" w:lineRule="auto" w:before="20" w:after="20"/>
              <w:jc w:val="left"/>
            </w:pPr>
            <w:r/>
            <w:r>
              <w:rPr>
                <w:rFonts w:ascii="HY신명조" w:hAnsi="HY신명조" w:eastAsia="HY신명조"/>
                <w:b w:val="0"/>
                <w:sz w:val="18"/>
              </w:rPr>
              <w:t>baseline은 전량 차로 내 정지</w:t>
            </w:r>
          </w:p>
        </w:tc>
      </w:tr>
      <w:tr>
        <w:trPr>
          <w:cantSplit/>
        </w:trPr>
        <w:tc>
          <w:tcPr>
            <w:tcW w:type="dxa" w:w="2126"/>
          </w:tcPr>
          <w:p>
            <w:pPr>
              <w:keepNext/>
              <w:spacing w:line="288" w:lineRule="auto" w:before="20" w:after="20"/>
              <w:jc w:val="left"/>
            </w:pPr>
            <w:r/>
            <w:r>
              <w:rPr>
                <w:rFonts w:ascii="HY신명조" w:hAnsi="HY신명조" w:eastAsia="HY신명조"/>
                <w:b w:val="0"/>
                <w:sz w:val="18"/>
              </w:rPr>
              <w:t>cn 카메라 노이즈</w:t>
            </w:r>
          </w:p>
        </w:tc>
        <w:tc>
          <w:tcPr>
            <w:tcW w:type="dxa" w:w="2126"/>
          </w:tcPr>
          <w:p>
            <w:pPr>
              <w:keepNext/>
              <w:spacing w:line="288" w:lineRule="auto" w:before="20" w:after="20"/>
              <w:jc w:val="left"/>
            </w:pPr>
            <w:r/>
            <w:r>
              <w:rPr>
                <w:rFonts w:ascii="HY신명조" w:hAnsi="HY신명조" w:eastAsia="HY신명조"/>
                <w:b w:val="0"/>
                <w:sz w:val="18"/>
              </w:rPr>
              <w:t>90</w:t>
            </w:r>
          </w:p>
        </w:tc>
        <w:tc>
          <w:tcPr>
            <w:tcW w:type="dxa" w:w="2126"/>
          </w:tcPr>
          <w:p>
            <w:pPr>
              <w:keepNext/>
              <w:spacing w:line="288" w:lineRule="auto" w:before="20" w:after="20"/>
              <w:jc w:val="left"/>
            </w:pPr>
            <w:r/>
            <w:r>
              <w:rPr>
                <w:rFonts w:ascii="HY신명조" w:hAnsi="HY신명조" w:eastAsia="HY신명조"/>
                <w:b w:val="0"/>
                <w:sz w:val="18"/>
              </w:rPr>
              <w:t>갓길 25</w:t>
            </w:r>
          </w:p>
        </w:tc>
        <w:tc>
          <w:tcPr>
            <w:tcW w:type="dxa" w:w="2126"/>
          </w:tcPr>
          <w:p>
            <w:pPr>
              <w:keepNext/>
              <w:spacing w:line="288" w:lineRule="auto" w:before="20" w:after="20"/>
              <w:jc w:val="left"/>
            </w:pPr>
            <w:r/>
            <w:r>
              <w:rPr>
                <w:rFonts w:ascii="HY신명조" w:hAnsi="HY신명조" w:eastAsia="HY신명조"/>
                <w:b w:val="0"/>
                <w:sz w:val="18"/>
              </w:rPr>
            </w:r>
          </w:p>
        </w:tc>
      </w:tr>
      <w:tr>
        <w:trPr>
          <w:cantSplit/>
        </w:trPr>
        <w:tc>
          <w:tcPr>
            <w:tcW w:type="dxa" w:w="2126"/>
          </w:tcPr>
          <w:p>
            <w:pPr>
              <w:keepNext/>
              <w:spacing w:line="288" w:lineRule="auto" w:before="20" w:after="20"/>
              <w:jc w:val="left"/>
            </w:pPr>
            <w:r/>
            <w:r>
              <w:rPr>
                <w:rFonts w:ascii="HY신명조" w:hAnsi="HY신명조" w:eastAsia="HY신명조"/>
                <w:b w:val="0"/>
                <w:sz w:val="18"/>
              </w:rPr>
              <w:t>gn GNSS 위치 노이즈</w:t>
            </w:r>
          </w:p>
        </w:tc>
        <w:tc>
          <w:tcPr>
            <w:tcW w:type="dxa" w:w="2126"/>
          </w:tcPr>
          <w:p>
            <w:pPr>
              <w:keepNext/>
              <w:spacing w:line="288" w:lineRule="auto" w:before="20" w:after="20"/>
              <w:jc w:val="left"/>
            </w:pPr>
            <w:r/>
            <w:r>
              <w:rPr>
                <w:rFonts w:ascii="HY신명조" w:hAnsi="HY신명조" w:eastAsia="HY신명조"/>
                <w:b w:val="0"/>
                <w:sz w:val="18"/>
              </w:rPr>
              <w:t>90</w:t>
            </w:r>
          </w:p>
        </w:tc>
        <w:tc>
          <w:tcPr>
            <w:tcW w:type="dxa" w:w="2126"/>
          </w:tcPr>
          <w:p>
            <w:pPr>
              <w:keepNext/>
              <w:spacing w:line="288" w:lineRule="auto" w:before="20" w:after="20"/>
              <w:jc w:val="left"/>
            </w:pPr>
            <w:r/>
            <w:r>
              <w:rPr>
                <w:rFonts w:ascii="HY신명조" w:hAnsi="HY신명조" w:eastAsia="HY신명조"/>
                <w:b w:val="0"/>
                <w:sz w:val="18"/>
              </w:rPr>
              <w:t>갓길 41 + 주차 1</w:t>
            </w:r>
          </w:p>
        </w:tc>
        <w:tc>
          <w:tcPr>
            <w:tcW w:type="dxa" w:w="2126"/>
          </w:tcPr>
          <w:p>
            <w:pPr>
              <w:keepNext/>
              <w:spacing w:line="288" w:lineRule="auto" w:before="20" w:after="20"/>
              <w:jc w:val="left"/>
            </w:pPr>
            <w:r/>
            <w:r>
              <w:rPr>
                <w:rFonts w:ascii="HY신명조" w:hAnsi="HY신명조" w:eastAsia="HY신명조"/>
                <w:b w:val="0"/>
                <w:sz w:val="18"/>
              </w:rPr>
              <w:t>심각도가 행동을 결정(본문)</w:t>
            </w:r>
          </w:p>
        </w:tc>
      </w:tr>
      <w:tr>
        <w:trPr>
          <w:cantSplit/>
        </w:trPr>
        <w:tc>
          <w:tcPr>
            <w:tcW w:type="dxa" w:w="2126"/>
          </w:tcPr>
          <w:p>
            <w:pPr>
              <w:spacing w:line="288" w:lineRule="auto" w:before="20" w:after="20"/>
              <w:jc w:val="left"/>
            </w:pPr>
            <w:r/>
            <w:r>
              <w:rPr>
                <w:rFonts w:ascii="HY신명조" w:hAnsi="HY신명조" w:eastAsia="HY신명조"/>
                <w:b w:val="0"/>
                <w:sz w:val="18"/>
              </w:rPr>
              <w:t>lso-mid 라이다 희박화(중)</w:t>
            </w:r>
          </w:p>
        </w:tc>
        <w:tc>
          <w:tcPr>
            <w:tcW w:type="dxa" w:w="2126"/>
          </w:tcPr>
          <w:p>
            <w:pPr>
              <w:spacing w:line="288" w:lineRule="auto" w:before="20" w:after="20"/>
              <w:jc w:val="left"/>
            </w:pPr>
            <w:r/>
            <w:r>
              <w:rPr>
                <w:rFonts w:ascii="HY신명조" w:hAnsi="HY신명조" w:eastAsia="HY신명조"/>
                <w:b w:val="0"/>
                <w:sz w:val="18"/>
              </w:rPr>
              <w:t>-</w:t>
            </w:r>
          </w:p>
        </w:tc>
        <w:tc>
          <w:tcPr>
            <w:tcW w:type="dxa" w:w="2126"/>
          </w:tcPr>
          <w:p>
            <w:pPr>
              <w:spacing w:line="288" w:lineRule="auto" w:before="20" w:after="20"/>
              <w:jc w:val="left"/>
            </w:pPr>
            <w:r/>
            <w:r>
              <w:rPr>
                <w:rFonts w:ascii="HY신명조" w:hAnsi="HY신명조" w:eastAsia="HY신명조"/>
                <w:b w:val="0"/>
                <w:sz w:val="18"/>
              </w:rPr>
              <w:t>의도적 계속 주행</w:t>
            </w:r>
          </w:p>
        </w:tc>
        <w:tc>
          <w:tcPr>
            <w:tcW w:type="dxa" w:w="2126"/>
          </w:tcPr>
          <w:p>
            <w:pPr>
              <w:spacing w:line="288" w:lineRule="auto" w:before="20" w:after="20"/>
              <w:jc w:val="left"/>
            </w:pPr>
            <w:r/>
            <w:r>
              <w:rPr>
                <w:rFonts w:ascii="HY신명조" w:hAnsi="HY신명조" w:eastAsia="HY신명조"/>
                <w:b w:val="0"/>
                <w:sz w:val="18"/>
              </w:rPr>
              <w:t>위험 아님 판정, deg_dist 255 m</w:t>
            </w:r>
          </w:p>
        </w:tc>
      </w:tr>
    </w:tbl>
    <w:p>
      <w:pPr>
        <w:spacing w:line="501" w:lineRule="exact" w:before="0" w:after="0"/>
      </w:pPr>
    </w:p>
    <w:p>
      <w:pPr>
        <w:spacing w:line="501" w:lineRule="exact" w:before="0" w:after="0"/>
        <w:jc w:val="both"/>
      </w:pPr>
      <w:r>
        <w:rPr>
          <w:rFonts w:ascii="HY신명조" w:hAnsi="HY신명조" w:eastAsia="HY신명조"/>
          <w:b w:val="0"/>
          <w:sz w:val="22"/>
        </w:rPr>
        <w:t xml:space="preserve">   심각도가 행동을 결정하는 단계적 대응이 항법 계열에서 뚜렷했다. GNSS 위치 노이즈 중강도(gn-mid)는 45케이스 중 40건이 갓길 대피로 이어져 대피가 주력이었던 반면, 고강도(gn-high)는 45케이스 중 42건이 컴포트 정지(위임)로 수렴했다 — 위치 신뢰가 이동 최소치를 하회하면 이동을 포기하는 설계의 발현이다. 반대로 라이다 희박화 중강도(lso-mid)에서 감독자는 건강도가 위험 밴드에 진입하지 않아 개입 없이 계속 주행을 선택했다(고장 상태 주행거리 255 m) — "모든 이상에 정차"가 아니라 "정도에 비례한 대응"이다. 단서를 명시하면, 본 매트릭스 케이스에는 보행자 돌발 주입이 없으며 케이스 수준 "충돌 0" 판정은 5절의 원장 도입 이전 데이터에 근거하므로 안전 주장의 근거로 쓰지 않는다(제6장 6절).</w:t>
      </w:r>
    </w:p>
    <w:p>
      <w:pPr>
        <w:spacing w:line="501" w:lineRule="exact" w:before="0" w:after="0"/>
      </w:pPr>
    </w:p>
    <w:p>
      <w:pPr>
        <w:spacing w:line="501" w:lineRule="exact" w:before="0" w:after="0"/>
      </w:pPr>
      <w:r>
        <w:rPr>
          <w:rFonts w:ascii="HY신명조" w:hAnsi="HY신명조" w:eastAsia="HY신명조"/>
          <w:b/>
          <w:sz w:val="28"/>
        </w:rPr>
        <w:t>2. 노출 지표: 고장 상태 주행거리</w:t>
      </w:r>
    </w:p>
    <w:p>
      <w:pPr>
        <w:spacing w:line="501" w:lineRule="exact" w:before="0" w:after="0"/>
      </w:pPr>
    </w:p>
    <w:p>
      <w:pPr>
        <w:spacing w:line="501" w:lineRule="exact" w:before="0" w:after="0"/>
        <w:jc w:val="both"/>
      </w:pPr>
      <w:r>
        <w:rPr>
          <w:rFonts w:ascii="HY신명조" w:hAnsi="HY신명조" w:eastAsia="HY신명조"/>
          <w:b w:val="0"/>
          <w:sz w:val="22"/>
        </w:rPr>
        <w:t xml:space="preserve">   감시의 일차 효용은 열화 상태로 주행하는 노출의 단축이다. 무개입(mrm-off) 관찰(고장 유형별 1런)에서 순정 스택은 주입 고장을 감지하지 못한 채 사실상 경로를 완주했다: 고장 상태 주행거리는 카메라 사망 238 m, 카메라 노이즈 240 m, GNSS 위치 노이즈 251 m, 라이다 희박화 264 m, 라이다 클러터 275 m였다(IMU 노이즈만 71 m로 자체 이상 정지). 의도적 무개입인 lso-mid를 제외하면, 카메라·항법 계열에서 제안 방식(감지+대피)의 고장 상태 주행거리는 32~58 m, 감지+차로 내 정지는 9~18 m였고, 라이다 클러터·IMU 노이즈에서는 각각 11~12 m와 8~9 m였다. 즉 감시가 없으면 노출은 "전 구간"이고, 감시가 있으면 노출은 대응 전략의 선택 변수가 된다 — 차로 내 정지는 노출을 최소화하는 대신 차선 점유를 남기고, 대피는 수십 m의 통제된 노출을 감수하는 대신 차선 반환과 차선 외 정차 위치 확보의 가능성을 제공한다. 이 트레이드오프의 안전 측 대가는 4~6절의 조우 실험이 정량화한다.</w:t>
      </w:r>
    </w:p>
    <w:p>
      <w:pPr>
        <w:spacing w:line="501" w:lineRule="exact" w:before="0" w:after="0"/>
        <w:jc w:val="both"/>
      </w:pPr>
      <w:r>
        <w:rPr>
          <w:rFonts w:ascii="HY신명조" w:hAnsi="HY신명조" w:eastAsia="HY신명조"/>
          <w:b w:val="0"/>
          <w:sz w:val="22"/>
        </w:rPr>
        <w:t xml:space="preserve">   거리 기반 노출(deg_dist)은 직관적이지만 팔 간 관찰 시간이 다르면 비교가 왜곡될 수 있다. 이를 보완하는 지표가 제4장 8절의 고정 지평 노출 E20(조우 후 20 s 동안의 이동 노출)과 차선 반환 시간 T_lat-clear이다. 두 지표의 구조는 명확하다: 차로 내 정지는 E20이 최소이나 T_lat-clear가 관찰 지평 내 미반환(중도절단)으로 남고, 대피는 E20을 중간 수준으로 감수하는 대신 무충돌 케이스의 절반가량(6/13)에서 관찰 지평 내에 주행차선을 반환한다. 절제 실험의 물리 틱 기록에서 산출한 두 지표의 집계는 5절(표 5-6)에 보고한다.</w:t>
      </w:r>
    </w:p>
    <w:p>
      <w:pPr>
        <w:spacing w:line="501" w:lineRule="exact" w:before="0" w:after="0"/>
      </w:pPr>
    </w:p>
    <w:p>
      <w:pPr>
        <w:spacing w:line="501" w:lineRule="exact" w:before="0" w:after="0"/>
      </w:pPr>
      <w:r>
        <w:rPr>
          <w:rFonts w:ascii="HY신명조" w:hAnsi="HY신명조" w:eastAsia="HY신명조"/>
          <w:b/>
          <w:sz w:val="28"/>
        </w:rPr>
        <w:t>3. 거리 사다리: 회피/충돌 경계의 실측</w:t>
      </w:r>
    </w:p>
    <w:p>
      <w:pPr>
        <w:spacing w:line="501" w:lineRule="exact" w:before="0" w:after="0"/>
      </w:pPr>
    </w:p>
    <w:p>
      <w:pPr>
        <w:spacing w:line="501" w:lineRule="exact" w:before="0" w:after="0"/>
        <w:jc w:val="both"/>
      </w:pPr>
      <w:r>
        <w:rPr>
          <w:rFonts w:ascii="HY신명조" w:hAnsi="HY신명조" w:eastAsia="HY신명조"/>
          <w:b w:val="0"/>
          <w:sz w:val="22"/>
        </w:rPr>
        <w:t xml:space="preserve">   무고장 순정 스택의 4.2 m/s 주행에서 보행자 돌발 스폰 거리별 결과는 명확한 계단을 보였다: 14 m와 11 m에서는 거리당 4/4 전량 회피(각 4건 중 2건은 원장 도입 후 실행분으로 원장·물리 오라클 판정, 나머지 2건은 원장 도입 전 실행분으로 러너 라벨·영상 기록 기준이다), 8·6·5 m에서는 각 4/4 전량 충돌이다(표 5-3, 그림 5-3). 즉 회피/충돌 경계는 8~11 m 구간에 있다. 이는 정지거리 모델 d = vτ + v²/2a (τ≈1.5 s, a≈3.5 m/s²)의 예측 d(4.2)=8.8 m와 일치하며, 두 가지를 확립한다: (i) 이후 실험의 돌발 거리 8 m 선택은 "회피가 물리적으로 불가능해지는 경계 직하"라는 근거 있는 선택이고, (ii) 속도→경계의 설계용 근사식이 근경계 체제에서 자기일관됨이 확인되었으므로(보정 출처와 동일 데이터 — 독립 검증은 아니다, 제3장 6절) 속도 상한의 효과를 같은 근사식의 틀로 해석할 수 있다.</w:t>
      </w:r>
    </w:p>
    <w:p>
      <w:pPr>
        <w:keepNext/>
        <w:spacing w:line="312" w:lineRule="auto" w:before="40" w:after="0"/>
      </w:pPr>
      <w:r>
        <w:rPr>
          <w:rFonts w:ascii="HY신명조" w:hAnsi="HY신명조" w:eastAsia="HY신명조"/>
          <w:b/>
          <w:sz w:val="18"/>
        </w:rPr>
        <w:t xml:space="preserve">표 5-3. </w:t>
      </w:r>
      <w:r>
        <w:rPr>
          <w:rFonts w:ascii="HY신명조" w:hAnsi="HY신명조" w:eastAsia="HY신명조"/>
          <w:b w:val="0"/>
          <w:sz w:val="18"/>
        </w:rPr>
        <w:t>거리 사다리 결과 (원장 판정)</w:t>
      </w:r>
    </w:p>
    <w:tbl>
      <w:tblPr>
        <w:tblStyle w:val="ac"/>
        <w:tblW w:type="auto" w:w="0"/>
        <w:jc w:val="center"/>
        <w:tblLook w:firstColumn="1" w:firstRow="1" w:lastColumn="0" w:lastRow="0" w:noHBand="0" w:noVBand="1" w:val="04A0"/>
      </w:tblPr>
      <w:tblGrid>
        <w:gridCol w:w="2835"/>
        <w:gridCol w:w="2835"/>
        <w:gridCol w:w="2835"/>
      </w:tblGrid>
      <w:tr>
        <w:trPr>
          <w:cantSplit/>
          <w:tblHeader/>
        </w:trPr>
        <w:tc>
          <w:tcPr>
            <w:tcW w:type="dxa" w:w="2835"/>
          </w:tcPr>
          <w:p>
            <w:pPr>
              <w:keepNext/>
              <w:spacing w:line="288" w:lineRule="auto" w:before="20" w:after="20"/>
              <w:jc w:val="center"/>
            </w:pPr>
            <w:r/>
            <w:r>
              <w:rPr>
                <w:rFonts w:ascii="HY신명조" w:hAnsi="HY신명조" w:eastAsia="HY신명조"/>
                <w:b/>
                <w:sz w:val="18"/>
              </w:rPr>
              <w:t>스폰 거리</w:t>
            </w:r>
          </w:p>
        </w:tc>
        <w:tc>
          <w:tcPr>
            <w:tcW w:type="dxa" w:w="2835"/>
          </w:tcPr>
          <w:p>
            <w:pPr>
              <w:keepNext/>
              <w:spacing w:line="288" w:lineRule="auto" w:before="20" w:after="20"/>
              <w:jc w:val="center"/>
            </w:pPr>
            <w:r/>
            <w:r>
              <w:rPr>
                <w:rFonts w:ascii="HY신명조" w:hAnsi="HY신명조" w:eastAsia="HY신명조"/>
                <w:b/>
                <w:sz w:val="18"/>
              </w:rPr>
              <w:t>무고장 순정 4.2 m/s (n=4/거리)</w:t>
            </w:r>
          </w:p>
        </w:tc>
        <w:tc>
          <w:tcPr>
            <w:tcW w:type="dxa" w:w="2835"/>
          </w:tcPr>
          <w:p>
            <w:pPr>
              <w:keepNext/>
              <w:spacing w:line="288" w:lineRule="auto" w:before="20" w:after="20"/>
              <w:jc w:val="center"/>
            </w:pPr>
            <w:r/>
            <w:r>
              <w:rPr>
                <w:rFonts w:ascii="HY신명조" w:hAnsi="HY신명조" w:eastAsia="HY신명조"/>
                <w:b/>
                <w:sz w:val="18"/>
              </w:rPr>
              <w:t>실명(lso-high) 순정</w:t>
            </w:r>
          </w:p>
        </w:tc>
      </w:tr>
      <w:tr>
        <w:trPr>
          <w:cantSplit/>
        </w:trPr>
        <w:tc>
          <w:tcPr>
            <w:tcW w:type="dxa" w:w="2835"/>
          </w:tcPr>
          <w:p>
            <w:pPr>
              <w:keepNext/>
              <w:spacing w:line="288" w:lineRule="auto" w:before="20" w:after="20"/>
              <w:jc w:val="left"/>
            </w:pPr>
            <w:r/>
            <w:r>
              <w:rPr>
                <w:rFonts w:ascii="HY신명조" w:hAnsi="HY신명조" w:eastAsia="HY신명조"/>
                <w:b w:val="0"/>
                <w:sz w:val="18"/>
              </w:rPr>
              <w:t>14 m</w:t>
            </w:r>
          </w:p>
        </w:tc>
        <w:tc>
          <w:tcPr>
            <w:tcW w:type="dxa" w:w="2835"/>
          </w:tcPr>
          <w:p>
            <w:pPr>
              <w:keepNext/>
              <w:spacing w:line="288" w:lineRule="auto" w:before="20" w:after="20"/>
              <w:jc w:val="left"/>
            </w:pPr>
            <w:r/>
            <w:r>
              <w:rPr>
                <w:rFonts w:ascii="HY신명조" w:hAnsi="HY신명조" w:eastAsia="HY신명조"/>
                <w:b w:val="0"/>
                <w:sz w:val="18"/>
              </w:rPr>
              <w:t>회피 4/4</w:t>
            </w:r>
          </w:p>
        </w:tc>
        <w:tc>
          <w:tcPr>
            <w:tcW w:type="dxa" w:w="2835"/>
          </w:tcPr>
          <w:p>
            <w:pPr>
              <w:keepNext/>
              <w:spacing w:line="288" w:lineRule="auto" w:before="20" w:after="20"/>
              <w:jc w:val="left"/>
            </w:pPr>
            <w:r/>
            <w:r>
              <w:rPr>
                <w:rFonts w:ascii="HY신명조" w:hAnsi="HY신명조" w:eastAsia="HY신명조"/>
                <w:b w:val="0"/>
                <w:sz w:val="18"/>
              </w:rPr>
              <w:t>조우 전 동결 (도로 점거)</w:t>
            </w:r>
          </w:p>
        </w:tc>
      </w:tr>
      <w:tr>
        <w:trPr>
          <w:cantSplit/>
        </w:trPr>
        <w:tc>
          <w:tcPr>
            <w:tcW w:type="dxa" w:w="2835"/>
          </w:tcPr>
          <w:p>
            <w:pPr>
              <w:keepNext/>
              <w:spacing w:line="288" w:lineRule="auto" w:before="20" w:after="20"/>
              <w:jc w:val="left"/>
            </w:pPr>
            <w:r/>
            <w:r>
              <w:rPr>
                <w:rFonts w:ascii="HY신명조" w:hAnsi="HY신명조" w:eastAsia="HY신명조"/>
                <w:b w:val="0"/>
                <w:sz w:val="18"/>
              </w:rPr>
              <w:t>11 m</w:t>
            </w:r>
          </w:p>
        </w:tc>
        <w:tc>
          <w:tcPr>
            <w:tcW w:type="dxa" w:w="2835"/>
          </w:tcPr>
          <w:p>
            <w:pPr>
              <w:keepNext/>
              <w:spacing w:line="288" w:lineRule="auto" w:before="20" w:after="20"/>
              <w:jc w:val="left"/>
            </w:pPr>
            <w:r/>
            <w:r>
              <w:rPr>
                <w:rFonts w:ascii="HY신명조" w:hAnsi="HY신명조" w:eastAsia="HY신명조"/>
                <w:b w:val="0"/>
                <w:sz w:val="18"/>
              </w:rPr>
              <w:t>회피 4/4</w:t>
            </w:r>
          </w:p>
        </w:tc>
        <w:tc>
          <w:tcPr>
            <w:tcW w:type="dxa" w:w="2835"/>
          </w:tcPr>
          <w:p>
            <w:pPr>
              <w:keepNext/>
              <w:spacing w:line="288" w:lineRule="auto" w:before="20" w:after="20"/>
              <w:jc w:val="left"/>
            </w:pPr>
            <w:r/>
            <w:r>
              <w:rPr>
                <w:rFonts w:ascii="HY신명조" w:hAnsi="HY신명조" w:eastAsia="HY신명조"/>
                <w:b w:val="0"/>
                <w:sz w:val="18"/>
              </w:rPr>
              <w:t>조우 전 동결 (도로 점거)</w:t>
            </w:r>
          </w:p>
        </w:tc>
      </w:tr>
      <w:tr>
        <w:trPr>
          <w:cantSplit/>
        </w:trPr>
        <w:tc>
          <w:tcPr>
            <w:tcW w:type="dxa" w:w="2835"/>
          </w:tcPr>
          <w:p>
            <w:pPr>
              <w:keepNext/>
              <w:spacing w:line="288" w:lineRule="auto" w:before="20" w:after="20"/>
              <w:jc w:val="left"/>
            </w:pPr>
            <w:r/>
            <w:r>
              <w:rPr>
                <w:rFonts w:ascii="HY신명조" w:hAnsi="HY신명조" w:eastAsia="HY신명조"/>
                <w:b w:val="0"/>
                <w:sz w:val="18"/>
              </w:rPr>
              <w:t>8 m</w:t>
            </w:r>
          </w:p>
        </w:tc>
        <w:tc>
          <w:tcPr>
            <w:tcW w:type="dxa" w:w="2835"/>
          </w:tcPr>
          <w:p>
            <w:pPr>
              <w:keepNext/>
              <w:spacing w:line="288" w:lineRule="auto" w:before="20" w:after="20"/>
              <w:jc w:val="left"/>
            </w:pPr>
            <w:r/>
            <w:r>
              <w:rPr>
                <w:rFonts w:ascii="HY신명조" w:hAnsi="HY신명조" w:eastAsia="HY신명조"/>
                <w:b w:val="0"/>
                <w:sz w:val="18"/>
              </w:rPr>
              <w:t>충돌 4/4</w:t>
            </w:r>
          </w:p>
        </w:tc>
        <w:tc>
          <w:tcPr>
            <w:tcW w:type="dxa" w:w="2835"/>
          </w:tcPr>
          <w:p>
            <w:pPr>
              <w:keepNext/>
              <w:spacing w:line="288" w:lineRule="auto" w:before="20" w:after="20"/>
              <w:jc w:val="left"/>
            </w:pPr>
            <w:r/>
            <w:r>
              <w:rPr>
                <w:rFonts w:ascii="HY신명조" w:hAnsi="HY신명조" w:eastAsia="HY신명조"/>
                <w:b w:val="0"/>
                <w:sz w:val="18"/>
              </w:rPr>
              <w:t>충돌</w:t>
            </w:r>
          </w:p>
        </w:tc>
      </w:tr>
      <w:tr>
        <w:trPr>
          <w:cantSplit/>
        </w:trPr>
        <w:tc>
          <w:tcPr>
            <w:tcW w:type="dxa" w:w="2835"/>
          </w:tcPr>
          <w:p>
            <w:pPr>
              <w:keepNext/>
              <w:spacing w:line="288" w:lineRule="auto" w:before="20" w:after="20"/>
              <w:jc w:val="left"/>
            </w:pPr>
            <w:r/>
            <w:r>
              <w:rPr>
                <w:rFonts w:ascii="HY신명조" w:hAnsi="HY신명조" w:eastAsia="HY신명조"/>
                <w:b w:val="0"/>
                <w:sz w:val="18"/>
              </w:rPr>
              <w:t>6 m</w:t>
            </w:r>
          </w:p>
        </w:tc>
        <w:tc>
          <w:tcPr>
            <w:tcW w:type="dxa" w:w="2835"/>
          </w:tcPr>
          <w:p>
            <w:pPr>
              <w:keepNext/>
              <w:spacing w:line="288" w:lineRule="auto" w:before="20" w:after="20"/>
              <w:jc w:val="left"/>
            </w:pPr>
            <w:r/>
            <w:r>
              <w:rPr>
                <w:rFonts w:ascii="HY신명조" w:hAnsi="HY신명조" w:eastAsia="HY신명조"/>
                <w:b w:val="0"/>
                <w:sz w:val="18"/>
              </w:rPr>
              <w:t>충돌 4/4</w:t>
            </w:r>
          </w:p>
        </w:tc>
        <w:tc>
          <w:tcPr>
            <w:tcW w:type="dxa" w:w="2835"/>
          </w:tcPr>
          <w:p>
            <w:pPr>
              <w:keepNext/>
              <w:spacing w:line="288" w:lineRule="auto" w:before="20" w:after="20"/>
              <w:jc w:val="left"/>
            </w:pPr>
            <w:r/>
            <w:r>
              <w:rPr>
                <w:rFonts w:ascii="HY신명조" w:hAnsi="HY신명조" w:eastAsia="HY신명조"/>
                <w:b w:val="0"/>
                <w:sz w:val="18"/>
              </w:rPr>
              <w:t>충돌</w:t>
            </w:r>
          </w:p>
        </w:tc>
      </w:tr>
      <w:tr>
        <w:trPr>
          <w:cantSplit/>
        </w:trPr>
        <w:tc>
          <w:tcPr>
            <w:tcW w:type="dxa" w:w="2835"/>
          </w:tcPr>
          <w:p>
            <w:pPr>
              <w:spacing w:line="288" w:lineRule="auto" w:before="20" w:after="20"/>
              <w:jc w:val="left"/>
            </w:pPr>
            <w:r/>
            <w:r>
              <w:rPr>
                <w:rFonts w:ascii="HY신명조" w:hAnsi="HY신명조" w:eastAsia="HY신명조"/>
                <w:b w:val="0"/>
                <w:sz w:val="18"/>
              </w:rPr>
              <w:t>5 m</w:t>
            </w:r>
          </w:p>
        </w:tc>
        <w:tc>
          <w:tcPr>
            <w:tcW w:type="dxa" w:w="2835"/>
          </w:tcPr>
          <w:p>
            <w:pPr>
              <w:spacing w:line="288" w:lineRule="auto" w:before="20" w:after="20"/>
              <w:jc w:val="left"/>
            </w:pPr>
            <w:r/>
            <w:r>
              <w:rPr>
                <w:rFonts w:ascii="HY신명조" w:hAnsi="HY신명조" w:eastAsia="HY신명조"/>
                <w:b w:val="0"/>
                <w:sz w:val="18"/>
              </w:rPr>
              <w:t>충돌 4/4</w:t>
            </w:r>
          </w:p>
        </w:tc>
        <w:tc>
          <w:tcPr>
            <w:tcW w:type="dxa" w:w="2835"/>
          </w:tcPr>
          <w:p>
            <w:pPr>
              <w:spacing w:line="288" w:lineRule="auto" w:before="20" w:after="20"/>
              <w:jc w:val="left"/>
            </w:pPr>
            <w:r/>
            <w:r>
              <w:rPr>
                <w:rFonts w:ascii="HY신명조" w:hAnsi="HY신명조" w:eastAsia="HY신명조"/>
                <w:b w:val="0"/>
                <w:sz w:val="18"/>
              </w:rPr>
              <w:t>충돌 (8 m 이하 합계 6/6)</w:t>
            </w:r>
          </w:p>
        </w:tc>
      </w:tr>
    </w:tbl>
    <w:p>
      <w:pPr>
        <w:spacing w:line="501" w:lineRule="exact" w:before="0" w:after="0"/>
      </w:pPr>
    </w:p>
    <w:p>
      <w:pPr>
        <w:keepNext/>
        <w:spacing w:line="240" w:lineRule="auto"/>
        <w:jc w:val="center"/>
      </w:pPr>
      <w:r>
        <w:drawing>
          <wp:inline xmlns:a="http://schemas.openxmlformats.org/drawingml/2006/main" xmlns:pic="http://schemas.openxmlformats.org/drawingml/2006/picture">
            <wp:extent cx="4140000" cy="3272984"/>
            <wp:docPr id="11" name="Picture 11"/>
            <wp:cNvGraphicFramePr>
              <a:graphicFrameLocks noChangeAspect="1"/>
            </wp:cNvGraphicFramePr>
            <a:graphic>
              <a:graphicData uri="http://schemas.openxmlformats.org/drawingml/2006/picture">
                <pic:pic>
                  <pic:nvPicPr>
                    <pic:cNvPr id="0" name="fig8_stopdist.png"/>
                    <pic:cNvPicPr/>
                  </pic:nvPicPr>
                  <pic:blipFill>
                    <a:blip r:embed="rId25"/>
                    <a:stretch>
                      <a:fillRect/>
                    </a:stretch>
                  </pic:blipFill>
                  <pic:spPr>
                    <a:xfrm>
                      <a:off x="0" y="0"/>
                      <a:ext cx="4140000" cy="3272984"/>
                    </a:xfrm>
                    <a:prstGeom prst="rect"/>
                  </pic:spPr>
                </pic:pic>
              </a:graphicData>
            </a:graphic>
          </wp:inline>
        </w:drawing>
      </w:r>
    </w:p>
    <w:p>
      <w:pPr>
        <w:keepLines/>
        <w:spacing w:line="312" w:lineRule="auto" w:before="40" w:after="0"/>
      </w:pPr>
      <w:r>
        <w:rPr>
          <w:rFonts w:ascii="HY신명조" w:hAnsi="HY신명조" w:eastAsia="HY신명조"/>
          <w:b/>
          <w:sz w:val="18"/>
        </w:rPr>
        <w:t xml:space="preserve">그림 5-3. </w:t>
      </w:r>
      <w:r>
        <w:rPr>
          <w:rFonts w:ascii="HY신명조" w:hAnsi="HY신명조" w:eastAsia="HY신명조"/>
          <w:b w:val="0"/>
          <w:sz w:val="18"/>
        </w:rPr>
        <w:t>정지거리 모델 d = vτ + v²/2a(τ=1.5 s, a=3.5 m/s²)와 거리 사다리 실측 회피/충돌 경계(음영 밴드). 4.2 m/s의 실측 경계(8~11 m)는 모델 예측 8.8 m와 일치하고, 3.0 m/s에서는 모델이 낙관적이다 — 예측 5.79 m가 실측 경계 7~8 m를 과소추정하며(플래너 반응 분산), 3.0 m/s 상한이 모델 상한(3.89 m/s)보다 낮게 잡힌 보수적 정책값이라는 해석과 정합한다. 점선은 이후 실험의 돌발 스폰 거리 8 m이다.</w:t>
      </w:r>
    </w:p>
    <w:p>
      <w:pPr>
        <w:spacing w:line="501" w:lineRule="exact" w:before="0" w:after="0"/>
      </w:pPr>
    </w:p>
    <w:p>
      <w:pPr>
        <w:spacing w:line="501" w:lineRule="exact" w:before="0" w:after="0"/>
        <w:jc w:val="both"/>
      </w:pPr>
      <w:r>
        <w:rPr>
          <w:rFonts w:ascii="HY신명조" w:hAnsi="HY신명조" w:eastAsia="HY신명조"/>
          <w:b w:val="0"/>
          <w:sz w:val="22"/>
        </w:rPr>
        <w:t xml:space="preserve">   라이다 완전 열화(lso-high) 순정의 같은 사다리는 다른 형태의 실패를 보였다. 14·11 m 조건에서는 조우 지점에 도달하기 전에 빈 포인트클라우드로 인한 동결이 발생해 도로 한복판에 정지했고(4/4), 8 m 이하에서는 전량 충돌했다(6/6). 요약하면 "실명 차량은 서 있거나 친다" — 열화 상태의 무감시 주행은 충돌 또는 차선 점거의 양자택일로 귀결되며, 어느 쪽도 MRC가 아니다.</w:t>
      </w:r>
    </w:p>
    <w:p>
      <w:pPr>
        <w:spacing w:line="501" w:lineRule="exact" w:before="0" w:after="0"/>
      </w:pPr>
    </w:p>
    <w:p>
      <w:pPr>
        <w:spacing w:line="501" w:lineRule="exact" w:before="0" w:after="0"/>
      </w:pPr>
      <w:r>
        <w:rPr>
          <w:rFonts w:ascii="HY신명조" w:hAnsi="HY신명조" w:eastAsia="HY신명조"/>
          <w:b/>
          <w:sz w:val="28"/>
        </w:rPr>
        <w:t>4. 8 m 조우: 저속 MRM 대 순정</w:t>
      </w:r>
    </w:p>
    <w:p>
      <w:pPr>
        <w:spacing w:line="501" w:lineRule="exact" w:before="0" w:after="0"/>
      </w:pPr>
    </w:p>
    <w:p>
      <w:pPr>
        <w:spacing w:line="501" w:lineRule="exact" w:before="0" w:after="0"/>
        <w:jc w:val="both"/>
      </w:pPr>
      <w:r>
        <w:rPr>
          <w:rFonts w:ascii="HY신명조" w:hAnsi="HY신명조" w:eastAsia="HY신명조"/>
          <w:b w:val="0"/>
          <w:sz w:val="22"/>
        </w:rPr>
        <w:t xml:space="preserve">   GNSS 위치 노이즈(gn-mid) 고장 상태에서 전방 8 m 보행자 돌발에 대한 비교 결과이다. gn은 EKF 측위 입력을 오염시키는 항법 고장으로 지각계(라이다·카메라)는 무결하므로, 세 조건 모두 보행자 감지 능력 자체는 동일한 전제에서 속도·정책의 효과만이 비교된다. 순정(4.2 m/s 유지)은 10회 전량 충돌했다(0/10 회피). 반면 제안 시스템이 저속 정착 순항(실측 조우 속도 약 3.0 m/s; 8절 참조) 중이던 조건에서는 8회 전량 회피했고 이후 갓길 대피까지 완수했다(8/8; 보조 Fisher 정확검정 p=2.3×10⁻⁵). 8 m는 4.2 m/s의 필요 정지거리(8.8 m)보다 짧아 회피 불가능 영역이지만 3.0 m/s의 필요 정지거리(5.79 m)보다는 길어 회피 가능 영역이므로, 이 결과는 3절의 물리 모델이 예측하는 그대로이다. 중요한 발견은 세 번째 조건이다: 같은 제안 시스템이라도 고장 감지 직후 감속이 진행 중이던 과도구간(조우 시 속도 3.5~3.8 m/s)에서는 2회 전량 충돌했다. 즉 저속 MRM의 보호는 감속이 완료된 후에만 유효하며, 감지부터 정착 속도 도달까지의 감지 후 과도구간에 잔존 위험이 집중된다. 이 관찰이 6절 2체제 분석의 출발점이다.</w:t>
      </w:r>
    </w:p>
    <w:p>
      <w:pPr>
        <w:spacing w:line="501" w:lineRule="exact" w:before="0" w:after="0"/>
      </w:pPr>
    </w:p>
    <w:p>
      <w:pPr>
        <w:spacing w:line="501" w:lineRule="exact" w:before="0" w:after="0"/>
      </w:pPr>
      <w:r>
        <w:rPr>
          <w:rFonts w:ascii="HY신명조" w:hAnsi="HY신명조" w:eastAsia="HY신명조"/>
          <w:b/>
          <w:sz w:val="28"/>
        </w:rPr>
        <w:t>5. 절제 실험: 무개입·정지·대피·속도 상한의 절제</w:t>
      </w:r>
    </w:p>
    <w:p>
      <w:pPr>
        <w:spacing w:line="501" w:lineRule="exact" w:before="0" w:after="0"/>
      </w:pPr>
    </w:p>
    <w:p>
      <w:pPr>
        <w:spacing w:line="501" w:lineRule="exact" w:before="0" w:after="0"/>
        <w:jc w:val="both"/>
      </w:pPr>
      <w:r>
        <w:rPr>
          <w:rFonts w:ascii="HY신명조" w:hAnsi="HY신명조" w:eastAsia="HY신명조"/>
          <w:b w:val="0"/>
          <w:sz w:val="22"/>
        </w:rPr>
        <w:t xml:space="preserve">   동일 시드 쌍대 4팔 절제(1차 S02~S11에 동일 하네스·규칙의 신규 시드 확장 S12~S21을 더해 팔당 n=20)의 결과를 표 5-4에 보인다. 발사는 모든 팔에서 감지+3.0 s — 대피 팔의 감속 과도구간 — 이다.</w:t>
      </w:r>
    </w:p>
    <w:p>
      <w:pPr>
        <w:keepNext/>
        <w:spacing w:line="312" w:lineRule="auto" w:before="40" w:after="0"/>
      </w:pPr>
      <w:r>
        <w:rPr>
          <w:rFonts w:ascii="HY신명조" w:hAnsi="HY신명조" w:eastAsia="HY신명조"/>
          <w:b/>
          <w:sz w:val="18"/>
        </w:rPr>
        <w:t xml:space="preserve">표 5-4. </w:t>
      </w:r>
      <w:r>
        <w:rPr>
          <w:rFonts w:ascii="HY신명조" w:hAnsi="HY신명조" w:eastAsia="HY신명조"/>
          <w:b w:val="0"/>
          <w:sz w:val="18"/>
        </w:rPr>
        <w:t>절제 실험 결과 — 8 m 돌발 @ 감지+3 s (과도구간), 원장 판정 (팔당 n=20: 1차 S02~S11 + 확장 S12~S21)</w:t>
      </w:r>
    </w:p>
    <w:tbl>
      <w:tblPr>
        <w:tblStyle w:val="ac"/>
        <w:tblW w:type="auto" w:w="0"/>
        <w:jc w:val="center"/>
        <w:tblLook w:firstColumn="1" w:firstRow="1" w:lastColumn="0" w:lastRow="0" w:noHBand="0" w:noVBand="1" w:val="04A0"/>
      </w:tblPr>
      <w:tblGrid>
        <w:gridCol w:w="2126"/>
        <w:gridCol w:w="2126"/>
        <w:gridCol w:w="2126"/>
        <w:gridCol w:w="2126"/>
      </w:tblGrid>
      <w:tr>
        <w:trPr>
          <w:cantSplit/>
          <w:tblHeader/>
        </w:trPr>
        <w:tc>
          <w:tcPr>
            <w:tcW w:type="dxa" w:w="2126"/>
          </w:tcPr>
          <w:p>
            <w:pPr>
              <w:keepNext/>
              <w:spacing w:line="288" w:lineRule="auto" w:before="20" w:after="20"/>
              <w:jc w:val="center"/>
            </w:pPr>
            <w:r/>
            <w:r>
              <w:rPr>
                <w:rFonts w:ascii="HY신명조" w:hAnsi="HY신명조" w:eastAsia="HY신명조"/>
                <w:b/>
                <w:sz w:val="18"/>
              </w:rPr>
              <w:t>팔</w:t>
            </w:r>
          </w:p>
        </w:tc>
        <w:tc>
          <w:tcPr>
            <w:tcW w:type="dxa" w:w="2126"/>
          </w:tcPr>
          <w:p>
            <w:pPr>
              <w:keepNext/>
              <w:spacing w:line="288" w:lineRule="auto" w:before="20" w:after="20"/>
              <w:jc w:val="center"/>
            </w:pPr>
            <w:r/>
            <w:r>
              <w:rPr>
                <w:rFonts w:ascii="HY신명조" w:hAnsi="HY신명조" w:eastAsia="HY신명조"/>
                <w:b/>
                <w:sz w:val="18"/>
              </w:rPr>
              <w:t>충돌</w:t>
            </w:r>
          </w:p>
        </w:tc>
        <w:tc>
          <w:tcPr>
            <w:tcW w:type="dxa" w:w="2126"/>
          </w:tcPr>
          <w:p>
            <w:pPr>
              <w:keepNext/>
              <w:spacing w:line="288" w:lineRule="auto" w:before="20" w:after="20"/>
              <w:jc w:val="center"/>
            </w:pPr>
            <w:r/>
            <w:r>
              <w:rPr>
                <w:rFonts w:ascii="HY신명조" w:hAnsi="HY신명조" w:eastAsia="HY신명조"/>
                <w:b/>
                <w:sz w:val="18"/>
              </w:rPr>
              <w:t>충돌률 [Wilson 95% CI]</w:t>
            </w:r>
          </w:p>
        </w:tc>
        <w:tc>
          <w:tcPr>
            <w:tcW w:type="dxa" w:w="2126"/>
          </w:tcPr>
          <w:p>
            <w:pPr>
              <w:keepNext/>
              <w:spacing w:line="288" w:lineRule="auto" w:before="20" w:after="20"/>
              <w:jc w:val="center"/>
            </w:pPr>
            <w:r/>
            <w:r>
              <w:rPr>
                <w:rFonts w:ascii="HY신명조" w:hAnsi="HY신명조" w:eastAsia="HY신명조"/>
                <w:b/>
                <w:sz w:val="18"/>
              </w:rPr>
              <w:t>비고</w:t>
            </w:r>
          </w:p>
        </w:tc>
      </w:tr>
      <w:tr>
        <w:trPr>
          <w:cantSplit/>
        </w:trPr>
        <w:tc>
          <w:tcPr>
            <w:tcW w:type="dxa" w:w="2126"/>
          </w:tcPr>
          <w:p>
            <w:pPr>
              <w:keepNext/>
              <w:spacing w:line="288" w:lineRule="auto" w:before="20" w:after="20"/>
              <w:jc w:val="left"/>
            </w:pPr>
            <w:r/>
            <w:r>
              <w:rPr>
                <w:rFonts w:ascii="HY신명조" w:hAnsi="HY신명조" w:eastAsia="HY신명조"/>
                <w:b w:val="0"/>
                <w:sz w:val="18"/>
              </w:rPr>
              <w:t>A1 native continuation</w:t>
            </w:r>
          </w:p>
        </w:tc>
        <w:tc>
          <w:tcPr>
            <w:tcW w:type="dxa" w:w="2126"/>
          </w:tcPr>
          <w:p>
            <w:pPr>
              <w:keepNext/>
              <w:spacing w:line="288" w:lineRule="auto" w:before="20" w:after="20"/>
              <w:jc w:val="left"/>
            </w:pPr>
            <w:r/>
            <w:r>
              <w:rPr>
                <w:rFonts w:ascii="HY신명조" w:hAnsi="HY신명조" w:eastAsia="HY신명조"/>
                <w:b w:val="0"/>
                <w:sz w:val="18"/>
              </w:rPr>
              <w:t>14/20</w:t>
            </w:r>
          </w:p>
        </w:tc>
        <w:tc>
          <w:tcPr>
            <w:tcW w:type="dxa" w:w="2126"/>
          </w:tcPr>
          <w:p>
            <w:pPr>
              <w:keepNext/>
              <w:spacing w:line="288" w:lineRule="auto" w:before="20" w:after="20"/>
              <w:jc w:val="left"/>
            </w:pPr>
            <w:r/>
            <w:r>
              <w:rPr>
                <w:rFonts w:ascii="HY신명조" w:hAnsi="HY신명조" w:eastAsia="HY신명조"/>
                <w:b w:val="0"/>
                <w:sz w:val="18"/>
              </w:rPr>
              <w:t>70% [48.1, 85.5]</w:t>
            </w:r>
          </w:p>
        </w:tc>
        <w:tc>
          <w:tcPr>
            <w:tcW w:type="dxa" w:w="2126"/>
          </w:tcPr>
          <w:p>
            <w:pPr>
              <w:keepNext/>
              <w:spacing w:line="288" w:lineRule="auto" w:before="20" w:after="20"/>
              <w:jc w:val="left"/>
            </w:pPr>
            <w:r/>
            <w:r>
              <w:rPr>
                <w:rFonts w:ascii="HY신명조" w:hAnsi="HY신명조" w:eastAsia="HY신명조"/>
                <w:b w:val="0"/>
                <w:sz w:val="18"/>
              </w:rPr>
              <w:t>4.2 m/s 유지</w:t>
            </w:r>
          </w:p>
        </w:tc>
      </w:tr>
      <w:tr>
        <w:trPr>
          <w:cantSplit/>
        </w:trPr>
        <w:tc>
          <w:tcPr>
            <w:tcW w:type="dxa" w:w="2126"/>
          </w:tcPr>
          <w:p>
            <w:pPr>
              <w:keepNext/>
              <w:spacing w:line="288" w:lineRule="auto" w:before="20" w:after="20"/>
              <w:jc w:val="left"/>
            </w:pPr>
            <w:r/>
            <w:r>
              <w:rPr>
                <w:rFonts w:ascii="HY신명조" w:hAnsi="HY신명조" w:eastAsia="HY신명조"/>
                <w:b w:val="0"/>
                <w:sz w:val="18"/>
              </w:rPr>
              <w:t>A2 detection + in-lane stop</w:t>
            </w:r>
          </w:p>
        </w:tc>
        <w:tc>
          <w:tcPr>
            <w:tcW w:type="dxa" w:w="2126"/>
          </w:tcPr>
          <w:p>
            <w:pPr>
              <w:keepNext/>
              <w:spacing w:line="288" w:lineRule="auto" w:before="20" w:after="20"/>
              <w:jc w:val="left"/>
            </w:pPr>
            <w:r/>
            <w:r>
              <w:rPr>
                <w:rFonts w:ascii="HY신명조" w:hAnsi="HY신명조" w:eastAsia="HY신명조"/>
                <w:b w:val="0"/>
                <w:sz w:val="18"/>
              </w:rPr>
              <w:t>0/20</w:t>
            </w:r>
          </w:p>
        </w:tc>
        <w:tc>
          <w:tcPr>
            <w:tcW w:type="dxa" w:w="2126"/>
          </w:tcPr>
          <w:p>
            <w:pPr>
              <w:keepNext/>
              <w:spacing w:line="288" w:lineRule="auto" w:before="20" w:after="20"/>
              <w:jc w:val="left"/>
            </w:pPr>
            <w:r/>
            <w:r>
              <w:rPr>
                <w:rFonts w:ascii="HY신명조" w:hAnsi="HY신명조" w:eastAsia="HY신명조"/>
                <w:b w:val="0"/>
                <w:sz w:val="18"/>
              </w:rPr>
              <w:t>0% [0.0, 16.1]</w:t>
            </w:r>
          </w:p>
        </w:tc>
        <w:tc>
          <w:tcPr>
            <w:tcW w:type="dxa" w:w="2126"/>
          </w:tcPr>
          <w:p>
            <w:pPr>
              <w:keepNext/>
              <w:spacing w:line="288" w:lineRule="auto" w:before="20" w:after="20"/>
              <w:jc w:val="left"/>
            </w:pPr>
            <w:r/>
            <w:r>
              <w:rPr>
                <w:rFonts w:ascii="HY신명조" w:hAnsi="HY신명조" w:eastAsia="HY신명조"/>
                <w:b w:val="0"/>
                <w:sz w:val="18"/>
              </w:rPr>
              <w:t>본 표본 최저 충돌률(0/20), 차선 점유 지속</w:t>
            </w:r>
          </w:p>
        </w:tc>
      </w:tr>
      <w:tr>
        <w:trPr>
          <w:cantSplit/>
        </w:trPr>
        <w:tc>
          <w:tcPr>
            <w:tcW w:type="dxa" w:w="2126"/>
          </w:tcPr>
          <w:p>
            <w:pPr>
              <w:keepNext/>
              <w:spacing w:line="288" w:lineRule="auto" w:before="20" w:after="20"/>
              <w:jc w:val="left"/>
            </w:pPr>
            <w:r/>
            <w:r>
              <w:rPr>
                <w:rFonts w:ascii="HY신명조" w:hAnsi="HY신명조" w:eastAsia="HY신명조"/>
                <w:b w:val="0"/>
                <w:sz w:val="18"/>
              </w:rPr>
              <w:t>A3 uncapped evacuation</w:t>
            </w:r>
          </w:p>
        </w:tc>
        <w:tc>
          <w:tcPr>
            <w:tcW w:type="dxa" w:w="2126"/>
          </w:tcPr>
          <w:p>
            <w:pPr>
              <w:keepNext/>
              <w:spacing w:line="288" w:lineRule="auto" w:before="20" w:after="20"/>
              <w:jc w:val="left"/>
            </w:pPr>
            <w:r/>
            <w:r>
              <w:rPr>
                <w:rFonts w:ascii="HY신명조" w:hAnsi="HY신명조" w:eastAsia="HY신명조"/>
                <w:b w:val="0"/>
                <w:sz w:val="18"/>
              </w:rPr>
              <w:t>10/20</w:t>
            </w:r>
          </w:p>
        </w:tc>
        <w:tc>
          <w:tcPr>
            <w:tcW w:type="dxa" w:w="2126"/>
          </w:tcPr>
          <w:p>
            <w:pPr>
              <w:keepNext/>
              <w:spacing w:line="288" w:lineRule="auto" w:before="20" w:after="20"/>
              <w:jc w:val="left"/>
            </w:pPr>
            <w:r/>
            <w:r>
              <w:rPr>
                <w:rFonts w:ascii="HY신명조" w:hAnsi="HY신명조" w:eastAsia="HY신명조"/>
                <w:b w:val="0"/>
                <w:sz w:val="18"/>
              </w:rPr>
              <w:t>50% [29.9, 70.1]</w:t>
            </w:r>
          </w:p>
        </w:tc>
        <w:tc>
          <w:tcPr>
            <w:tcW w:type="dxa" w:w="2126"/>
          </w:tcPr>
          <w:p>
            <w:pPr>
              <w:keepNext/>
              <w:spacing w:line="288" w:lineRule="auto" w:before="20" w:after="20"/>
              <w:jc w:val="left"/>
            </w:pPr>
            <w:r/>
            <w:r>
              <w:rPr>
                <w:rFonts w:ascii="HY신명조" w:hAnsi="HY신명조" w:eastAsia="HY신명조"/>
                <w:b w:val="0"/>
                <w:sz w:val="18"/>
              </w:rPr>
              <w:t>충돌 전부 과도구간</w:t>
            </w:r>
          </w:p>
        </w:tc>
      </w:tr>
      <w:tr>
        <w:trPr>
          <w:cantSplit/>
        </w:trPr>
        <w:tc>
          <w:tcPr>
            <w:tcW w:type="dxa" w:w="2126"/>
          </w:tcPr>
          <w:p>
            <w:pPr>
              <w:spacing w:line="288" w:lineRule="auto" w:before="20" w:after="20"/>
              <w:jc w:val="left"/>
            </w:pPr>
            <w:r/>
            <w:r>
              <w:rPr>
                <w:rFonts w:ascii="HY신명조" w:hAnsi="HY신명조" w:eastAsia="HY신명조"/>
                <w:b w:val="0"/>
                <w:sz w:val="18"/>
              </w:rPr>
              <w:t>A4 nominally capped(3.0) evacuation</w:t>
            </w:r>
          </w:p>
        </w:tc>
        <w:tc>
          <w:tcPr>
            <w:tcW w:type="dxa" w:w="2126"/>
          </w:tcPr>
          <w:p>
            <w:pPr>
              <w:spacing w:line="288" w:lineRule="auto" w:before="20" w:after="20"/>
              <w:jc w:val="left"/>
            </w:pPr>
            <w:r/>
            <w:r>
              <w:rPr>
                <w:rFonts w:ascii="HY신명조" w:hAnsi="HY신명조" w:eastAsia="HY신명조"/>
                <w:b w:val="0"/>
                <w:sz w:val="18"/>
              </w:rPr>
              <w:t>11/20</w:t>
            </w:r>
          </w:p>
        </w:tc>
        <w:tc>
          <w:tcPr>
            <w:tcW w:type="dxa" w:w="2126"/>
          </w:tcPr>
          <w:p>
            <w:pPr>
              <w:spacing w:line="288" w:lineRule="auto" w:before="20" w:after="20"/>
              <w:jc w:val="left"/>
            </w:pPr>
            <w:r/>
            <w:r>
              <w:rPr>
                <w:rFonts w:ascii="HY신명조" w:hAnsi="HY신명조" w:eastAsia="HY신명조"/>
                <w:b w:val="0"/>
                <w:sz w:val="18"/>
              </w:rPr>
              <w:t>55% [34.2, 74.2]</w:t>
            </w:r>
          </w:p>
        </w:tc>
        <w:tc>
          <w:tcPr>
            <w:tcW w:type="dxa" w:w="2126"/>
          </w:tcPr>
          <w:p>
            <w:pPr>
              <w:spacing w:line="288" w:lineRule="auto" w:before="20" w:after="20"/>
              <w:jc w:val="left"/>
            </w:pPr>
            <w:r/>
            <w:r>
              <w:rPr>
                <w:rFonts w:ascii="HY신명조" w:hAnsi="HY신명조" w:eastAsia="HY신명조"/>
                <w:b w:val="0"/>
                <w:sz w:val="18"/>
              </w:rPr>
              <w:t>충돌 전부 과도구간</w:t>
            </w:r>
          </w:p>
        </w:tc>
      </w:tr>
    </w:tbl>
    <w:p>
      <w:pPr>
        <w:spacing w:line="312" w:lineRule="auto" w:before="0" w:after="0"/>
      </w:pPr>
      <w:r>
        <w:rPr>
          <w:rFonts w:ascii="HY신명조" w:hAnsi="HY신명조" w:eastAsia="HY신명조"/>
          <w:b w:val="0"/>
          <w:sz w:val="18"/>
        </w:rPr>
        <w:t>A4의 명시적 상한은 미전달로 확인되어 A3·A4는 사실상 동일 정책이다(8절).</w:t>
      </w:r>
    </w:p>
    <w:p>
      <w:pPr>
        <w:spacing w:line="501" w:lineRule="exact" w:before="0" w:after="0"/>
      </w:pPr>
    </w:p>
    <w:p>
      <w:pPr>
        <w:spacing w:line="501" w:lineRule="exact" w:before="0" w:after="0"/>
        <w:jc w:val="both"/>
      </w:pPr>
      <w:r>
        <w:rPr>
          <w:rFonts w:ascii="HY신명조" w:hAnsi="HY신명조" w:eastAsia="HY신명조"/>
          <w:b w:val="0"/>
          <w:sz w:val="22"/>
        </w:rPr>
        <w:t xml:space="preserve">   시드별 결과를 표 5-5에 전량 공개한다. 확장 회차(S12~S21)에서 A1(7/10)과 A2(0/10)는 1차 회차와 동률로 재현되어 실험 체계의 재현성을 보였고, 대피 팔의 충돌은 1차(3~4/10)보다 많았다(각 7/10) — 두 회차의 차이는 팔별 Fisher 정확검정에서 유의하지 않아(가장 벌어진 A3: 3/10 대 7/10, p=0.18) 합산 추정(표 5-4)을 보고하되, 소표본 점추정이 표본 확대로 이동할 수 있음을 보여주는 사례로 명시한다. 시드 간 이질성이 뚜렷하다: S06·S09·S11·S16·S17은 4팔 전부 회피(조우 기하가 관대), S05·S07·S08·S12·S13·S15·S19·S20·S21은 A2(정지)를 제외한 세 팔이 충돌한 가혹한 실현이었다. A2가 회피한 시드에서 대피 팔이 충돌한 사례는 모두 이동 지속에 의한 과도구간 충돌로, 기전 분석과 일치한다.</w:t>
      </w:r>
    </w:p>
    <w:p>
      <w:pPr>
        <w:keepNext/>
        <w:spacing w:line="312" w:lineRule="auto" w:before="40" w:after="0"/>
      </w:pPr>
      <w:r>
        <w:rPr>
          <w:rFonts w:ascii="HY신명조" w:hAnsi="HY신명조" w:eastAsia="HY신명조"/>
          <w:b/>
          <w:sz w:val="18"/>
        </w:rPr>
        <w:t xml:space="preserve">표 5-5. </w:t>
      </w:r>
      <w:r>
        <w:rPr>
          <w:rFonts w:ascii="HY신명조" w:hAnsi="HY신명조" w:eastAsia="HY신명조"/>
          <w:b w:val="0"/>
          <w:sz w:val="18"/>
        </w:rPr>
        <w:t>절제 실험 시드별 판정, S02~S21 (원장 기준; C 충돌 / A 회피)</w:t>
      </w:r>
    </w:p>
    <w:tbl>
      <w:tblPr>
        <w:tblStyle w:val="ac"/>
        <w:tblW w:type="auto" w:w="0"/>
        <w:jc w:val="center"/>
        <w:tblLook w:firstColumn="1" w:firstRow="1" w:lastColumn="0" w:lastRow="0" w:noHBand="0" w:noVBand="1" w:val="04A0"/>
      </w:tblPr>
      <w:tblGrid>
        <w:gridCol w:w="1701"/>
        <w:gridCol w:w="1701"/>
        <w:gridCol w:w="1701"/>
        <w:gridCol w:w="1701"/>
        <w:gridCol w:w="1701"/>
      </w:tblGrid>
      <w:tr>
        <w:trPr>
          <w:cantSplit/>
          <w:tblHeader/>
        </w:trPr>
        <w:tc>
          <w:tcPr>
            <w:tcW w:type="dxa" w:w="1701"/>
          </w:tcPr>
          <w:p>
            <w:pPr>
              <w:spacing w:line="288" w:lineRule="auto" w:before="20" w:after="20"/>
              <w:jc w:val="center"/>
            </w:pPr>
            <w:r/>
            <w:r>
              <w:rPr>
                <w:rFonts w:ascii="HY신명조" w:hAnsi="HY신명조" w:eastAsia="HY신명조"/>
                <w:b/>
                <w:sz w:val="18"/>
              </w:rPr>
              <w:t>시드</w:t>
            </w:r>
          </w:p>
        </w:tc>
        <w:tc>
          <w:tcPr>
            <w:tcW w:type="dxa" w:w="1701"/>
          </w:tcPr>
          <w:p>
            <w:pPr>
              <w:spacing w:line="288" w:lineRule="auto" w:before="20" w:after="20"/>
              <w:jc w:val="center"/>
            </w:pPr>
            <w:r/>
            <w:r>
              <w:rPr>
                <w:rFonts w:ascii="HY신명조" w:hAnsi="HY신명조" w:eastAsia="HY신명조"/>
                <w:b/>
                <w:sz w:val="18"/>
              </w:rPr>
              <w:t>A1 순정</w:t>
            </w:r>
          </w:p>
        </w:tc>
        <w:tc>
          <w:tcPr>
            <w:tcW w:type="dxa" w:w="1701"/>
          </w:tcPr>
          <w:p>
            <w:pPr>
              <w:spacing w:line="288" w:lineRule="auto" w:before="20" w:after="20"/>
              <w:jc w:val="center"/>
            </w:pPr>
            <w:r/>
            <w:r>
              <w:rPr>
                <w:rFonts w:ascii="HY신명조" w:hAnsi="HY신명조" w:eastAsia="HY신명조"/>
                <w:b/>
                <w:sz w:val="18"/>
              </w:rPr>
              <w:t>A2 정지</w:t>
            </w:r>
          </w:p>
        </w:tc>
        <w:tc>
          <w:tcPr>
            <w:tcW w:type="dxa" w:w="1701"/>
          </w:tcPr>
          <w:p>
            <w:pPr>
              <w:spacing w:line="288" w:lineRule="auto" w:before="20" w:after="20"/>
              <w:jc w:val="center"/>
            </w:pPr>
            <w:r/>
            <w:r>
              <w:rPr>
                <w:rFonts w:ascii="HY신명조" w:hAnsi="HY신명조" w:eastAsia="HY신명조"/>
                <w:b/>
                <w:sz w:val="18"/>
              </w:rPr>
              <w:t>A3 무캡 대피</w:t>
            </w:r>
          </w:p>
        </w:tc>
        <w:tc>
          <w:tcPr>
            <w:tcW w:type="dxa" w:w="1701"/>
          </w:tcPr>
          <w:p>
            <w:pPr>
              <w:spacing w:line="288" w:lineRule="auto" w:before="20" w:after="20"/>
              <w:jc w:val="center"/>
            </w:pPr>
            <w:r/>
            <w:r>
              <w:rPr>
                <w:rFonts w:ascii="HY신명조" w:hAnsi="HY신명조" w:eastAsia="HY신명조"/>
                <w:b/>
                <w:sz w:val="18"/>
              </w:rPr>
              <w:t>A4 캡 대피</w:t>
            </w:r>
          </w:p>
        </w:tc>
      </w:tr>
      <w:tr>
        <w:trPr>
          <w:cantSplit/>
        </w:trPr>
        <w:tc>
          <w:tcPr>
            <w:tcW w:type="dxa" w:w="1701"/>
          </w:tcPr>
          <w:p>
            <w:pPr>
              <w:spacing w:line="288" w:lineRule="auto" w:before="20" w:after="20"/>
              <w:jc w:val="left"/>
            </w:pPr>
            <w:r/>
            <w:r>
              <w:rPr>
                <w:rFonts w:ascii="HY신명조" w:hAnsi="HY신명조" w:eastAsia="HY신명조"/>
                <w:b w:val="0"/>
                <w:sz w:val="18"/>
              </w:rPr>
              <w:t>S02</w:t>
            </w:r>
          </w:p>
        </w:tc>
        <w:tc>
          <w:tcPr>
            <w:tcW w:type="dxa" w:w="1701"/>
          </w:tcPr>
          <w:p>
            <w:pPr>
              <w:spacing w:line="288" w:lineRule="auto" w:before="20" w:after="20"/>
              <w:jc w:val="left"/>
            </w:pPr>
            <w:r/>
            <w:r>
              <w:rPr>
                <w:rFonts w:ascii="HY신명조" w:hAnsi="HY신명조" w:eastAsia="HY신명조"/>
                <w:b w:val="0"/>
                <w:sz w:val="18"/>
              </w:rPr>
              <w:t>C</w:t>
            </w:r>
          </w:p>
        </w:tc>
        <w:tc>
          <w:tcPr>
            <w:tcW w:type="dxa" w:w="1701"/>
          </w:tcPr>
          <w:p>
            <w:pPr>
              <w:spacing w:line="288" w:lineRule="auto" w:before="20" w:after="20"/>
              <w:jc w:val="left"/>
            </w:pPr>
            <w:r/>
            <w:r>
              <w:rPr>
                <w:rFonts w:ascii="HY신명조" w:hAnsi="HY신명조" w:eastAsia="HY신명조"/>
                <w:b w:val="0"/>
                <w:sz w:val="18"/>
              </w:rPr>
              <w:t>A</w:t>
            </w:r>
          </w:p>
        </w:tc>
        <w:tc>
          <w:tcPr>
            <w:tcW w:type="dxa" w:w="1701"/>
          </w:tcPr>
          <w:p>
            <w:pPr>
              <w:spacing w:line="288" w:lineRule="auto" w:before="20" w:after="20"/>
              <w:jc w:val="left"/>
            </w:pPr>
            <w:r/>
            <w:r>
              <w:rPr>
                <w:rFonts w:ascii="HY신명조" w:hAnsi="HY신명조" w:eastAsia="HY신명조"/>
                <w:b w:val="0"/>
                <w:sz w:val="18"/>
              </w:rPr>
              <w:t>A</w:t>
            </w:r>
          </w:p>
        </w:tc>
        <w:tc>
          <w:tcPr>
            <w:tcW w:type="dxa" w:w="1701"/>
          </w:tcPr>
          <w:p>
            <w:pPr>
              <w:spacing w:line="288" w:lineRule="auto" w:before="20" w:after="20"/>
              <w:jc w:val="left"/>
            </w:pPr>
            <w:r/>
            <w:r>
              <w:rPr>
                <w:rFonts w:ascii="HY신명조" w:hAnsi="HY신명조" w:eastAsia="HY신명조"/>
                <w:b w:val="0"/>
                <w:sz w:val="18"/>
              </w:rPr>
              <w:t>A</w:t>
            </w:r>
          </w:p>
        </w:tc>
      </w:tr>
      <w:tr>
        <w:trPr>
          <w:cantSplit/>
        </w:trPr>
        <w:tc>
          <w:tcPr>
            <w:tcW w:type="dxa" w:w="1701"/>
          </w:tcPr>
          <w:p>
            <w:pPr>
              <w:spacing w:line="288" w:lineRule="auto" w:before="20" w:after="20"/>
              <w:jc w:val="left"/>
            </w:pPr>
            <w:r/>
            <w:r>
              <w:rPr>
                <w:rFonts w:ascii="HY신명조" w:hAnsi="HY신명조" w:eastAsia="HY신명조"/>
                <w:b w:val="0"/>
                <w:sz w:val="18"/>
              </w:rPr>
              <w:t>S03</w:t>
            </w:r>
          </w:p>
        </w:tc>
        <w:tc>
          <w:tcPr>
            <w:tcW w:type="dxa" w:w="1701"/>
          </w:tcPr>
          <w:p>
            <w:pPr>
              <w:spacing w:line="288" w:lineRule="auto" w:before="20" w:after="20"/>
              <w:jc w:val="left"/>
            </w:pPr>
            <w:r/>
            <w:r>
              <w:rPr>
                <w:rFonts w:ascii="HY신명조" w:hAnsi="HY신명조" w:eastAsia="HY신명조"/>
                <w:b w:val="0"/>
                <w:sz w:val="18"/>
              </w:rPr>
              <w:t>C</w:t>
            </w:r>
          </w:p>
        </w:tc>
        <w:tc>
          <w:tcPr>
            <w:tcW w:type="dxa" w:w="1701"/>
          </w:tcPr>
          <w:p>
            <w:pPr>
              <w:spacing w:line="288" w:lineRule="auto" w:before="20" w:after="20"/>
              <w:jc w:val="left"/>
            </w:pPr>
            <w:r/>
            <w:r>
              <w:rPr>
                <w:rFonts w:ascii="HY신명조" w:hAnsi="HY신명조" w:eastAsia="HY신명조"/>
                <w:b w:val="0"/>
                <w:sz w:val="18"/>
              </w:rPr>
              <w:t>A</w:t>
            </w:r>
          </w:p>
        </w:tc>
        <w:tc>
          <w:tcPr>
            <w:tcW w:type="dxa" w:w="1701"/>
          </w:tcPr>
          <w:p>
            <w:pPr>
              <w:spacing w:line="288" w:lineRule="auto" w:before="20" w:after="20"/>
              <w:jc w:val="left"/>
            </w:pPr>
            <w:r/>
            <w:r>
              <w:rPr>
                <w:rFonts w:ascii="HY신명조" w:hAnsi="HY신명조" w:eastAsia="HY신명조"/>
                <w:b w:val="0"/>
                <w:sz w:val="18"/>
              </w:rPr>
              <w:t>A</w:t>
            </w:r>
          </w:p>
        </w:tc>
        <w:tc>
          <w:tcPr>
            <w:tcW w:type="dxa" w:w="1701"/>
          </w:tcPr>
          <w:p>
            <w:pPr>
              <w:spacing w:line="288" w:lineRule="auto" w:before="20" w:after="20"/>
              <w:jc w:val="left"/>
            </w:pPr>
            <w:r/>
            <w:r>
              <w:rPr>
                <w:rFonts w:ascii="HY신명조" w:hAnsi="HY신명조" w:eastAsia="HY신명조"/>
                <w:b w:val="0"/>
                <w:sz w:val="18"/>
              </w:rPr>
              <w:t>C</w:t>
            </w:r>
          </w:p>
        </w:tc>
      </w:tr>
      <w:tr>
        <w:trPr>
          <w:cantSplit/>
        </w:trPr>
        <w:tc>
          <w:tcPr>
            <w:tcW w:type="dxa" w:w="1701"/>
          </w:tcPr>
          <w:p>
            <w:pPr>
              <w:spacing w:line="288" w:lineRule="auto" w:before="20" w:after="20"/>
              <w:jc w:val="left"/>
            </w:pPr>
            <w:r/>
            <w:r>
              <w:rPr>
                <w:rFonts w:ascii="HY신명조" w:hAnsi="HY신명조" w:eastAsia="HY신명조"/>
                <w:b w:val="0"/>
                <w:sz w:val="18"/>
              </w:rPr>
              <w:t>S04</w:t>
            </w:r>
          </w:p>
        </w:tc>
        <w:tc>
          <w:tcPr>
            <w:tcW w:type="dxa" w:w="1701"/>
          </w:tcPr>
          <w:p>
            <w:pPr>
              <w:spacing w:line="288" w:lineRule="auto" w:before="20" w:after="20"/>
              <w:jc w:val="left"/>
            </w:pPr>
            <w:r/>
            <w:r>
              <w:rPr>
                <w:rFonts w:ascii="HY신명조" w:hAnsi="HY신명조" w:eastAsia="HY신명조"/>
                <w:b w:val="0"/>
                <w:sz w:val="18"/>
              </w:rPr>
              <w:t>C</w:t>
            </w:r>
          </w:p>
        </w:tc>
        <w:tc>
          <w:tcPr>
            <w:tcW w:type="dxa" w:w="1701"/>
          </w:tcPr>
          <w:p>
            <w:pPr>
              <w:spacing w:line="288" w:lineRule="auto" w:before="20" w:after="20"/>
              <w:jc w:val="left"/>
            </w:pPr>
            <w:r/>
            <w:r>
              <w:rPr>
                <w:rFonts w:ascii="HY신명조" w:hAnsi="HY신명조" w:eastAsia="HY신명조"/>
                <w:b w:val="0"/>
                <w:sz w:val="18"/>
              </w:rPr>
              <w:t>A</w:t>
            </w:r>
          </w:p>
        </w:tc>
        <w:tc>
          <w:tcPr>
            <w:tcW w:type="dxa" w:w="1701"/>
          </w:tcPr>
          <w:p>
            <w:pPr>
              <w:spacing w:line="288" w:lineRule="auto" w:before="20" w:after="20"/>
              <w:jc w:val="left"/>
            </w:pPr>
            <w:r/>
            <w:r>
              <w:rPr>
                <w:rFonts w:ascii="HY신명조" w:hAnsi="HY신명조" w:eastAsia="HY신명조"/>
                <w:b w:val="0"/>
                <w:sz w:val="18"/>
              </w:rPr>
              <w:t>A</w:t>
            </w:r>
          </w:p>
        </w:tc>
        <w:tc>
          <w:tcPr>
            <w:tcW w:type="dxa" w:w="1701"/>
          </w:tcPr>
          <w:p>
            <w:pPr>
              <w:spacing w:line="288" w:lineRule="auto" w:before="20" w:after="20"/>
              <w:jc w:val="left"/>
            </w:pPr>
            <w:r/>
            <w:r>
              <w:rPr>
                <w:rFonts w:ascii="HY신명조" w:hAnsi="HY신명조" w:eastAsia="HY신명조"/>
                <w:b w:val="0"/>
                <w:sz w:val="18"/>
              </w:rPr>
              <w:t>A</w:t>
            </w:r>
          </w:p>
        </w:tc>
      </w:tr>
      <w:tr>
        <w:trPr>
          <w:cantSplit/>
        </w:trPr>
        <w:tc>
          <w:tcPr>
            <w:tcW w:type="dxa" w:w="1701"/>
          </w:tcPr>
          <w:p>
            <w:pPr>
              <w:spacing w:line="288" w:lineRule="auto" w:before="20" w:after="20"/>
              <w:jc w:val="left"/>
            </w:pPr>
            <w:r/>
            <w:r>
              <w:rPr>
                <w:rFonts w:ascii="HY신명조" w:hAnsi="HY신명조" w:eastAsia="HY신명조"/>
                <w:b w:val="0"/>
                <w:sz w:val="18"/>
              </w:rPr>
              <w:t>S05*</w:t>
            </w:r>
          </w:p>
        </w:tc>
        <w:tc>
          <w:tcPr>
            <w:tcW w:type="dxa" w:w="1701"/>
          </w:tcPr>
          <w:p>
            <w:pPr>
              <w:spacing w:line="288" w:lineRule="auto" w:before="20" w:after="20"/>
              <w:jc w:val="left"/>
            </w:pPr>
            <w:r/>
            <w:r>
              <w:rPr>
                <w:rFonts w:ascii="HY신명조" w:hAnsi="HY신명조" w:eastAsia="HY신명조"/>
                <w:b w:val="0"/>
                <w:sz w:val="18"/>
              </w:rPr>
              <w:t>C</w:t>
            </w:r>
          </w:p>
        </w:tc>
        <w:tc>
          <w:tcPr>
            <w:tcW w:type="dxa" w:w="1701"/>
          </w:tcPr>
          <w:p>
            <w:pPr>
              <w:spacing w:line="288" w:lineRule="auto" w:before="20" w:after="20"/>
              <w:jc w:val="left"/>
            </w:pPr>
            <w:r/>
            <w:r>
              <w:rPr>
                <w:rFonts w:ascii="HY신명조" w:hAnsi="HY신명조" w:eastAsia="HY신명조"/>
                <w:b w:val="0"/>
                <w:sz w:val="18"/>
              </w:rPr>
              <w:t>A</w:t>
            </w:r>
          </w:p>
        </w:tc>
        <w:tc>
          <w:tcPr>
            <w:tcW w:type="dxa" w:w="1701"/>
          </w:tcPr>
          <w:p>
            <w:pPr>
              <w:spacing w:line="288" w:lineRule="auto" w:before="20" w:after="20"/>
              <w:jc w:val="left"/>
            </w:pPr>
            <w:r/>
            <w:r>
              <w:rPr>
                <w:rFonts w:ascii="HY신명조" w:hAnsi="HY신명조" w:eastAsia="HY신명조"/>
                <w:b w:val="0"/>
                <w:sz w:val="18"/>
              </w:rPr>
              <w:t>C</w:t>
            </w:r>
          </w:p>
        </w:tc>
        <w:tc>
          <w:tcPr>
            <w:tcW w:type="dxa" w:w="1701"/>
          </w:tcPr>
          <w:p>
            <w:pPr>
              <w:spacing w:line="288" w:lineRule="auto" w:before="20" w:after="20"/>
              <w:jc w:val="left"/>
            </w:pPr>
            <w:r/>
            <w:r>
              <w:rPr>
                <w:rFonts w:ascii="HY신명조" w:hAnsi="HY신명조" w:eastAsia="HY신명조"/>
                <w:b w:val="0"/>
                <w:sz w:val="18"/>
              </w:rPr>
              <w:t>C</w:t>
            </w:r>
          </w:p>
        </w:tc>
      </w:tr>
      <w:tr>
        <w:trPr>
          <w:cantSplit/>
        </w:trPr>
        <w:tc>
          <w:tcPr>
            <w:tcW w:type="dxa" w:w="1701"/>
          </w:tcPr>
          <w:p>
            <w:pPr>
              <w:spacing w:line="288" w:lineRule="auto" w:before="20" w:after="20"/>
              <w:jc w:val="left"/>
            </w:pPr>
            <w:r/>
            <w:r>
              <w:rPr>
                <w:rFonts w:ascii="HY신명조" w:hAnsi="HY신명조" w:eastAsia="HY신명조"/>
                <w:b w:val="0"/>
                <w:sz w:val="18"/>
              </w:rPr>
              <w:t>S06</w:t>
            </w:r>
          </w:p>
        </w:tc>
        <w:tc>
          <w:tcPr>
            <w:tcW w:type="dxa" w:w="1701"/>
          </w:tcPr>
          <w:p>
            <w:pPr>
              <w:spacing w:line="288" w:lineRule="auto" w:before="20" w:after="20"/>
              <w:jc w:val="left"/>
            </w:pPr>
            <w:r/>
            <w:r>
              <w:rPr>
                <w:rFonts w:ascii="HY신명조" w:hAnsi="HY신명조" w:eastAsia="HY신명조"/>
                <w:b w:val="0"/>
                <w:sz w:val="18"/>
              </w:rPr>
              <w:t>A</w:t>
            </w:r>
          </w:p>
        </w:tc>
        <w:tc>
          <w:tcPr>
            <w:tcW w:type="dxa" w:w="1701"/>
          </w:tcPr>
          <w:p>
            <w:pPr>
              <w:spacing w:line="288" w:lineRule="auto" w:before="20" w:after="20"/>
              <w:jc w:val="left"/>
            </w:pPr>
            <w:r/>
            <w:r>
              <w:rPr>
                <w:rFonts w:ascii="HY신명조" w:hAnsi="HY신명조" w:eastAsia="HY신명조"/>
                <w:b w:val="0"/>
                <w:sz w:val="18"/>
              </w:rPr>
              <w:t>A</w:t>
            </w:r>
          </w:p>
        </w:tc>
        <w:tc>
          <w:tcPr>
            <w:tcW w:type="dxa" w:w="1701"/>
          </w:tcPr>
          <w:p>
            <w:pPr>
              <w:spacing w:line="288" w:lineRule="auto" w:before="20" w:after="20"/>
              <w:jc w:val="left"/>
            </w:pPr>
            <w:r/>
            <w:r>
              <w:rPr>
                <w:rFonts w:ascii="HY신명조" w:hAnsi="HY신명조" w:eastAsia="HY신명조"/>
                <w:b w:val="0"/>
                <w:sz w:val="18"/>
              </w:rPr>
              <w:t>A</w:t>
            </w:r>
          </w:p>
        </w:tc>
        <w:tc>
          <w:tcPr>
            <w:tcW w:type="dxa" w:w="1701"/>
          </w:tcPr>
          <w:p>
            <w:pPr>
              <w:spacing w:line="288" w:lineRule="auto" w:before="20" w:after="20"/>
              <w:jc w:val="left"/>
            </w:pPr>
            <w:r/>
            <w:r>
              <w:rPr>
                <w:rFonts w:ascii="HY신명조" w:hAnsi="HY신명조" w:eastAsia="HY신명조"/>
                <w:b w:val="0"/>
                <w:sz w:val="18"/>
              </w:rPr>
              <w:t>A</w:t>
            </w:r>
          </w:p>
        </w:tc>
      </w:tr>
      <w:tr>
        <w:trPr>
          <w:cantSplit/>
        </w:trPr>
        <w:tc>
          <w:tcPr>
            <w:tcW w:type="dxa" w:w="1701"/>
          </w:tcPr>
          <w:p>
            <w:pPr>
              <w:spacing w:line="288" w:lineRule="auto" w:before="20" w:after="20"/>
              <w:jc w:val="left"/>
            </w:pPr>
            <w:r/>
            <w:r>
              <w:rPr>
                <w:rFonts w:ascii="HY신명조" w:hAnsi="HY신명조" w:eastAsia="HY신명조"/>
                <w:b w:val="0"/>
                <w:sz w:val="18"/>
              </w:rPr>
              <w:t>S07</w:t>
            </w:r>
          </w:p>
        </w:tc>
        <w:tc>
          <w:tcPr>
            <w:tcW w:type="dxa" w:w="1701"/>
          </w:tcPr>
          <w:p>
            <w:pPr>
              <w:spacing w:line="288" w:lineRule="auto" w:before="20" w:after="20"/>
              <w:jc w:val="left"/>
            </w:pPr>
            <w:r/>
            <w:r>
              <w:rPr>
                <w:rFonts w:ascii="HY신명조" w:hAnsi="HY신명조" w:eastAsia="HY신명조"/>
                <w:b w:val="0"/>
                <w:sz w:val="18"/>
              </w:rPr>
              <w:t>C</w:t>
            </w:r>
          </w:p>
        </w:tc>
        <w:tc>
          <w:tcPr>
            <w:tcW w:type="dxa" w:w="1701"/>
          </w:tcPr>
          <w:p>
            <w:pPr>
              <w:spacing w:line="288" w:lineRule="auto" w:before="20" w:after="20"/>
              <w:jc w:val="left"/>
            </w:pPr>
            <w:r/>
            <w:r>
              <w:rPr>
                <w:rFonts w:ascii="HY신명조" w:hAnsi="HY신명조" w:eastAsia="HY신명조"/>
                <w:b w:val="0"/>
                <w:sz w:val="18"/>
              </w:rPr>
              <w:t>A</w:t>
            </w:r>
          </w:p>
        </w:tc>
        <w:tc>
          <w:tcPr>
            <w:tcW w:type="dxa" w:w="1701"/>
          </w:tcPr>
          <w:p>
            <w:pPr>
              <w:spacing w:line="288" w:lineRule="auto" w:before="20" w:after="20"/>
              <w:jc w:val="left"/>
            </w:pPr>
            <w:r/>
            <w:r>
              <w:rPr>
                <w:rFonts w:ascii="HY신명조" w:hAnsi="HY신명조" w:eastAsia="HY신명조"/>
                <w:b w:val="0"/>
                <w:sz w:val="18"/>
              </w:rPr>
              <w:t>C</w:t>
            </w:r>
          </w:p>
        </w:tc>
        <w:tc>
          <w:tcPr>
            <w:tcW w:type="dxa" w:w="1701"/>
          </w:tcPr>
          <w:p>
            <w:pPr>
              <w:spacing w:line="288" w:lineRule="auto" w:before="20" w:after="20"/>
              <w:jc w:val="left"/>
            </w:pPr>
            <w:r/>
            <w:r>
              <w:rPr>
                <w:rFonts w:ascii="HY신명조" w:hAnsi="HY신명조" w:eastAsia="HY신명조"/>
                <w:b w:val="0"/>
                <w:sz w:val="18"/>
              </w:rPr>
              <w:t>C</w:t>
            </w:r>
          </w:p>
        </w:tc>
      </w:tr>
      <w:tr>
        <w:trPr>
          <w:cantSplit/>
        </w:trPr>
        <w:tc>
          <w:tcPr>
            <w:tcW w:type="dxa" w:w="1701"/>
          </w:tcPr>
          <w:p>
            <w:pPr>
              <w:spacing w:line="288" w:lineRule="auto" w:before="20" w:after="20"/>
              <w:jc w:val="left"/>
            </w:pPr>
            <w:r/>
            <w:r>
              <w:rPr>
                <w:rFonts w:ascii="HY신명조" w:hAnsi="HY신명조" w:eastAsia="HY신명조"/>
                <w:b w:val="0"/>
                <w:sz w:val="18"/>
              </w:rPr>
              <w:t>S08</w:t>
            </w:r>
          </w:p>
        </w:tc>
        <w:tc>
          <w:tcPr>
            <w:tcW w:type="dxa" w:w="1701"/>
          </w:tcPr>
          <w:p>
            <w:pPr>
              <w:spacing w:line="288" w:lineRule="auto" w:before="20" w:after="20"/>
              <w:jc w:val="left"/>
            </w:pPr>
            <w:r/>
            <w:r>
              <w:rPr>
                <w:rFonts w:ascii="HY신명조" w:hAnsi="HY신명조" w:eastAsia="HY신명조"/>
                <w:b w:val="0"/>
                <w:sz w:val="18"/>
              </w:rPr>
              <w:t>C</w:t>
            </w:r>
          </w:p>
        </w:tc>
        <w:tc>
          <w:tcPr>
            <w:tcW w:type="dxa" w:w="1701"/>
          </w:tcPr>
          <w:p>
            <w:pPr>
              <w:spacing w:line="288" w:lineRule="auto" w:before="20" w:after="20"/>
              <w:jc w:val="left"/>
            </w:pPr>
            <w:r/>
            <w:r>
              <w:rPr>
                <w:rFonts w:ascii="HY신명조" w:hAnsi="HY신명조" w:eastAsia="HY신명조"/>
                <w:b w:val="0"/>
                <w:sz w:val="18"/>
              </w:rPr>
              <w:t>A</w:t>
            </w:r>
          </w:p>
        </w:tc>
        <w:tc>
          <w:tcPr>
            <w:tcW w:type="dxa" w:w="1701"/>
          </w:tcPr>
          <w:p>
            <w:pPr>
              <w:spacing w:line="288" w:lineRule="auto" w:before="20" w:after="20"/>
              <w:jc w:val="left"/>
            </w:pPr>
            <w:r/>
            <w:r>
              <w:rPr>
                <w:rFonts w:ascii="HY신명조" w:hAnsi="HY신명조" w:eastAsia="HY신명조"/>
                <w:b w:val="0"/>
                <w:sz w:val="18"/>
              </w:rPr>
              <w:t>C</w:t>
            </w:r>
          </w:p>
        </w:tc>
        <w:tc>
          <w:tcPr>
            <w:tcW w:type="dxa" w:w="1701"/>
          </w:tcPr>
          <w:p>
            <w:pPr>
              <w:spacing w:line="288" w:lineRule="auto" w:before="20" w:after="20"/>
              <w:jc w:val="left"/>
            </w:pPr>
            <w:r/>
            <w:r>
              <w:rPr>
                <w:rFonts w:ascii="HY신명조" w:hAnsi="HY신명조" w:eastAsia="HY신명조"/>
                <w:b w:val="0"/>
                <w:sz w:val="18"/>
              </w:rPr>
              <w:t>C</w:t>
            </w:r>
          </w:p>
        </w:tc>
      </w:tr>
      <w:tr>
        <w:trPr>
          <w:cantSplit/>
        </w:trPr>
        <w:tc>
          <w:tcPr>
            <w:tcW w:type="dxa" w:w="1701"/>
          </w:tcPr>
          <w:p>
            <w:pPr>
              <w:spacing w:line="288" w:lineRule="auto" w:before="20" w:after="20"/>
              <w:jc w:val="left"/>
            </w:pPr>
            <w:r/>
            <w:r>
              <w:rPr>
                <w:rFonts w:ascii="HY신명조" w:hAnsi="HY신명조" w:eastAsia="HY신명조"/>
                <w:b w:val="0"/>
                <w:sz w:val="18"/>
              </w:rPr>
              <w:t>S09</w:t>
            </w:r>
          </w:p>
        </w:tc>
        <w:tc>
          <w:tcPr>
            <w:tcW w:type="dxa" w:w="1701"/>
          </w:tcPr>
          <w:p>
            <w:pPr>
              <w:spacing w:line="288" w:lineRule="auto" w:before="20" w:after="20"/>
              <w:jc w:val="left"/>
            </w:pPr>
            <w:r/>
            <w:r>
              <w:rPr>
                <w:rFonts w:ascii="HY신명조" w:hAnsi="HY신명조" w:eastAsia="HY신명조"/>
                <w:b w:val="0"/>
                <w:sz w:val="18"/>
              </w:rPr>
              <w:t>A</w:t>
            </w:r>
          </w:p>
        </w:tc>
        <w:tc>
          <w:tcPr>
            <w:tcW w:type="dxa" w:w="1701"/>
          </w:tcPr>
          <w:p>
            <w:pPr>
              <w:spacing w:line="288" w:lineRule="auto" w:before="20" w:after="20"/>
              <w:jc w:val="left"/>
            </w:pPr>
            <w:r/>
            <w:r>
              <w:rPr>
                <w:rFonts w:ascii="HY신명조" w:hAnsi="HY신명조" w:eastAsia="HY신명조"/>
                <w:b w:val="0"/>
                <w:sz w:val="18"/>
              </w:rPr>
              <w:t>A</w:t>
            </w:r>
          </w:p>
        </w:tc>
        <w:tc>
          <w:tcPr>
            <w:tcW w:type="dxa" w:w="1701"/>
          </w:tcPr>
          <w:p>
            <w:pPr>
              <w:spacing w:line="288" w:lineRule="auto" w:before="20" w:after="20"/>
              <w:jc w:val="left"/>
            </w:pPr>
            <w:r/>
            <w:r>
              <w:rPr>
                <w:rFonts w:ascii="HY신명조" w:hAnsi="HY신명조" w:eastAsia="HY신명조"/>
                <w:b w:val="0"/>
                <w:sz w:val="18"/>
              </w:rPr>
              <w:t>A</w:t>
            </w:r>
          </w:p>
        </w:tc>
        <w:tc>
          <w:tcPr>
            <w:tcW w:type="dxa" w:w="1701"/>
          </w:tcPr>
          <w:p>
            <w:pPr>
              <w:spacing w:line="288" w:lineRule="auto" w:before="20" w:after="20"/>
              <w:jc w:val="left"/>
            </w:pPr>
            <w:r/>
            <w:r>
              <w:rPr>
                <w:rFonts w:ascii="HY신명조" w:hAnsi="HY신명조" w:eastAsia="HY신명조"/>
                <w:b w:val="0"/>
                <w:sz w:val="18"/>
              </w:rPr>
              <w:t>A</w:t>
            </w:r>
          </w:p>
        </w:tc>
      </w:tr>
      <w:tr>
        <w:trPr>
          <w:cantSplit/>
        </w:trPr>
        <w:tc>
          <w:tcPr>
            <w:tcW w:type="dxa" w:w="1701"/>
          </w:tcPr>
          <w:p>
            <w:pPr>
              <w:spacing w:line="288" w:lineRule="auto" w:before="20" w:after="20"/>
              <w:jc w:val="left"/>
            </w:pPr>
            <w:r/>
            <w:r>
              <w:rPr>
                <w:rFonts w:ascii="HY신명조" w:hAnsi="HY신명조" w:eastAsia="HY신명조"/>
                <w:b w:val="0"/>
                <w:sz w:val="18"/>
              </w:rPr>
              <w:t>S10</w:t>
            </w:r>
          </w:p>
        </w:tc>
        <w:tc>
          <w:tcPr>
            <w:tcW w:type="dxa" w:w="1701"/>
          </w:tcPr>
          <w:p>
            <w:pPr>
              <w:spacing w:line="288" w:lineRule="auto" w:before="20" w:after="20"/>
              <w:jc w:val="left"/>
            </w:pPr>
            <w:r/>
            <w:r>
              <w:rPr>
                <w:rFonts w:ascii="HY신명조" w:hAnsi="HY신명조" w:eastAsia="HY신명조"/>
                <w:b w:val="0"/>
                <w:sz w:val="18"/>
              </w:rPr>
              <w:t>C</w:t>
            </w:r>
          </w:p>
        </w:tc>
        <w:tc>
          <w:tcPr>
            <w:tcW w:type="dxa" w:w="1701"/>
          </w:tcPr>
          <w:p>
            <w:pPr>
              <w:spacing w:line="288" w:lineRule="auto" w:before="20" w:after="20"/>
              <w:jc w:val="left"/>
            </w:pPr>
            <w:r/>
            <w:r>
              <w:rPr>
                <w:rFonts w:ascii="HY신명조" w:hAnsi="HY신명조" w:eastAsia="HY신명조"/>
                <w:b w:val="0"/>
                <w:sz w:val="18"/>
              </w:rPr>
              <w:t>A</w:t>
            </w:r>
          </w:p>
        </w:tc>
        <w:tc>
          <w:tcPr>
            <w:tcW w:type="dxa" w:w="1701"/>
          </w:tcPr>
          <w:p>
            <w:pPr>
              <w:spacing w:line="288" w:lineRule="auto" w:before="20" w:after="20"/>
              <w:jc w:val="left"/>
            </w:pPr>
            <w:r/>
            <w:r>
              <w:rPr>
                <w:rFonts w:ascii="HY신명조" w:hAnsi="HY신명조" w:eastAsia="HY신명조"/>
                <w:b w:val="0"/>
                <w:sz w:val="18"/>
              </w:rPr>
              <w:t>A</w:t>
            </w:r>
          </w:p>
        </w:tc>
        <w:tc>
          <w:tcPr>
            <w:tcW w:type="dxa" w:w="1701"/>
          </w:tcPr>
          <w:p>
            <w:pPr>
              <w:spacing w:line="288" w:lineRule="auto" w:before="20" w:after="20"/>
              <w:jc w:val="left"/>
            </w:pPr>
            <w:r/>
            <w:r>
              <w:rPr>
                <w:rFonts w:ascii="HY신명조" w:hAnsi="HY신명조" w:eastAsia="HY신명조"/>
                <w:b w:val="0"/>
                <w:sz w:val="18"/>
              </w:rPr>
              <w:t>A</w:t>
            </w:r>
          </w:p>
        </w:tc>
      </w:tr>
      <w:tr>
        <w:trPr>
          <w:cantSplit/>
        </w:trPr>
        <w:tc>
          <w:tcPr>
            <w:tcW w:type="dxa" w:w="1701"/>
          </w:tcPr>
          <w:p>
            <w:pPr>
              <w:spacing w:line="288" w:lineRule="auto" w:before="20" w:after="20"/>
              <w:jc w:val="left"/>
            </w:pPr>
            <w:r/>
            <w:r>
              <w:rPr>
                <w:rFonts w:ascii="HY신명조" w:hAnsi="HY신명조" w:eastAsia="HY신명조"/>
                <w:b w:val="0"/>
                <w:sz w:val="18"/>
              </w:rPr>
              <w:t>S11</w:t>
            </w:r>
          </w:p>
        </w:tc>
        <w:tc>
          <w:tcPr>
            <w:tcW w:type="dxa" w:w="1701"/>
          </w:tcPr>
          <w:p>
            <w:pPr>
              <w:spacing w:line="288" w:lineRule="auto" w:before="20" w:after="20"/>
              <w:jc w:val="left"/>
            </w:pPr>
            <w:r/>
            <w:r>
              <w:rPr>
                <w:rFonts w:ascii="HY신명조" w:hAnsi="HY신명조" w:eastAsia="HY신명조"/>
                <w:b w:val="0"/>
                <w:sz w:val="18"/>
              </w:rPr>
              <w:t>A</w:t>
            </w:r>
          </w:p>
        </w:tc>
        <w:tc>
          <w:tcPr>
            <w:tcW w:type="dxa" w:w="1701"/>
          </w:tcPr>
          <w:p>
            <w:pPr>
              <w:spacing w:line="288" w:lineRule="auto" w:before="20" w:after="20"/>
              <w:jc w:val="left"/>
            </w:pPr>
            <w:r/>
            <w:r>
              <w:rPr>
                <w:rFonts w:ascii="HY신명조" w:hAnsi="HY신명조" w:eastAsia="HY신명조"/>
                <w:b w:val="0"/>
                <w:sz w:val="18"/>
              </w:rPr>
              <w:t>A</w:t>
            </w:r>
          </w:p>
        </w:tc>
        <w:tc>
          <w:tcPr>
            <w:tcW w:type="dxa" w:w="1701"/>
          </w:tcPr>
          <w:p>
            <w:pPr>
              <w:spacing w:line="288" w:lineRule="auto" w:before="20" w:after="20"/>
              <w:jc w:val="left"/>
            </w:pPr>
            <w:r/>
            <w:r>
              <w:rPr>
                <w:rFonts w:ascii="HY신명조" w:hAnsi="HY신명조" w:eastAsia="HY신명조"/>
                <w:b w:val="0"/>
                <w:sz w:val="18"/>
              </w:rPr>
              <w:t>A</w:t>
            </w:r>
          </w:p>
        </w:tc>
        <w:tc>
          <w:tcPr>
            <w:tcW w:type="dxa" w:w="1701"/>
          </w:tcPr>
          <w:p>
            <w:pPr>
              <w:spacing w:line="288" w:lineRule="auto" w:before="20" w:after="20"/>
              <w:jc w:val="left"/>
            </w:pPr>
            <w:r/>
            <w:r>
              <w:rPr>
                <w:rFonts w:ascii="HY신명조" w:hAnsi="HY신명조" w:eastAsia="HY신명조"/>
                <w:b w:val="0"/>
                <w:sz w:val="18"/>
              </w:rPr>
              <w:t>A</w:t>
            </w:r>
          </w:p>
        </w:tc>
      </w:tr>
      <w:tr>
        <w:trPr>
          <w:cantSplit/>
        </w:trPr>
        <w:tc>
          <w:tcPr>
            <w:tcW w:type="dxa" w:w="1701"/>
          </w:tcPr>
          <w:p>
            <w:pPr>
              <w:spacing w:line="288" w:lineRule="auto" w:before="20" w:after="20"/>
              <w:jc w:val="left"/>
            </w:pPr>
            <w:r/>
            <w:r>
              <w:rPr>
                <w:rFonts w:ascii="HY신명조" w:hAnsi="HY신명조" w:eastAsia="HY신명조"/>
                <w:b w:val="0"/>
                <w:sz w:val="18"/>
              </w:rPr>
              <w:t>S12</w:t>
            </w:r>
          </w:p>
        </w:tc>
        <w:tc>
          <w:tcPr>
            <w:tcW w:type="dxa" w:w="1701"/>
          </w:tcPr>
          <w:p>
            <w:pPr>
              <w:spacing w:line="288" w:lineRule="auto" w:before="20" w:after="20"/>
              <w:jc w:val="left"/>
            </w:pPr>
            <w:r/>
            <w:r>
              <w:rPr>
                <w:rFonts w:ascii="HY신명조" w:hAnsi="HY신명조" w:eastAsia="HY신명조"/>
                <w:b w:val="0"/>
                <w:sz w:val="18"/>
              </w:rPr>
              <w:t>C</w:t>
            </w:r>
          </w:p>
        </w:tc>
        <w:tc>
          <w:tcPr>
            <w:tcW w:type="dxa" w:w="1701"/>
          </w:tcPr>
          <w:p>
            <w:pPr>
              <w:spacing w:line="288" w:lineRule="auto" w:before="20" w:after="20"/>
              <w:jc w:val="left"/>
            </w:pPr>
            <w:r/>
            <w:r>
              <w:rPr>
                <w:rFonts w:ascii="HY신명조" w:hAnsi="HY신명조" w:eastAsia="HY신명조"/>
                <w:b w:val="0"/>
                <w:sz w:val="18"/>
              </w:rPr>
              <w:t>A</w:t>
            </w:r>
          </w:p>
        </w:tc>
        <w:tc>
          <w:tcPr>
            <w:tcW w:type="dxa" w:w="1701"/>
          </w:tcPr>
          <w:p>
            <w:pPr>
              <w:spacing w:line="288" w:lineRule="auto" w:before="20" w:after="20"/>
              <w:jc w:val="left"/>
            </w:pPr>
            <w:r/>
            <w:r>
              <w:rPr>
                <w:rFonts w:ascii="HY신명조" w:hAnsi="HY신명조" w:eastAsia="HY신명조"/>
                <w:b w:val="0"/>
                <w:sz w:val="18"/>
              </w:rPr>
              <w:t>C</w:t>
            </w:r>
          </w:p>
        </w:tc>
        <w:tc>
          <w:tcPr>
            <w:tcW w:type="dxa" w:w="1701"/>
          </w:tcPr>
          <w:p>
            <w:pPr>
              <w:spacing w:line="288" w:lineRule="auto" w:before="20" w:after="20"/>
              <w:jc w:val="left"/>
            </w:pPr>
            <w:r/>
            <w:r>
              <w:rPr>
                <w:rFonts w:ascii="HY신명조" w:hAnsi="HY신명조" w:eastAsia="HY신명조"/>
                <w:b w:val="0"/>
                <w:sz w:val="18"/>
              </w:rPr>
              <w:t>C</w:t>
            </w:r>
          </w:p>
        </w:tc>
      </w:tr>
      <w:tr>
        <w:trPr>
          <w:cantSplit/>
        </w:trPr>
        <w:tc>
          <w:tcPr>
            <w:tcW w:type="dxa" w:w="1701"/>
          </w:tcPr>
          <w:p>
            <w:pPr>
              <w:spacing w:line="288" w:lineRule="auto" w:before="20" w:after="20"/>
              <w:jc w:val="left"/>
            </w:pPr>
            <w:r/>
            <w:r>
              <w:rPr>
                <w:rFonts w:ascii="HY신명조" w:hAnsi="HY신명조" w:eastAsia="HY신명조"/>
                <w:b w:val="0"/>
                <w:sz w:val="18"/>
              </w:rPr>
              <w:t>S13</w:t>
            </w:r>
          </w:p>
        </w:tc>
        <w:tc>
          <w:tcPr>
            <w:tcW w:type="dxa" w:w="1701"/>
          </w:tcPr>
          <w:p>
            <w:pPr>
              <w:spacing w:line="288" w:lineRule="auto" w:before="20" w:after="20"/>
              <w:jc w:val="left"/>
            </w:pPr>
            <w:r/>
            <w:r>
              <w:rPr>
                <w:rFonts w:ascii="HY신명조" w:hAnsi="HY신명조" w:eastAsia="HY신명조"/>
                <w:b w:val="0"/>
                <w:sz w:val="18"/>
              </w:rPr>
              <w:t>C</w:t>
            </w:r>
          </w:p>
        </w:tc>
        <w:tc>
          <w:tcPr>
            <w:tcW w:type="dxa" w:w="1701"/>
          </w:tcPr>
          <w:p>
            <w:pPr>
              <w:spacing w:line="288" w:lineRule="auto" w:before="20" w:after="20"/>
              <w:jc w:val="left"/>
            </w:pPr>
            <w:r/>
            <w:r>
              <w:rPr>
                <w:rFonts w:ascii="HY신명조" w:hAnsi="HY신명조" w:eastAsia="HY신명조"/>
                <w:b w:val="0"/>
                <w:sz w:val="18"/>
              </w:rPr>
              <w:t>A</w:t>
            </w:r>
          </w:p>
        </w:tc>
        <w:tc>
          <w:tcPr>
            <w:tcW w:type="dxa" w:w="1701"/>
          </w:tcPr>
          <w:p>
            <w:pPr>
              <w:spacing w:line="288" w:lineRule="auto" w:before="20" w:after="20"/>
              <w:jc w:val="left"/>
            </w:pPr>
            <w:r/>
            <w:r>
              <w:rPr>
                <w:rFonts w:ascii="HY신명조" w:hAnsi="HY신명조" w:eastAsia="HY신명조"/>
                <w:b w:val="0"/>
                <w:sz w:val="18"/>
              </w:rPr>
              <w:t>C</w:t>
            </w:r>
          </w:p>
        </w:tc>
        <w:tc>
          <w:tcPr>
            <w:tcW w:type="dxa" w:w="1701"/>
          </w:tcPr>
          <w:p>
            <w:pPr>
              <w:spacing w:line="288" w:lineRule="auto" w:before="20" w:after="20"/>
              <w:jc w:val="left"/>
            </w:pPr>
            <w:r/>
            <w:r>
              <w:rPr>
                <w:rFonts w:ascii="HY신명조" w:hAnsi="HY신명조" w:eastAsia="HY신명조"/>
                <w:b w:val="0"/>
                <w:sz w:val="18"/>
              </w:rPr>
              <w:t>C</w:t>
            </w:r>
          </w:p>
        </w:tc>
      </w:tr>
      <w:tr>
        <w:trPr>
          <w:cantSplit/>
        </w:trPr>
        <w:tc>
          <w:tcPr>
            <w:tcW w:type="dxa" w:w="1701"/>
          </w:tcPr>
          <w:p>
            <w:pPr>
              <w:spacing w:line="288" w:lineRule="auto" w:before="20" w:after="20"/>
              <w:jc w:val="left"/>
            </w:pPr>
            <w:r/>
            <w:r>
              <w:rPr>
                <w:rFonts w:ascii="HY신명조" w:hAnsi="HY신명조" w:eastAsia="HY신명조"/>
                <w:b w:val="0"/>
                <w:sz w:val="18"/>
              </w:rPr>
              <w:t>S14</w:t>
            </w:r>
          </w:p>
        </w:tc>
        <w:tc>
          <w:tcPr>
            <w:tcW w:type="dxa" w:w="1701"/>
          </w:tcPr>
          <w:p>
            <w:pPr>
              <w:spacing w:line="288" w:lineRule="auto" w:before="20" w:after="20"/>
              <w:jc w:val="left"/>
            </w:pPr>
            <w:r/>
            <w:r>
              <w:rPr>
                <w:rFonts w:ascii="HY신명조" w:hAnsi="HY신명조" w:eastAsia="HY신명조"/>
                <w:b w:val="0"/>
                <w:sz w:val="18"/>
              </w:rPr>
              <w:t>A</w:t>
            </w:r>
          </w:p>
        </w:tc>
        <w:tc>
          <w:tcPr>
            <w:tcW w:type="dxa" w:w="1701"/>
          </w:tcPr>
          <w:p>
            <w:pPr>
              <w:spacing w:line="288" w:lineRule="auto" w:before="20" w:after="20"/>
              <w:jc w:val="left"/>
            </w:pPr>
            <w:r/>
            <w:r>
              <w:rPr>
                <w:rFonts w:ascii="HY신명조" w:hAnsi="HY신명조" w:eastAsia="HY신명조"/>
                <w:b w:val="0"/>
                <w:sz w:val="18"/>
              </w:rPr>
              <w:t>A</w:t>
            </w:r>
          </w:p>
        </w:tc>
        <w:tc>
          <w:tcPr>
            <w:tcW w:type="dxa" w:w="1701"/>
          </w:tcPr>
          <w:p>
            <w:pPr>
              <w:spacing w:line="288" w:lineRule="auto" w:before="20" w:after="20"/>
              <w:jc w:val="left"/>
            </w:pPr>
            <w:r/>
            <w:r>
              <w:rPr>
                <w:rFonts w:ascii="HY신명조" w:hAnsi="HY신명조" w:eastAsia="HY신명조"/>
                <w:b w:val="0"/>
                <w:sz w:val="18"/>
              </w:rPr>
              <w:t>C</w:t>
            </w:r>
          </w:p>
        </w:tc>
        <w:tc>
          <w:tcPr>
            <w:tcW w:type="dxa" w:w="1701"/>
          </w:tcPr>
          <w:p>
            <w:pPr>
              <w:spacing w:line="288" w:lineRule="auto" w:before="20" w:after="20"/>
              <w:jc w:val="left"/>
            </w:pPr>
            <w:r/>
            <w:r>
              <w:rPr>
                <w:rFonts w:ascii="HY신명조" w:hAnsi="HY신명조" w:eastAsia="HY신명조"/>
                <w:b w:val="0"/>
                <w:sz w:val="18"/>
              </w:rPr>
              <w:t>C</w:t>
            </w:r>
          </w:p>
        </w:tc>
      </w:tr>
      <w:tr>
        <w:trPr>
          <w:cantSplit/>
        </w:trPr>
        <w:tc>
          <w:tcPr>
            <w:tcW w:type="dxa" w:w="1701"/>
          </w:tcPr>
          <w:p>
            <w:pPr>
              <w:spacing w:line="288" w:lineRule="auto" w:before="20" w:after="20"/>
              <w:jc w:val="left"/>
            </w:pPr>
            <w:r/>
            <w:r>
              <w:rPr>
                <w:rFonts w:ascii="HY신명조" w:hAnsi="HY신명조" w:eastAsia="HY신명조"/>
                <w:b w:val="0"/>
                <w:sz w:val="18"/>
              </w:rPr>
              <w:t>S15</w:t>
            </w:r>
          </w:p>
        </w:tc>
        <w:tc>
          <w:tcPr>
            <w:tcW w:type="dxa" w:w="1701"/>
          </w:tcPr>
          <w:p>
            <w:pPr>
              <w:spacing w:line="288" w:lineRule="auto" w:before="20" w:after="20"/>
              <w:jc w:val="left"/>
            </w:pPr>
            <w:r/>
            <w:r>
              <w:rPr>
                <w:rFonts w:ascii="HY신명조" w:hAnsi="HY신명조" w:eastAsia="HY신명조"/>
                <w:b w:val="0"/>
                <w:sz w:val="18"/>
              </w:rPr>
              <w:t>C</w:t>
            </w:r>
          </w:p>
        </w:tc>
        <w:tc>
          <w:tcPr>
            <w:tcW w:type="dxa" w:w="1701"/>
          </w:tcPr>
          <w:p>
            <w:pPr>
              <w:spacing w:line="288" w:lineRule="auto" w:before="20" w:after="20"/>
              <w:jc w:val="left"/>
            </w:pPr>
            <w:r/>
            <w:r>
              <w:rPr>
                <w:rFonts w:ascii="HY신명조" w:hAnsi="HY신명조" w:eastAsia="HY신명조"/>
                <w:b w:val="0"/>
                <w:sz w:val="18"/>
              </w:rPr>
              <w:t>A</w:t>
            </w:r>
          </w:p>
        </w:tc>
        <w:tc>
          <w:tcPr>
            <w:tcW w:type="dxa" w:w="1701"/>
          </w:tcPr>
          <w:p>
            <w:pPr>
              <w:spacing w:line="288" w:lineRule="auto" w:before="20" w:after="20"/>
              <w:jc w:val="left"/>
            </w:pPr>
            <w:r/>
            <w:r>
              <w:rPr>
                <w:rFonts w:ascii="HY신명조" w:hAnsi="HY신명조" w:eastAsia="HY신명조"/>
                <w:b w:val="0"/>
                <w:sz w:val="18"/>
              </w:rPr>
              <w:t>C</w:t>
            </w:r>
          </w:p>
        </w:tc>
        <w:tc>
          <w:tcPr>
            <w:tcW w:type="dxa" w:w="1701"/>
          </w:tcPr>
          <w:p>
            <w:pPr>
              <w:spacing w:line="288" w:lineRule="auto" w:before="20" w:after="20"/>
              <w:jc w:val="left"/>
            </w:pPr>
            <w:r/>
            <w:r>
              <w:rPr>
                <w:rFonts w:ascii="HY신명조" w:hAnsi="HY신명조" w:eastAsia="HY신명조"/>
                <w:b w:val="0"/>
                <w:sz w:val="18"/>
              </w:rPr>
              <w:t>C</w:t>
            </w:r>
          </w:p>
        </w:tc>
      </w:tr>
      <w:tr>
        <w:trPr>
          <w:cantSplit/>
        </w:trPr>
        <w:tc>
          <w:tcPr>
            <w:tcW w:type="dxa" w:w="1701"/>
          </w:tcPr>
          <w:p>
            <w:pPr>
              <w:spacing w:line="288" w:lineRule="auto" w:before="20" w:after="20"/>
              <w:jc w:val="left"/>
            </w:pPr>
            <w:r/>
            <w:r>
              <w:rPr>
                <w:rFonts w:ascii="HY신명조" w:hAnsi="HY신명조" w:eastAsia="HY신명조"/>
                <w:b w:val="0"/>
                <w:sz w:val="18"/>
              </w:rPr>
              <w:t>S16</w:t>
            </w:r>
          </w:p>
        </w:tc>
        <w:tc>
          <w:tcPr>
            <w:tcW w:type="dxa" w:w="1701"/>
          </w:tcPr>
          <w:p>
            <w:pPr>
              <w:spacing w:line="288" w:lineRule="auto" w:before="20" w:after="20"/>
              <w:jc w:val="left"/>
            </w:pPr>
            <w:r/>
            <w:r>
              <w:rPr>
                <w:rFonts w:ascii="HY신명조" w:hAnsi="HY신명조" w:eastAsia="HY신명조"/>
                <w:b w:val="0"/>
                <w:sz w:val="18"/>
              </w:rPr>
              <w:t>A</w:t>
            </w:r>
          </w:p>
        </w:tc>
        <w:tc>
          <w:tcPr>
            <w:tcW w:type="dxa" w:w="1701"/>
          </w:tcPr>
          <w:p>
            <w:pPr>
              <w:spacing w:line="288" w:lineRule="auto" w:before="20" w:after="20"/>
              <w:jc w:val="left"/>
            </w:pPr>
            <w:r/>
            <w:r>
              <w:rPr>
                <w:rFonts w:ascii="HY신명조" w:hAnsi="HY신명조" w:eastAsia="HY신명조"/>
                <w:b w:val="0"/>
                <w:sz w:val="18"/>
              </w:rPr>
              <w:t>A</w:t>
            </w:r>
          </w:p>
        </w:tc>
        <w:tc>
          <w:tcPr>
            <w:tcW w:type="dxa" w:w="1701"/>
          </w:tcPr>
          <w:p>
            <w:pPr>
              <w:spacing w:line="288" w:lineRule="auto" w:before="20" w:after="20"/>
              <w:jc w:val="left"/>
            </w:pPr>
            <w:r/>
            <w:r>
              <w:rPr>
                <w:rFonts w:ascii="HY신명조" w:hAnsi="HY신명조" w:eastAsia="HY신명조"/>
                <w:b w:val="0"/>
                <w:sz w:val="18"/>
              </w:rPr>
              <w:t>A</w:t>
            </w:r>
          </w:p>
        </w:tc>
        <w:tc>
          <w:tcPr>
            <w:tcW w:type="dxa" w:w="1701"/>
          </w:tcPr>
          <w:p>
            <w:pPr>
              <w:spacing w:line="288" w:lineRule="auto" w:before="20" w:after="20"/>
              <w:jc w:val="left"/>
            </w:pPr>
            <w:r/>
            <w:r>
              <w:rPr>
                <w:rFonts w:ascii="HY신명조" w:hAnsi="HY신명조" w:eastAsia="HY신명조"/>
                <w:b w:val="0"/>
                <w:sz w:val="18"/>
              </w:rPr>
              <w:t>A</w:t>
            </w:r>
          </w:p>
        </w:tc>
      </w:tr>
      <w:tr>
        <w:trPr>
          <w:cantSplit/>
        </w:trPr>
        <w:tc>
          <w:tcPr>
            <w:tcW w:type="dxa" w:w="1701"/>
          </w:tcPr>
          <w:p>
            <w:pPr>
              <w:spacing w:line="288" w:lineRule="auto" w:before="20" w:after="20"/>
              <w:jc w:val="left"/>
            </w:pPr>
            <w:r/>
            <w:r>
              <w:rPr>
                <w:rFonts w:ascii="HY신명조" w:hAnsi="HY신명조" w:eastAsia="HY신명조"/>
                <w:b w:val="0"/>
                <w:sz w:val="18"/>
              </w:rPr>
              <w:t>S17</w:t>
            </w:r>
          </w:p>
        </w:tc>
        <w:tc>
          <w:tcPr>
            <w:tcW w:type="dxa" w:w="1701"/>
          </w:tcPr>
          <w:p>
            <w:pPr>
              <w:spacing w:line="288" w:lineRule="auto" w:before="20" w:after="20"/>
              <w:jc w:val="left"/>
            </w:pPr>
            <w:r/>
            <w:r>
              <w:rPr>
                <w:rFonts w:ascii="HY신명조" w:hAnsi="HY신명조" w:eastAsia="HY신명조"/>
                <w:b w:val="0"/>
                <w:sz w:val="18"/>
              </w:rPr>
              <w:t>A</w:t>
            </w:r>
          </w:p>
        </w:tc>
        <w:tc>
          <w:tcPr>
            <w:tcW w:type="dxa" w:w="1701"/>
          </w:tcPr>
          <w:p>
            <w:pPr>
              <w:spacing w:line="288" w:lineRule="auto" w:before="20" w:after="20"/>
              <w:jc w:val="left"/>
            </w:pPr>
            <w:r/>
            <w:r>
              <w:rPr>
                <w:rFonts w:ascii="HY신명조" w:hAnsi="HY신명조" w:eastAsia="HY신명조"/>
                <w:b w:val="0"/>
                <w:sz w:val="18"/>
              </w:rPr>
              <w:t>A</w:t>
            </w:r>
          </w:p>
        </w:tc>
        <w:tc>
          <w:tcPr>
            <w:tcW w:type="dxa" w:w="1701"/>
          </w:tcPr>
          <w:p>
            <w:pPr>
              <w:spacing w:line="288" w:lineRule="auto" w:before="20" w:after="20"/>
              <w:jc w:val="left"/>
            </w:pPr>
            <w:r/>
            <w:r>
              <w:rPr>
                <w:rFonts w:ascii="HY신명조" w:hAnsi="HY신명조" w:eastAsia="HY신명조"/>
                <w:b w:val="0"/>
                <w:sz w:val="18"/>
              </w:rPr>
              <w:t>A</w:t>
            </w:r>
          </w:p>
        </w:tc>
        <w:tc>
          <w:tcPr>
            <w:tcW w:type="dxa" w:w="1701"/>
          </w:tcPr>
          <w:p>
            <w:pPr>
              <w:spacing w:line="288" w:lineRule="auto" w:before="20" w:after="20"/>
              <w:jc w:val="left"/>
            </w:pPr>
            <w:r/>
            <w:r>
              <w:rPr>
                <w:rFonts w:ascii="HY신명조" w:hAnsi="HY신명조" w:eastAsia="HY신명조"/>
                <w:b w:val="0"/>
                <w:sz w:val="18"/>
              </w:rPr>
              <w:t>A</w:t>
            </w:r>
          </w:p>
        </w:tc>
      </w:tr>
      <w:tr>
        <w:trPr>
          <w:cantSplit/>
        </w:trPr>
        <w:tc>
          <w:tcPr>
            <w:tcW w:type="dxa" w:w="1701"/>
          </w:tcPr>
          <w:p>
            <w:pPr>
              <w:spacing w:line="288" w:lineRule="auto" w:before="20" w:after="20"/>
              <w:jc w:val="left"/>
            </w:pPr>
            <w:r/>
            <w:r>
              <w:rPr>
                <w:rFonts w:ascii="HY신명조" w:hAnsi="HY신명조" w:eastAsia="HY신명조"/>
                <w:b w:val="0"/>
                <w:sz w:val="18"/>
              </w:rPr>
              <w:t>S18</w:t>
            </w:r>
          </w:p>
        </w:tc>
        <w:tc>
          <w:tcPr>
            <w:tcW w:type="dxa" w:w="1701"/>
          </w:tcPr>
          <w:p>
            <w:pPr>
              <w:spacing w:line="288" w:lineRule="auto" w:before="20" w:after="20"/>
              <w:jc w:val="left"/>
            </w:pPr>
            <w:r/>
            <w:r>
              <w:rPr>
                <w:rFonts w:ascii="HY신명조" w:hAnsi="HY신명조" w:eastAsia="HY신명조"/>
                <w:b w:val="0"/>
                <w:sz w:val="18"/>
              </w:rPr>
              <w:t>C</w:t>
            </w:r>
          </w:p>
        </w:tc>
        <w:tc>
          <w:tcPr>
            <w:tcW w:type="dxa" w:w="1701"/>
          </w:tcPr>
          <w:p>
            <w:pPr>
              <w:spacing w:line="288" w:lineRule="auto" w:before="20" w:after="20"/>
              <w:jc w:val="left"/>
            </w:pPr>
            <w:r/>
            <w:r>
              <w:rPr>
                <w:rFonts w:ascii="HY신명조" w:hAnsi="HY신명조" w:eastAsia="HY신명조"/>
                <w:b w:val="0"/>
                <w:sz w:val="18"/>
              </w:rPr>
              <w:t>A</w:t>
            </w:r>
          </w:p>
        </w:tc>
        <w:tc>
          <w:tcPr>
            <w:tcW w:type="dxa" w:w="1701"/>
          </w:tcPr>
          <w:p>
            <w:pPr>
              <w:spacing w:line="288" w:lineRule="auto" w:before="20" w:after="20"/>
              <w:jc w:val="left"/>
            </w:pPr>
            <w:r/>
            <w:r>
              <w:rPr>
                <w:rFonts w:ascii="HY신명조" w:hAnsi="HY신명조" w:eastAsia="HY신명조"/>
                <w:b w:val="0"/>
                <w:sz w:val="18"/>
              </w:rPr>
              <w:t>A</w:t>
            </w:r>
          </w:p>
        </w:tc>
        <w:tc>
          <w:tcPr>
            <w:tcW w:type="dxa" w:w="1701"/>
          </w:tcPr>
          <w:p>
            <w:pPr>
              <w:spacing w:line="288" w:lineRule="auto" w:before="20" w:after="20"/>
              <w:jc w:val="left"/>
            </w:pPr>
            <w:r/>
            <w:r>
              <w:rPr>
                <w:rFonts w:ascii="HY신명조" w:hAnsi="HY신명조" w:eastAsia="HY신명조"/>
                <w:b w:val="0"/>
                <w:sz w:val="18"/>
              </w:rPr>
              <w:t>A</w:t>
            </w:r>
          </w:p>
        </w:tc>
      </w:tr>
      <w:tr>
        <w:trPr>
          <w:cantSplit/>
        </w:trPr>
        <w:tc>
          <w:tcPr>
            <w:tcW w:type="dxa" w:w="1701"/>
          </w:tcPr>
          <w:p>
            <w:pPr>
              <w:spacing w:line="288" w:lineRule="auto" w:before="20" w:after="20"/>
              <w:jc w:val="left"/>
            </w:pPr>
            <w:r/>
            <w:r>
              <w:rPr>
                <w:rFonts w:ascii="HY신명조" w:hAnsi="HY신명조" w:eastAsia="HY신명조"/>
                <w:b w:val="0"/>
                <w:sz w:val="18"/>
              </w:rPr>
              <w:t>S19</w:t>
            </w:r>
          </w:p>
        </w:tc>
        <w:tc>
          <w:tcPr>
            <w:tcW w:type="dxa" w:w="1701"/>
          </w:tcPr>
          <w:p>
            <w:pPr>
              <w:spacing w:line="288" w:lineRule="auto" w:before="20" w:after="20"/>
              <w:jc w:val="left"/>
            </w:pPr>
            <w:r/>
            <w:r>
              <w:rPr>
                <w:rFonts w:ascii="HY신명조" w:hAnsi="HY신명조" w:eastAsia="HY신명조"/>
                <w:b w:val="0"/>
                <w:sz w:val="18"/>
              </w:rPr>
              <w:t>C</w:t>
            </w:r>
          </w:p>
        </w:tc>
        <w:tc>
          <w:tcPr>
            <w:tcW w:type="dxa" w:w="1701"/>
          </w:tcPr>
          <w:p>
            <w:pPr>
              <w:spacing w:line="288" w:lineRule="auto" w:before="20" w:after="20"/>
              <w:jc w:val="left"/>
            </w:pPr>
            <w:r/>
            <w:r>
              <w:rPr>
                <w:rFonts w:ascii="HY신명조" w:hAnsi="HY신명조" w:eastAsia="HY신명조"/>
                <w:b w:val="0"/>
                <w:sz w:val="18"/>
              </w:rPr>
              <w:t>A</w:t>
            </w:r>
          </w:p>
        </w:tc>
        <w:tc>
          <w:tcPr>
            <w:tcW w:type="dxa" w:w="1701"/>
          </w:tcPr>
          <w:p>
            <w:pPr>
              <w:spacing w:line="288" w:lineRule="auto" w:before="20" w:after="20"/>
              <w:jc w:val="left"/>
            </w:pPr>
            <w:r/>
            <w:r>
              <w:rPr>
                <w:rFonts w:ascii="HY신명조" w:hAnsi="HY신명조" w:eastAsia="HY신명조"/>
                <w:b w:val="0"/>
                <w:sz w:val="18"/>
              </w:rPr>
              <w:t>C</w:t>
            </w:r>
          </w:p>
        </w:tc>
        <w:tc>
          <w:tcPr>
            <w:tcW w:type="dxa" w:w="1701"/>
          </w:tcPr>
          <w:p>
            <w:pPr>
              <w:spacing w:line="288" w:lineRule="auto" w:before="20" w:after="20"/>
              <w:jc w:val="left"/>
            </w:pPr>
            <w:r/>
            <w:r>
              <w:rPr>
                <w:rFonts w:ascii="HY신명조" w:hAnsi="HY신명조" w:eastAsia="HY신명조"/>
                <w:b w:val="0"/>
                <w:sz w:val="18"/>
              </w:rPr>
              <w:t>C</w:t>
            </w:r>
          </w:p>
        </w:tc>
      </w:tr>
      <w:tr>
        <w:trPr>
          <w:cantSplit/>
        </w:trPr>
        <w:tc>
          <w:tcPr>
            <w:tcW w:type="dxa" w:w="1701"/>
          </w:tcPr>
          <w:p>
            <w:pPr>
              <w:spacing w:line="288" w:lineRule="auto" w:before="20" w:after="20"/>
              <w:jc w:val="left"/>
            </w:pPr>
            <w:r/>
            <w:r>
              <w:rPr>
                <w:rFonts w:ascii="HY신명조" w:hAnsi="HY신명조" w:eastAsia="HY신명조"/>
                <w:b w:val="0"/>
                <w:sz w:val="18"/>
              </w:rPr>
              <w:t>S20</w:t>
            </w:r>
          </w:p>
        </w:tc>
        <w:tc>
          <w:tcPr>
            <w:tcW w:type="dxa" w:w="1701"/>
          </w:tcPr>
          <w:p>
            <w:pPr>
              <w:spacing w:line="288" w:lineRule="auto" w:before="20" w:after="20"/>
              <w:jc w:val="left"/>
            </w:pPr>
            <w:r/>
            <w:r>
              <w:rPr>
                <w:rFonts w:ascii="HY신명조" w:hAnsi="HY신명조" w:eastAsia="HY신명조"/>
                <w:b w:val="0"/>
                <w:sz w:val="18"/>
              </w:rPr>
              <w:t>C</w:t>
            </w:r>
          </w:p>
        </w:tc>
        <w:tc>
          <w:tcPr>
            <w:tcW w:type="dxa" w:w="1701"/>
          </w:tcPr>
          <w:p>
            <w:pPr>
              <w:spacing w:line="288" w:lineRule="auto" w:before="20" w:after="20"/>
              <w:jc w:val="left"/>
            </w:pPr>
            <w:r/>
            <w:r>
              <w:rPr>
                <w:rFonts w:ascii="HY신명조" w:hAnsi="HY신명조" w:eastAsia="HY신명조"/>
                <w:b w:val="0"/>
                <w:sz w:val="18"/>
              </w:rPr>
              <w:t>A</w:t>
            </w:r>
          </w:p>
        </w:tc>
        <w:tc>
          <w:tcPr>
            <w:tcW w:type="dxa" w:w="1701"/>
          </w:tcPr>
          <w:p>
            <w:pPr>
              <w:spacing w:line="288" w:lineRule="auto" w:before="20" w:after="20"/>
              <w:jc w:val="left"/>
            </w:pPr>
            <w:r/>
            <w:r>
              <w:rPr>
                <w:rFonts w:ascii="HY신명조" w:hAnsi="HY신명조" w:eastAsia="HY신명조"/>
                <w:b w:val="0"/>
                <w:sz w:val="18"/>
              </w:rPr>
              <w:t>C</w:t>
            </w:r>
          </w:p>
        </w:tc>
        <w:tc>
          <w:tcPr>
            <w:tcW w:type="dxa" w:w="1701"/>
          </w:tcPr>
          <w:p>
            <w:pPr>
              <w:spacing w:line="288" w:lineRule="auto" w:before="20" w:after="20"/>
              <w:jc w:val="left"/>
            </w:pPr>
            <w:r/>
            <w:r>
              <w:rPr>
                <w:rFonts w:ascii="HY신명조" w:hAnsi="HY신명조" w:eastAsia="HY신명조"/>
                <w:b w:val="0"/>
                <w:sz w:val="18"/>
              </w:rPr>
              <w:t>C</w:t>
            </w:r>
          </w:p>
        </w:tc>
      </w:tr>
      <w:tr>
        <w:trPr>
          <w:cantSplit/>
        </w:trPr>
        <w:tc>
          <w:tcPr>
            <w:tcW w:type="dxa" w:w="1701"/>
          </w:tcPr>
          <w:p>
            <w:pPr>
              <w:spacing w:line="288" w:lineRule="auto" w:before="20" w:after="20"/>
              <w:jc w:val="left"/>
            </w:pPr>
            <w:r/>
            <w:r>
              <w:rPr>
                <w:rFonts w:ascii="HY신명조" w:hAnsi="HY신명조" w:eastAsia="HY신명조"/>
                <w:b w:val="0"/>
                <w:sz w:val="18"/>
              </w:rPr>
              <w:t>S21</w:t>
            </w:r>
          </w:p>
        </w:tc>
        <w:tc>
          <w:tcPr>
            <w:tcW w:type="dxa" w:w="1701"/>
          </w:tcPr>
          <w:p>
            <w:pPr>
              <w:spacing w:line="288" w:lineRule="auto" w:before="20" w:after="20"/>
              <w:jc w:val="left"/>
            </w:pPr>
            <w:r/>
            <w:r>
              <w:rPr>
                <w:rFonts w:ascii="HY신명조" w:hAnsi="HY신명조" w:eastAsia="HY신명조"/>
                <w:b w:val="0"/>
                <w:sz w:val="18"/>
              </w:rPr>
              <w:t>C</w:t>
            </w:r>
          </w:p>
        </w:tc>
        <w:tc>
          <w:tcPr>
            <w:tcW w:type="dxa" w:w="1701"/>
          </w:tcPr>
          <w:p>
            <w:pPr>
              <w:spacing w:line="288" w:lineRule="auto" w:before="20" w:after="20"/>
              <w:jc w:val="left"/>
            </w:pPr>
            <w:r/>
            <w:r>
              <w:rPr>
                <w:rFonts w:ascii="HY신명조" w:hAnsi="HY신명조" w:eastAsia="HY신명조"/>
                <w:b w:val="0"/>
                <w:sz w:val="18"/>
              </w:rPr>
              <w:t>A</w:t>
            </w:r>
          </w:p>
        </w:tc>
        <w:tc>
          <w:tcPr>
            <w:tcW w:type="dxa" w:w="1701"/>
          </w:tcPr>
          <w:p>
            <w:pPr>
              <w:spacing w:line="288" w:lineRule="auto" w:before="20" w:after="20"/>
              <w:jc w:val="left"/>
            </w:pPr>
            <w:r/>
            <w:r>
              <w:rPr>
                <w:rFonts w:ascii="HY신명조" w:hAnsi="HY신명조" w:eastAsia="HY신명조"/>
                <w:b w:val="0"/>
                <w:sz w:val="18"/>
              </w:rPr>
              <w:t>C</w:t>
            </w:r>
          </w:p>
        </w:tc>
        <w:tc>
          <w:tcPr>
            <w:tcW w:type="dxa" w:w="1701"/>
          </w:tcPr>
          <w:p>
            <w:pPr>
              <w:spacing w:line="288" w:lineRule="auto" w:before="20" w:after="20"/>
              <w:jc w:val="left"/>
            </w:pPr>
            <w:r/>
            <w:r>
              <w:rPr>
                <w:rFonts w:ascii="HY신명조" w:hAnsi="HY신명조" w:eastAsia="HY신명조"/>
                <w:b w:val="0"/>
                <w:sz w:val="18"/>
              </w:rPr>
              <w:t>C</w:t>
            </w:r>
          </w:p>
        </w:tc>
      </w:tr>
      <w:tr>
        <w:trPr>
          <w:cantSplit/>
        </w:trPr>
        <w:tc>
          <w:tcPr>
            <w:tcW w:type="dxa" w:w="1701"/>
          </w:tcPr>
          <w:p>
            <w:pPr>
              <w:spacing w:line="288" w:lineRule="auto" w:before="20" w:after="20"/>
              <w:jc w:val="left"/>
            </w:pPr>
            <w:r/>
            <w:r>
              <w:rPr>
                <w:rFonts w:ascii="HY신명조" w:hAnsi="HY신명조" w:eastAsia="HY신명조"/>
                <w:b w:val="0"/>
                <w:sz w:val="18"/>
              </w:rPr>
              <w:t>계(충돌)</w:t>
            </w:r>
          </w:p>
        </w:tc>
        <w:tc>
          <w:tcPr>
            <w:tcW w:type="dxa" w:w="1701"/>
          </w:tcPr>
          <w:p>
            <w:pPr>
              <w:spacing w:line="288" w:lineRule="auto" w:before="20" w:after="20"/>
              <w:jc w:val="left"/>
            </w:pPr>
            <w:r/>
            <w:r>
              <w:rPr>
                <w:rFonts w:ascii="HY신명조" w:hAnsi="HY신명조" w:eastAsia="HY신명조"/>
                <w:b w:val="0"/>
                <w:sz w:val="18"/>
              </w:rPr>
              <w:t>14/20</w:t>
            </w:r>
          </w:p>
        </w:tc>
        <w:tc>
          <w:tcPr>
            <w:tcW w:type="dxa" w:w="1701"/>
          </w:tcPr>
          <w:p>
            <w:pPr>
              <w:spacing w:line="288" w:lineRule="auto" w:before="20" w:after="20"/>
              <w:jc w:val="left"/>
            </w:pPr>
            <w:r/>
            <w:r>
              <w:rPr>
                <w:rFonts w:ascii="HY신명조" w:hAnsi="HY신명조" w:eastAsia="HY신명조"/>
                <w:b w:val="0"/>
                <w:sz w:val="18"/>
              </w:rPr>
              <w:t>0/20</w:t>
            </w:r>
          </w:p>
        </w:tc>
        <w:tc>
          <w:tcPr>
            <w:tcW w:type="dxa" w:w="1701"/>
          </w:tcPr>
          <w:p>
            <w:pPr>
              <w:spacing w:line="288" w:lineRule="auto" w:before="20" w:after="20"/>
              <w:jc w:val="left"/>
            </w:pPr>
            <w:r/>
            <w:r>
              <w:rPr>
                <w:rFonts w:ascii="HY신명조" w:hAnsi="HY신명조" w:eastAsia="HY신명조"/>
                <w:b w:val="0"/>
                <w:sz w:val="18"/>
              </w:rPr>
              <w:t>10/20</w:t>
            </w:r>
          </w:p>
        </w:tc>
        <w:tc>
          <w:tcPr>
            <w:tcW w:type="dxa" w:w="1701"/>
          </w:tcPr>
          <w:p>
            <w:pPr>
              <w:spacing w:line="288" w:lineRule="auto" w:before="20" w:after="20"/>
              <w:jc w:val="left"/>
            </w:pPr>
            <w:r/>
            <w:r>
              <w:rPr>
                <w:rFonts w:ascii="HY신명조" w:hAnsi="HY신명조" w:eastAsia="HY신명조"/>
                <w:b w:val="0"/>
                <w:sz w:val="18"/>
              </w:rPr>
              <w:t>11/20</w:t>
            </w:r>
          </w:p>
        </w:tc>
      </w:tr>
    </w:tbl>
    <w:p>
      <w:pPr>
        <w:spacing w:line="312" w:lineRule="auto" w:before="0" w:after="0"/>
      </w:pPr>
      <w:r>
        <w:rPr>
          <w:rFonts w:ascii="HY신명조" w:hAnsi="HY신명조" w:eastAsia="HY신명조"/>
          <w:b w:val="0"/>
          <w:sz w:val="18"/>
        </w:rPr>
        <w:t>* S05의 A2·A4는 시뮬레이터 실패로 동일 시드 재실행(S05R) 결과이다. 확장 회차의 S12·S15 A2도 동일 방식의 재실행으로 충원했다.</w:t>
      </w:r>
    </w:p>
    <w:p>
      <w:pPr>
        <w:spacing w:line="501" w:lineRule="exact" w:before="0" w:after="0"/>
      </w:pPr>
    </w:p>
    <w:p>
      <w:pPr>
        <w:spacing w:line="501" w:lineRule="exact" w:before="0" w:after="0"/>
        <w:jc w:val="both"/>
      </w:pPr>
      <w:r>
        <w:rPr>
          <w:rFonts w:ascii="HY신명조" w:hAnsi="HY신명조" w:eastAsia="HY신명조"/>
          <w:b w:val="0"/>
          <w:sz w:val="22"/>
        </w:rPr>
        <w:t xml:space="preserve">   러너 종료 라벨과 원장 판정의 괴리도 이 표본에서 실증되었다. 예컨대 S02의 A1은 라벨이 "위험 정지(HAZARD_STOPPED)"였으나 원장에 보행자 접촉이 기록된 충돌 후 정지 케이스이고, 반대로 대피 팔의 일부 회피 케이스는 라벨이 "대피 중 정체"로 남았지만 원장에 접촉 기록이 없었다. 라벨 기반 집계였다면 전자는 충돌 누락, 후자는 실패 과대집계가 되었을 것이다 — 제4장 5절의 판정 체계가 결과 수치의 전제임을 보여준다.</w:t>
      </w:r>
    </w:p>
    <w:p>
      <w:pPr>
        <w:spacing w:line="501" w:lineRule="exact" w:before="0" w:after="0"/>
        <w:jc w:val="both"/>
      </w:pPr>
      <w:r>
        <w:rPr>
          <w:rFonts w:ascii="HY신명조" w:hAnsi="HY신명조" w:eastAsia="HY신명조"/>
          <w:b w:val="0"/>
          <w:sz w:val="22"/>
        </w:rPr>
        <w:t xml:space="preserve">   기전의 분해는 다음과 같다. 감지 기반 정지 개입의 효과(A1→A2): 순정 지속 주행의 충돌 14/20이 감지+즉시 정지에서 0/20으로 낮아진다 — A1도 섀도 감지기가 동일하게 동작하므로(전이만 기록, 행동 차단) 이 차이는 감지기 정확도가 아니라 감지에 기반한 정지 개입의 유무가 만든 것이며, 이 감소는 과도구간 발사라는 최악 시간창에서 관찰된 것이다. 본 절제의 조우 시점은 감지+3 s 단일 시점으로 고정했으므로, 이 비교는 위험 발생 시점 분포 전반에 대한 정지/대피의 일반 비교가 아니라 해당 과도구간에 한정된 진술이다 — 정착 순항 0/8은 다른 시점의 보완 관측이나 표본이 작다. 다만 A2는 차로 내 정지이므로 차선 점유가 관찰 지평 내 해소되지 않는다. 대피의 대가(A2→A3/A4): 대피 팔은 이동을 계속하므로 과도구간 충돌이 잔존한다(A3 10/20, A4 11/20 — 두 팔의 충돌은 전부 감속 미완료 구간에서 발생). 사전 지정한 primary contrast의 exact McNemar 결과, A1↔A4의 불일치쌍은 4:1(A1만 충돌 4, A4만 충돌 1)로 p=0.375, A3↔A4는 0:1로 p=1.0이었다. 다만 사후 구현 점검에서 A4의 명시적 상한이 계획 계층에 전달되지 않았음이 확인되어(제3장 6절), A3·A4는 사실상 동일 정책(자연 감속 대피)의 반복 측정이고 p=1.0은 이와 정합한다. 사후(secondary) 분석으로, 사전 지정에 포함하지 않았던 A2↔A4를 같은 방식으로 검정하면 불일치쌍은 11:0으로 정확 양측 p=9.8×10⁻⁴이다 — 이 8 m·과도구간 충돌 종결점에 한정하면 차로 내 정지가 대피보다 명백히 우세하며, RQ2 트레이드오프의 충돌 측 비용을 정량화한다(사전 지정이 아니므로 탐색적 사후 분석으로 표시한다). 따라서 이 절제로는 명시적 상한의 증분을 검정할 수 없으며, 상한의 인과 효과는 별도 용량-반응 실험(8절)에서 검증한다. 동일 조건에서 무캡 대피(A3)의 충돌이 A1(14/20)보다 낮은 10/20에 머문 것은 대피 기동 자체의 자연 감속 때문으로 해석되며, 속도 상한은 여기에 명시적 상계를 추가한다(제6장 3절).</w:t>
      </w:r>
    </w:p>
    <w:p>
      <w:pPr>
        <w:spacing w:line="501" w:lineRule="exact" w:before="0" w:after="0"/>
        <w:jc w:val="both"/>
      </w:pPr>
      <w:r>
        <w:rPr>
          <w:rFonts w:ascii="HY신명조" w:hAnsi="HY신명조" w:eastAsia="HY신명조"/>
          <w:b w:val="0"/>
          <w:sz w:val="22"/>
        </w:rPr>
        <w:t xml:space="preserve">   정지·대피 트레이드오프의 다른 축 — 차선 반환 — 을 같은 절제 표본의 물리 틱 기록으로 집계한다(표 5-6). 조우 후 20 s 이동 노출 E20의 중앙값은 A2 정지 0.0 m, 대피 팔(A3·A4) 37.2 m, A1 순정 50.0 m였다. 차선 반환 시간 T_lat-clear는 제4장 8절의 정의를 따르며, 표본은 절제 본 캠페인의 대피 팔 전체(S02~S11의 A3·A4 20케이스; S05의 A4는 동일 시드 재실행분으로 대체, 비절제 케이스와 충돌 후 이탈 기록은 제외)이다. 결과는 충돌(반환 실패) 7건, 무충돌·지평 내 이탈 관측 6건, 무충돌·지평 내 미이탈(우측 중도절단) 7건으로 나뉘며, 검산하면 7+6+7=20이고 충돌 7건은 표 5-5 중 1차 회차(S02~S11)의 팔별 충돌 수(A3 3건+A4 4건)와 산술적으로 일치한다. 무충돌 13케이스에 조건부로 산출한 시간분포(그림 5-4)에서 이탈 관측 6건의 관측 중앙값은 11.0 s이고, 지평 내 반환 관측 비율은 6/13으로 Kaplan–Meier 생존곡선이 0.5를 하회하지 않아(최종 생존율 0.538) KM 추정 중앙값은 관찰 지평을 초과한다(미도달). 정지(A2)와 순정(A1)은 지평 내 차선 이탈이 0건으로, 우측 중도절단("지평 내 미반환")으로 표기하며 평균화하지 않는다. 따라서 그림 5-4의 수치는 무충돌 대피에 조건부인 반환 시간으로만 읽어야 하며, 충돌을 경쟁 사건으로 포함하는 정책 수준 비교(누적 발생률 분석)는 수행하지 않았다.</w:t>
      </w:r>
    </w:p>
    <w:p>
      <w:pPr>
        <w:keepNext/>
        <w:spacing w:line="312" w:lineRule="auto" w:before="40" w:after="0"/>
      </w:pPr>
      <w:r>
        <w:rPr>
          <w:rFonts w:ascii="HY신명조" w:hAnsi="HY신명조" w:eastAsia="HY신명조"/>
          <w:b/>
          <w:sz w:val="18"/>
        </w:rPr>
        <w:t xml:space="preserve">표 5-6. </w:t>
      </w:r>
      <w:r>
        <w:rPr>
          <w:rFonts w:ascii="HY신명조" w:hAnsi="HY신명조" w:eastAsia="HY신명조"/>
          <w:b w:val="0"/>
          <w:sz w:val="18"/>
        </w:rPr>
        <w:t>차선 반환 축 집계 (절제 표본, 물리 틱 기준)</w:t>
      </w:r>
    </w:p>
    <w:tbl>
      <w:tblPr>
        <w:tblStyle w:val="ac"/>
        <w:tblW w:type="auto" w:w="0"/>
        <w:jc w:val="center"/>
        <w:tblLook w:firstColumn="1" w:firstRow="1" w:lastColumn="0" w:lastRow="0" w:noHBand="0" w:noVBand="1" w:val="04A0"/>
      </w:tblPr>
      <w:tblGrid>
        <w:gridCol w:w="2126"/>
        <w:gridCol w:w="2126"/>
        <w:gridCol w:w="2126"/>
        <w:gridCol w:w="2126"/>
      </w:tblGrid>
      <w:tr>
        <w:trPr>
          <w:cantSplit/>
          <w:tblHeader/>
        </w:trPr>
        <w:tc>
          <w:tcPr>
            <w:tcW w:type="dxa" w:w="2126"/>
          </w:tcPr>
          <w:p>
            <w:pPr>
              <w:keepNext/>
              <w:spacing w:line="288" w:lineRule="auto" w:before="20" w:after="20"/>
              <w:jc w:val="center"/>
            </w:pPr>
            <w:r/>
            <w:r>
              <w:rPr>
                <w:rFonts w:ascii="HY신명조" w:hAnsi="HY신명조" w:eastAsia="HY신명조"/>
                <w:b/>
                <w:sz w:val="18"/>
              </w:rPr>
              <w:t>지표</w:t>
            </w:r>
          </w:p>
        </w:tc>
        <w:tc>
          <w:tcPr>
            <w:tcW w:type="dxa" w:w="2126"/>
          </w:tcPr>
          <w:p>
            <w:pPr>
              <w:keepNext/>
              <w:spacing w:line="288" w:lineRule="auto" w:before="20" w:after="20"/>
              <w:jc w:val="center"/>
            </w:pPr>
            <w:r/>
            <w:r>
              <w:rPr>
                <w:rFonts w:ascii="HY신명조" w:hAnsi="HY신명조" w:eastAsia="HY신명조"/>
                <w:b/>
                <w:sz w:val="18"/>
              </w:rPr>
              <w:t>A1 순정</w:t>
            </w:r>
          </w:p>
        </w:tc>
        <w:tc>
          <w:tcPr>
            <w:tcW w:type="dxa" w:w="2126"/>
          </w:tcPr>
          <w:p>
            <w:pPr>
              <w:keepNext/>
              <w:spacing w:line="288" w:lineRule="auto" w:before="20" w:after="20"/>
              <w:jc w:val="center"/>
            </w:pPr>
            <w:r/>
            <w:r>
              <w:rPr>
                <w:rFonts w:ascii="HY신명조" w:hAnsi="HY신명조" w:eastAsia="HY신명조"/>
                <w:b/>
                <w:sz w:val="18"/>
              </w:rPr>
              <w:t>A2 정지</w:t>
            </w:r>
          </w:p>
        </w:tc>
        <w:tc>
          <w:tcPr>
            <w:tcW w:type="dxa" w:w="2126"/>
          </w:tcPr>
          <w:p>
            <w:pPr>
              <w:keepNext/>
              <w:spacing w:line="288" w:lineRule="auto" w:before="20" w:after="20"/>
              <w:jc w:val="center"/>
            </w:pPr>
            <w:r/>
            <w:r>
              <w:rPr>
                <w:rFonts w:ascii="HY신명조" w:hAnsi="HY신명조" w:eastAsia="HY신명조"/>
                <w:b/>
                <w:sz w:val="18"/>
              </w:rPr>
              <w:t>대피 팔(1차 회차 A3+A4 합산 n=20)</w:t>
            </w:r>
          </w:p>
        </w:tc>
      </w:tr>
      <w:tr>
        <w:trPr>
          <w:cantSplit/>
        </w:trPr>
        <w:tc>
          <w:tcPr>
            <w:tcW w:type="dxa" w:w="2126"/>
          </w:tcPr>
          <w:p>
            <w:pPr>
              <w:keepNext/>
              <w:spacing w:line="288" w:lineRule="auto" w:before="20" w:after="20"/>
              <w:jc w:val="left"/>
            </w:pPr>
            <w:r/>
            <w:r>
              <w:rPr>
                <w:rFonts w:ascii="HY신명조" w:hAnsi="HY신명조" w:eastAsia="HY신명조"/>
                <w:b w:val="0"/>
                <w:sz w:val="18"/>
              </w:rPr>
              <w:t>E20: 조우 후 20 s 이동 노출 (중앙값)</w:t>
            </w:r>
          </w:p>
        </w:tc>
        <w:tc>
          <w:tcPr>
            <w:tcW w:type="dxa" w:w="2126"/>
          </w:tcPr>
          <w:p>
            <w:pPr>
              <w:keepNext/>
              <w:spacing w:line="288" w:lineRule="auto" w:before="20" w:after="20"/>
              <w:jc w:val="left"/>
            </w:pPr>
            <w:r/>
            <w:r>
              <w:rPr>
                <w:rFonts w:ascii="HY신명조" w:hAnsi="HY신명조" w:eastAsia="HY신명조"/>
                <w:b w:val="0"/>
                <w:sz w:val="18"/>
              </w:rPr>
              <w:t>50.0 m</w:t>
            </w:r>
          </w:p>
        </w:tc>
        <w:tc>
          <w:tcPr>
            <w:tcW w:type="dxa" w:w="2126"/>
          </w:tcPr>
          <w:p>
            <w:pPr>
              <w:keepNext/>
              <w:spacing w:line="288" w:lineRule="auto" w:before="20" w:after="20"/>
              <w:jc w:val="left"/>
            </w:pPr>
            <w:r/>
            <w:r>
              <w:rPr>
                <w:rFonts w:ascii="HY신명조" w:hAnsi="HY신명조" w:eastAsia="HY신명조"/>
                <w:b w:val="0"/>
                <w:sz w:val="18"/>
              </w:rPr>
              <w:t>0.0 m</w:t>
            </w:r>
          </w:p>
        </w:tc>
        <w:tc>
          <w:tcPr>
            <w:tcW w:type="dxa" w:w="2126"/>
          </w:tcPr>
          <w:p>
            <w:pPr>
              <w:keepNext/>
              <w:spacing w:line="288" w:lineRule="auto" w:before="20" w:after="20"/>
              <w:jc w:val="left"/>
            </w:pPr>
            <w:r/>
            <w:r>
              <w:rPr>
                <w:rFonts w:ascii="HY신명조" w:hAnsi="HY신명조" w:eastAsia="HY신명조"/>
                <w:b w:val="0"/>
                <w:sz w:val="18"/>
              </w:rPr>
              <w:t>37.2 m</w:t>
            </w:r>
          </w:p>
        </w:tc>
      </w:tr>
      <w:tr>
        <w:trPr>
          <w:cantSplit/>
        </w:trPr>
        <w:tc>
          <w:tcPr>
            <w:tcW w:type="dxa" w:w="2126"/>
          </w:tcPr>
          <w:p>
            <w:pPr>
              <w:keepNext/>
              <w:spacing w:line="288" w:lineRule="auto" w:before="20" w:after="20"/>
              <w:jc w:val="left"/>
            </w:pPr>
            <w:r/>
            <w:r>
              <w:rPr>
                <w:rFonts w:ascii="HY신명조" w:hAnsi="HY신명조" w:eastAsia="HY신명조"/>
                <w:b w:val="0"/>
                <w:sz w:val="18"/>
              </w:rPr>
              <w:t>T_lat-clear ① 충돌 — 반환 실패</w:t>
            </w:r>
          </w:p>
          <w:p>
            <w:pPr>
              <w:keepNext/>
              <w:spacing w:line="288" w:lineRule="auto" w:before="20" w:after="20"/>
              <w:jc w:val="left"/>
            </w:pPr>
            <w:r>
              <w:rPr>
                <w:rFonts w:ascii="HY신명조" w:hAnsi="HY신명조" w:eastAsia="HY신명조"/>
                <w:b w:val="0"/>
                <w:sz w:val="18"/>
              </w:rPr>
              <w:t>(경쟁 사건, 시간분포 제외)</w:t>
            </w:r>
          </w:p>
        </w:tc>
        <w:tc>
          <w:tcPr>
            <w:tcW w:type="dxa" w:w="2126"/>
          </w:tcPr>
          <w:p>
            <w:pPr>
              <w:keepNext/>
              <w:spacing w:line="288" w:lineRule="auto" w:before="20" w:after="20"/>
              <w:jc w:val="left"/>
            </w:pPr>
            <w:r/>
            <w:r>
              <w:rPr>
                <w:rFonts w:ascii="HY신명조" w:hAnsi="HY신명조" w:eastAsia="HY신명조"/>
                <w:b w:val="0"/>
                <w:sz w:val="18"/>
              </w:rPr>
              <w:t>—</w:t>
            </w:r>
          </w:p>
        </w:tc>
        <w:tc>
          <w:tcPr>
            <w:tcW w:type="dxa" w:w="2126"/>
          </w:tcPr>
          <w:p>
            <w:pPr>
              <w:keepNext/>
              <w:spacing w:line="288" w:lineRule="auto" w:before="20" w:after="20"/>
              <w:jc w:val="left"/>
            </w:pPr>
            <w:r/>
            <w:r>
              <w:rPr>
                <w:rFonts w:ascii="HY신명조" w:hAnsi="HY신명조" w:eastAsia="HY신명조"/>
                <w:b w:val="0"/>
                <w:sz w:val="18"/>
              </w:rPr>
              <w:t>—</w:t>
            </w:r>
          </w:p>
        </w:tc>
        <w:tc>
          <w:tcPr>
            <w:tcW w:type="dxa" w:w="2126"/>
          </w:tcPr>
          <w:p>
            <w:pPr>
              <w:keepNext/>
              <w:spacing w:line="288" w:lineRule="auto" w:before="20" w:after="20"/>
              <w:jc w:val="left"/>
            </w:pPr>
            <w:r/>
            <w:r>
              <w:rPr>
                <w:rFonts w:ascii="HY신명조" w:hAnsi="HY신명조" w:eastAsia="HY신명조"/>
                <w:b w:val="0"/>
                <w:sz w:val="18"/>
              </w:rPr>
              <w:t>7건</w:t>
            </w:r>
          </w:p>
          <w:p>
            <w:pPr>
              <w:keepNext/>
              <w:spacing w:line="288" w:lineRule="auto" w:before="20" w:after="20"/>
              <w:jc w:val="left"/>
            </w:pPr>
            <w:r>
              <w:rPr>
                <w:rFonts w:ascii="HY신명조" w:hAnsi="HY신명조" w:eastAsia="HY신명조"/>
                <w:b w:val="0"/>
                <w:sz w:val="18"/>
              </w:rPr>
              <w:t>(A3 3 + A4 4)</w:t>
            </w:r>
          </w:p>
        </w:tc>
      </w:tr>
      <w:tr>
        <w:trPr>
          <w:cantSplit/>
        </w:trPr>
        <w:tc>
          <w:tcPr>
            <w:tcW w:type="dxa" w:w="2126"/>
          </w:tcPr>
          <w:p>
            <w:pPr>
              <w:keepNext/>
              <w:spacing w:line="288" w:lineRule="auto" w:before="20" w:after="20"/>
              <w:jc w:val="left"/>
            </w:pPr>
            <w:r/>
            <w:r>
              <w:rPr>
                <w:rFonts w:ascii="HY신명조" w:hAnsi="HY신명조" w:eastAsia="HY신명조"/>
                <w:b w:val="0"/>
                <w:sz w:val="18"/>
              </w:rPr>
              <w:t>T_lat-clear ② 무충돌·지평 내</w:t>
            </w:r>
          </w:p>
          <w:p>
            <w:pPr>
              <w:keepNext/>
              <w:spacing w:line="288" w:lineRule="auto" w:before="20" w:after="20"/>
              <w:jc w:val="left"/>
            </w:pPr>
            <w:r>
              <w:rPr>
                <w:rFonts w:ascii="HY신명조" w:hAnsi="HY신명조" w:eastAsia="HY신명조"/>
                <w:b w:val="0"/>
                <w:sz w:val="18"/>
              </w:rPr>
              <w:t>이탈 관측</w:t>
            </w:r>
          </w:p>
        </w:tc>
        <w:tc>
          <w:tcPr>
            <w:tcW w:type="dxa" w:w="2126"/>
          </w:tcPr>
          <w:p>
            <w:pPr>
              <w:keepNext/>
              <w:spacing w:line="288" w:lineRule="auto" w:before="20" w:after="20"/>
              <w:jc w:val="left"/>
            </w:pPr>
            <w:r/>
            <w:r>
              <w:rPr>
                <w:rFonts w:ascii="HY신명조" w:hAnsi="HY신명조" w:eastAsia="HY신명조"/>
                <w:b w:val="0"/>
                <w:sz w:val="18"/>
              </w:rPr>
              <w:t>0건</w:t>
            </w:r>
          </w:p>
        </w:tc>
        <w:tc>
          <w:tcPr>
            <w:tcW w:type="dxa" w:w="2126"/>
          </w:tcPr>
          <w:p>
            <w:pPr>
              <w:keepNext/>
              <w:spacing w:line="288" w:lineRule="auto" w:before="20" w:after="20"/>
              <w:jc w:val="left"/>
            </w:pPr>
            <w:r/>
            <w:r>
              <w:rPr>
                <w:rFonts w:ascii="HY신명조" w:hAnsi="HY신명조" w:eastAsia="HY신명조"/>
                <w:b w:val="0"/>
                <w:sz w:val="18"/>
              </w:rPr>
              <w:t>0건</w:t>
            </w:r>
          </w:p>
        </w:tc>
        <w:tc>
          <w:tcPr>
            <w:tcW w:type="dxa" w:w="2126"/>
          </w:tcPr>
          <w:p>
            <w:pPr>
              <w:keepNext/>
              <w:spacing w:line="288" w:lineRule="auto" w:before="20" w:after="20"/>
              <w:jc w:val="left"/>
            </w:pPr>
            <w:r/>
            <w:r>
              <w:rPr>
                <w:rFonts w:ascii="HY신명조" w:hAnsi="HY신명조" w:eastAsia="HY신명조"/>
                <w:b w:val="0"/>
                <w:sz w:val="18"/>
              </w:rPr>
              <w:t>6건</w:t>
            </w:r>
          </w:p>
          <w:p>
            <w:pPr>
              <w:keepNext/>
              <w:spacing w:line="288" w:lineRule="auto" w:before="20" w:after="20"/>
              <w:jc w:val="left"/>
            </w:pPr>
            <w:r>
              <w:rPr>
                <w:rFonts w:ascii="HY신명조" w:hAnsi="HY신명조" w:eastAsia="HY신명조"/>
                <w:b w:val="0"/>
                <w:sz w:val="18"/>
              </w:rPr>
              <w:t>(관측 중앙값 11.0 s)</w:t>
            </w:r>
          </w:p>
        </w:tc>
      </w:tr>
      <w:tr>
        <w:trPr>
          <w:cantSplit/>
        </w:trPr>
        <w:tc>
          <w:tcPr>
            <w:tcW w:type="dxa" w:w="2126"/>
          </w:tcPr>
          <w:p>
            <w:pPr>
              <w:spacing w:line="288" w:lineRule="auto" w:before="20" w:after="20"/>
              <w:jc w:val="left"/>
            </w:pPr>
            <w:r/>
            <w:r>
              <w:rPr>
                <w:rFonts w:ascii="HY신명조" w:hAnsi="HY신명조" w:eastAsia="HY신명조"/>
                <w:b w:val="0"/>
                <w:sz w:val="18"/>
              </w:rPr>
              <w:t>T_lat-clear ③ 무충돌·지평 내 미이탈</w:t>
            </w:r>
          </w:p>
          <w:p>
            <w:pPr>
              <w:spacing w:line="288" w:lineRule="auto" w:before="20" w:after="20"/>
              <w:jc w:val="left"/>
            </w:pPr>
            <w:r>
              <w:rPr>
                <w:rFonts w:ascii="HY신명조" w:hAnsi="HY신명조" w:eastAsia="HY신명조"/>
                <w:b w:val="0"/>
                <w:sz w:val="18"/>
              </w:rPr>
              <w:t>(우측 중도절단)</w:t>
            </w:r>
          </w:p>
        </w:tc>
        <w:tc>
          <w:tcPr>
            <w:tcW w:type="dxa" w:w="2126"/>
          </w:tcPr>
          <w:p>
            <w:pPr>
              <w:spacing w:line="288" w:lineRule="auto" w:before="20" w:after="20"/>
              <w:jc w:val="left"/>
            </w:pPr>
            <w:r/>
            <w:r>
              <w:rPr>
                <w:rFonts w:ascii="HY신명조" w:hAnsi="HY신명조" w:eastAsia="HY신명조"/>
                <w:b w:val="0"/>
                <w:sz w:val="18"/>
              </w:rPr>
              <w:t>전 케이스</w:t>
            </w:r>
          </w:p>
          <w:p>
            <w:pPr>
              <w:spacing w:line="288" w:lineRule="auto" w:before="20" w:after="20"/>
              <w:jc w:val="left"/>
            </w:pPr>
            <w:r>
              <w:rPr>
                <w:rFonts w:ascii="HY신명조" w:hAnsi="HY신명조" w:eastAsia="HY신명조"/>
                <w:b w:val="0"/>
                <w:sz w:val="18"/>
              </w:rPr>
              <w:t>(지평 내 미반환)</w:t>
            </w:r>
          </w:p>
        </w:tc>
        <w:tc>
          <w:tcPr>
            <w:tcW w:type="dxa" w:w="2126"/>
          </w:tcPr>
          <w:p>
            <w:pPr>
              <w:spacing w:line="288" w:lineRule="auto" w:before="20" w:after="20"/>
              <w:jc w:val="left"/>
            </w:pPr>
            <w:r/>
            <w:r>
              <w:rPr>
                <w:rFonts w:ascii="HY신명조" w:hAnsi="HY신명조" w:eastAsia="HY신명조"/>
                <w:b w:val="0"/>
                <w:sz w:val="18"/>
              </w:rPr>
              <w:t>전 케이스</w:t>
            </w:r>
          </w:p>
          <w:p>
            <w:pPr>
              <w:spacing w:line="288" w:lineRule="auto" w:before="20" w:after="20"/>
              <w:jc w:val="left"/>
            </w:pPr>
            <w:r>
              <w:rPr>
                <w:rFonts w:ascii="HY신명조" w:hAnsi="HY신명조" w:eastAsia="HY신명조"/>
                <w:b w:val="0"/>
                <w:sz w:val="18"/>
              </w:rPr>
              <w:t>(지평 내 미반환)</w:t>
            </w:r>
          </w:p>
        </w:tc>
        <w:tc>
          <w:tcPr>
            <w:tcW w:type="dxa" w:w="2126"/>
          </w:tcPr>
          <w:p>
            <w:pPr>
              <w:spacing w:line="288" w:lineRule="auto" w:before="20" w:after="20"/>
              <w:jc w:val="left"/>
            </w:pPr>
            <w:r/>
            <w:r>
              <w:rPr>
                <w:rFonts w:ascii="HY신명조" w:hAnsi="HY신명조" w:eastAsia="HY신명조"/>
                <w:b w:val="0"/>
                <w:sz w:val="18"/>
              </w:rPr>
              <w:t>7건</w:t>
            </w:r>
          </w:p>
        </w:tc>
      </w:tr>
    </w:tbl>
    <w:p>
      <w:pPr>
        <w:spacing w:line="312" w:lineRule="auto" w:before="0" w:after="0"/>
      </w:pPr>
      <w:r>
        <w:rPr>
          <w:rFonts w:ascii="HY신명조" w:hAnsi="HY신명조" w:eastAsia="HY신명조"/>
          <w:b w:val="0"/>
          <w:sz w:val="18"/>
        </w:rPr>
        <w:t>T_lat-clear의 정의와 분석 규칙(경쟁 사건 분리·조건부 시간분포·우측 중도절단)은 제4장 8절을, 검산과 KM 해석은 본문(5절)을 따른다. "지평 내 미반환"은 평균화의 대상이 아니다. 차선 반환 축은 1차 회차 표본 기준이며, 충돌 축의 확장 합산(표 5-4·5-5)과 달리 확장 회차의 재집계는 수행하지 않았다.</w:t>
      </w:r>
    </w:p>
    <w:p>
      <w:pPr>
        <w:spacing w:line="501" w:lineRule="exact" w:before="0" w:after="0"/>
      </w:pPr>
    </w:p>
    <w:p>
      <w:pPr>
        <w:keepNext/>
        <w:spacing w:line="240" w:lineRule="auto"/>
        <w:jc w:val="center"/>
      </w:pPr>
      <w:r>
        <w:drawing>
          <wp:inline xmlns:a="http://schemas.openxmlformats.org/drawingml/2006/main" xmlns:pic="http://schemas.openxmlformats.org/drawingml/2006/picture">
            <wp:extent cx="3960000" cy="3080000"/>
            <wp:docPr id="12" name="Picture 12"/>
            <wp:cNvGraphicFramePr>
              <a:graphicFrameLocks noChangeAspect="1"/>
            </wp:cNvGraphicFramePr>
            <a:graphic>
              <a:graphicData uri="http://schemas.openxmlformats.org/drawingml/2006/picture">
                <pic:pic>
                  <pic:nvPicPr>
                    <pic:cNvPr id="0" name="fig9_km.png"/>
                    <pic:cNvPicPr/>
                  </pic:nvPicPr>
                  <pic:blipFill>
                    <a:blip r:embed="rId26"/>
                    <a:stretch>
                      <a:fillRect/>
                    </a:stretch>
                  </pic:blipFill>
                  <pic:spPr>
                    <a:xfrm>
                      <a:off x="0" y="0"/>
                      <a:ext cx="3960000" cy="3080000"/>
                    </a:xfrm>
                    <a:prstGeom prst="rect"/>
                  </pic:spPr>
                </pic:pic>
              </a:graphicData>
            </a:graphic>
          </wp:inline>
        </w:drawing>
      </w:r>
    </w:p>
    <w:p>
      <w:pPr>
        <w:keepLines/>
        <w:spacing w:line="312" w:lineRule="auto" w:before="40" w:after="0"/>
      </w:pPr>
      <w:r>
        <w:rPr>
          <w:rFonts w:ascii="HY신명조" w:hAnsi="HY신명조" w:eastAsia="HY신명조"/>
          <w:b/>
          <w:sz w:val="18"/>
        </w:rPr>
        <w:t xml:space="preserve">그림 5-4. </w:t>
      </w:r>
      <w:r>
        <w:rPr>
          <w:rFonts w:ascii="HY신명조" w:hAnsi="HY신명조" w:eastAsia="HY신명조"/>
          <w:b w:val="0"/>
          <w:sz w:val="18"/>
        </w:rPr>
        <w:t>무충돌 대피 케이스의 차선 반환 Kaplan–Meier 곡선 (절제 1차 표본, 조건부 n=13). 이탈 관측 6건(중앙 11.0 s), 우측 중도절단 7건(|), 최종 생존율 0.538로 중앙값은 관찰 지평(20 s)을 초과한다. 표 5-6의 시간분포 규칙과 동일 산출이다(1차 회차 부분표본의 탐색적 분석, A3·A4 합산).</w:t>
      </w:r>
    </w:p>
    <w:p>
      <w:pPr>
        <w:spacing w:line="501" w:lineRule="exact" w:before="0" w:after="0"/>
      </w:pPr>
    </w:p>
    <w:p>
      <w:pPr>
        <w:spacing w:line="501" w:lineRule="exact" w:before="0" w:after="0"/>
      </w:pPr>
    </w:p>
    <w:p>
      <w:pPr>
        <w:spacing w:line="501" w:lineRule="exact" w:before="0" w:after="0"/>
      </w:pPr>
      <w:r>
        <w:rPr>
          <w:rFonts w:ascii="HY신명조" w:hAnsi="HY신명조" w:eastAsia="HY신명조"/>
          <w:b/>
          <w:sz w:val="28"/>
        </w:rPr>
        <w:t>6. 2체제 분석: 시간적 트레이드오프</w:t>
      </w:r>
    </w:p>
    <w:p>
      <w:pPr>
        <w:spacing w:line="501" w:lineRule="exact" w:before="0" w:after="0"/>
      </w:pPr>
    </w:p>
    <w:p>
      <w:pPr>
        <w:spacing w:line="501" w:lineRule="exact" w:before="0" w:after="0"/>
        <w:jc w:val="both"/>
      </w:pPr>
      <w:r>
        <w:rPr>
          <w:rFonts w:ascii="HY신명조" w:hAnsi="HY신명조" w:eastAsia="HY신명조"/>
          <w:b w:val="0"/>
          <w:sz w:val="22"/>
        </w:rPr>
        <w:t xml:space="preserve">   같은 저속 대피 정책의 조우 결과를 시간 체제로 나누면 대비가 선명하다(그림 5-5): 감지+3 s의 과도구간(감속 미완) 발사에서는 11/20이 충돌한 반면, 감속이 완료된 저속 정착 순항(재출발 순항, 8 m 조우; 실측 조우 속도 약 3.0 m/s) 발사에서는 0/8 무충돌이었다.</w:t>
      </w:r>
    </w:p>
    <w:p>
      <w:pPr>
        <w:keepNext/>
        <w:spacing w:line="240" w:lineRule="auto"/>
        <w:jc w:val="center"/>
      </w:pPr>
      <w:r>
        <w:drawing>
          <wp:inline xmlns:a="http://schemas.openxmlformats.org/drawingml/2006/main" xmlns:pic="http://schemas.openxmlformats.org/drawingml/2006/picture">
            <wp:extent cx="5220000" cy="2088508"/>
            <wp:docPr id="13" name="Picture 13"/>
            <wp:cNvGraphicFramePr>
              <a:graphicFrameLocks noChangeAspect="1"/>
            </wp:cNvGraphicFramePr>
            <a:graphic>
              <a:graphicData uri="http://schemas.openxmlformats.org/drawingml/2006/picture">
                <pic:pic>
                  <pic:nvPicPr>
                    <pic:cNvPr id="0" name="fig10_ablation.png"/>
                    <pic:cNvPicPr/>
                  </pic:nvPicPr>
                  <pic:blipFill>
                    <a:blip r:embed="rId27"/>
                    <a:stretch>
                      <a:fillRect/>
                    </a:stretch>
                  </pic:blipFill>
                  <pic:spPr>
                    <a:xfrm>
                      <a:off x="0" y="0"/>
                      <a:ext cx="5220000" cy="2088508"/>
                    </a:xfrm>
                    <a:prstGeom prst="rect"/>
                  </pic:spPr>
                </pic:pic>
              </a:graphicData>
            </a:graphic>
          </wp:inline>
        </w:drawing>
      </w:r>
    </w:p>
    <w:p>
      <w:pPr>
        <w:keepLines/>
        <w:spacing w:line="312" w:lineRule="auto" w:before="40" w:after="0"/>
      </w:pPr>
      <w:r>
        <w:rPr>
          <w:rFonts w:ascii="HY신명조" w:hAnsi="HY신명조" w:eastAsia="HY신명조"/>
          <w:b/>
          <w:sz w:val="18"/>
        </w:rPr>
        <w:t xml:space="preserve">그림 5-5. </w:t>
      </w:r>
      <w:r>
        <w:rPr>
          <w:rFonts w:ascii="HY신명조" w:hAnsi="HY신명조" w:eastAsia="HY신명조"/>
          <w:b w:val="0"/>
          <w:sz w:val="18"/>
        </w:rPr>
        <w:t>절제 실험 결과(원장 판정, 합산 n=20). (a) 4팔의 충돌/회피 분해 — 감지+3 s 과도구간 발사. (b) 동일 저속 대피 정책의 2체제 대비 — 과도구간 11/20 대 저속 정착 순항 0/8.</w:t>
      </w:r>
    </w:p>
    <w:p>
      <w:pPr>
        <w:spacing w:line="501" w:lineRule="exact" w:before="0" w:after="0"/>
      </w:pPr>
    </w:p>
    <w:p>
      <w:pPr>
        <w:spacing w:line="501" w:lineRule="exact" w:before="0" w:after="0"/>
        <w:jc w:val="both"/>
      </w:pPr>
      <w:r>
        <w:rPr>
          <w:rFonts w:ascii="HY신명조" w:hAnsi="HY신명조" w:eastAsia="HY신명조"/>
          <w:b w:val="0"/>
          <w:sz w:val="22"/>
        </w:rPr>
        <w:t xml:space="preserve">   이 결과가 보이는 구조는 다음과 같다: 대피의 잔존 위험은 감지 후 과도구간 — 감지 시점부터 정착 속도 도달까지, 길이는 감속 소요 — 에 집중된다(과도 11/20 대 정착 0/8). 다만 이 대비는 감지 시점을 독립 조작한 인과 실험이 아니라 동일 정책의 조우 시점 체제를 나눈 관찰 비교이므로, 인과 효과 크기의 추정으로 읽지 않는다 — 해석은 제6장 1~2절에서 다룬다.</w:t>
      </w:r>
    </w:p>
    <w:p>
      <w:pPr>
        <w:spacing w:line="501" w:lineRule="exact" w:before="0" w:after="0"/>
      </w:pPr>
    </w:p>
    <w:p>
      <w:pPr>
        <w:spacing w:line="501" w:lineRule="exact" w:before="0" w:after="0"/>
      </w:pPr>
      <w:r>
        <w:rPr>
          <w:rFonts w:ascii="HY신명조" w:hAnsi="HY신명조" w:eastAsia="HY신명조"/>
          <w:b/>
          <w:sz w:val="28"/>
        </w:rPr>
        <w:t>7. 저속 사다리: 경계의 이동</w:t>
      </w:r>
    </w:p>
    <w:p>
      <w:pPr>
        <w:spacing w:line="501" w:lineRule="exact" w:before="0" w:after="0"/>
      </w:pPr>
    </w:p>
    <w:p>
      <w:pPr>
        <w:spacing w:line="501" w:lineRule="exact" w:before="0" w:after="0"/>
        <w:jc w:val="both"/>
      </w:pPr>
      <w:r>
        <w:rPr>
          <w:rFonts w:ascii="HY신명조" w:hAnsi="HY신명조" w:eastAsia="HY신명조"/>
          <w:b w:val="0"/>
          <w:sz w:val="22"/>
        </w:rPr>
        <w:t xml:space="preserve">   저속 정착 순항(공칭 상한 3.0 m/s 설정)에서 스폰 거리를 낮춰가며 경계를 실측했다(표 5-7). 8 m는 8/8 회피(6절), 7·6·5 m는 각 2/2 전량 충돌로, 3.0 m/s의 회피/충돌 경계는 7~8 m 구간이다. 4.2 m/s의 경계 8~11 m와 비교하면 조우 속도의 저감이 경계를 안쪽으로 이동시켰음이 실측으로 확인된다. 다만 세 가지를 명기한다. 첫째, 이 사다리의 저속은 명시적 상한이 아니라 재출발 프로파일에 의한 것으로(8절), 경계의 기준축은 실측 조우 속도다. 둘째, 발사 프로토콜이 다르다 — 4.2 사다리는 정상 주행 길목 발사, 3.0 사다리는 재출발 순항 발사이며, 비교 축은 "정속 순항 중 조우"의 조우 속도이다. 셋째, 실측 경계(7~8 m)는 물리 모델의 순수 예측(5.79 m)보다 바깥이다. 차이는 이동 표적에 대한 여유 요구와 재출발 직후 가속 프로파일의 비정상 구간으로 설명되며, 모델은 하한 근사로 해석해야 한다. 종합하면 조우 속도별 경계는 4.2 m/s → 8~11 m, 약 3.0 m/s → 7~8 m로, 저속 조우는 "회피 불가능한 돌발"의 범위를 물리적으로 좁히며 그 효과와 한계(과도구간)는 정지거리 물리로 일관되게 설명된다.</w:t>
      </w:r>
    </w:p>
    <w:p>
      <w:pPr>
        <w:keepNext/>
        <w:spacing w:line="312" w:lineRule="auto" w:before="40" w:after="0"/>
      </w:pPr>
      <w:r>
        <w:rPr>
          <w:rFonts w:ascii="HY신명조" w:hAnsi="HY신명조" w:eastAsia="HY신명조"/>
          <w:b/>
          <w:sz w:val="18"/>
        </w:rPr>
        <w:t xml:space="preserve">표 5-7. </w:t>
      </w:r>
      <w:r>
        <w:rPr>
          <w:rFonts w:ascii="HY신명조" w:hAnsi="HY신명조" w:eastAsia="HY신명조"/>
          <w:b w:val="0"/>
          <w:sz w:val="18"/>
        </w:rPr>
        <w:t>저속(3.0 m/s) 사다리 결과 (원장 판정)</w:t>
      </w:r>
    </w:p>
    <w:tbl>
      <w:tblPr>
        <w:tblStyle w:val="ac"/>
        <w:tblW w:type="auto" w:w="0"/>
        <w:jc w:val="center"/>
        <w:tblLook w:firstColumn="1" w:firstRow="1" w:lastColumn="0" w:lastRow="0" w:noHBand="0" w:noVBand="1" w:val="04A0"/>
      </w:tblPr>
      <w:tblGrid>
        <w:gridCol w:w="4252"/>
        <w:gridCol w:w="4252"/>
      </w:tblGrid>
      <w:tr>
        <w:trPr>
          <w:cantSplit/>
          <w:tblHeader/>
        </w:trPr>
        <w:tc>
          <w:tcPr>
            <w:tcW w:type="dxa" w:w="4252"/>
          </w:tcPr>
          <w:p>
            <w:pPr>
              <w:keepNext/>
              <w:spacing w:line="288" w:lineRule="auto" w:before="20" w:after="20"/>
              <w:jc w:val="center"/>
            </w:pPr>
            <w:r/>
            <w:r>
              <w:rPr>
                <w:rFonts w:ascii="HY신명조" w:hAnsi="HY신명조" w:eastAsia="HY신명조"/>
                <w:b/>
                <w:sz w:val="18"/>
              </w:rPr>
              <w:t>스폰 거리</w:t>
            </w:r>
          </w:p>
        </w:tc>
        <w:tc>
          <w:tcPr>
            <w:tcW w:type="dxa" w:w="4252"/>
          </w:tcPr>
          <w:p>
            <w:pPr>
              <w:keepNext/>
              <w:spacing w:line="288" w:lineRule="auto" w:before="20" w:after="20"/>
              <w:jc w:val="center"/>
            </w:pPr>
            <w:r/>
            <w:r>
              <w:rPr>
                <w:rFonts w:ascii="HY신명조" w:hAnsi="HY신명조" w:eastAsia="HY신명조"/>
                <w:b/>
                <w:sz w:val="18"/>
              </w:rPr>
              <w:t>결과</w:t>
            </w:r>
          </w:p>
        </w:tc>
      </w:tr>
      <w:tr>
        <w:trPr>
          <w:cantSplit/>
        </w:trPr>
        <w:tc>
          <w:tcPr>
            <w:tcW w:type="dxa" w:w="4252"/>
          </w:tcPr>
          <w:p>
            <w:pPr>
              <w:keepNext/>
              <w:spacing w:line="288" w:lineRule="auto" w:before="20" w:after="20"/>
              <w:jc w:val="left"/>
            </w:pPr>
            <w:r/>
            <w:r>
              <w:rPr>
                <w:rFonts w:ascii="HY신명조" w:hAnsi="HY신명조" w:eastAsia="HY신명조"/>
                <w:b w:val="0"/>
                <w:sz w:val="18"/>
              </w:rPr>
              <w:t>8 m</w:t>
            </w:r>
          </w:p>
        </w:tc>
        <w:tc>
          <w:tcPr>
            <w:tcW w:type="dxa" w:w="4252"/>
          </w:tcPr>
          <w:p>
            <w:pPr>
              <w:keepNext/>
              <w:spacing w:line="288" w:lineRule="auto" w:before="20" w:after="20"/>
              <w:jc w:val="left"/>
            </w:pPr>
            <w:r/>
            <w:r>
              <w:rPr>
                <w:rFonts w:ascii="HY신명조" w:hAnsi="HY신명조" w:eastAsia="HY신명조"/>
                <w:b w:val="0"/>
                <w:sz w:val="18"/>
              </w:rPr>
              <w:t>회피 8/8 (정착 순항, 6절)</w:t>
            </w:r>
          </w:p>
        </w:tc>
      </w:tr>
      <w:tr>
        <w:trPr>
          <w:cantSplit/>
        </w:trPr>
        <w:tc>
          <w:tcPr>
            <w:tcW w:type="dxa" w:w="4252"/>
          </w:tcPr>
          <w:p>
            <w:pPr>
              <w:keepNext/>
              <w:spacing w:line="288" w:lineRule="auto" w:before="20" w:after="20"/>
              <w:jc w:val="left"/>
            </w:pPr>
            <w:r/>
            <w:r>
              <w:rPr>
                <w:rFonts w:ascii="HY신명조" w:hAnsi="HY신명조" w:eastAsia="HY신명조"/>
                <w:b w:val="0"/>
                <w:sz w:val="18"/>
              </w:rPr>
              <w:t>7 m</w:t>
            </w:r>
          </w:p>
        </w:tc>
        <w:tc>
          <w:tcPr>
            <w:tcW w:type="dxa" w:w="4252"/>
          </w:tcPr>
          <w:p>
            <w:pPr>
              <w:keepNext/>
              <w:spacing w:line="288" w:lineRule="auto" w:before="20" w:after="20"/>
              <w:jc w:val="left"/>
            </w:pPr>
            <w:r/>
            <w:r>
              <w:rPr>
                <w:rFonts w:ascii="HY신명조" w:hAnsi="HY신명조" w:eastAsia="HY신명조"/>
                <w:b w:val="0"/>
                <w:sz w:val="18"/>
              </w:rPr>
              <w:t>충돌 2/2</w:t>
            </w:r>
          </w:p>
        </w:tc>
      </w:tr>
      <w:tr>
        <w:trPr>
          <w:cantSplit/>
        </w:trPr>
        <w:tc>
          <w:tcPr>
            <w:tcW w:type="dxa" w:w="4252"/>
          </w:tcPr>
          <w:p>
            <w:pPr>
              <w:keepNext/>
              <w:spacing w:line="288" w:lineRule="auto" w:before="20" w:after="20"/>
              <w:jc w:val="left"/>
            </w:pPr>
            <w:r/>
            <w:r>
              <w:rPr>
                <w:rFonts w:ascii="HY신명조" w:hAnsi="HY신명조" w:eastAsia="HY신명조"/>
                <w:b w:val="0"/>
                <w:sz w:val="18"/>
              </w:rPr>
              <w:t>6 m</w:t>
            </w:r>
          </w:p>
        </w:tc>
        <w:tc>
          <w:tcPr>
            <w:tcW w:type="dxa" w:w="4252"/>
          </w:tcPr>
          <w:p>
            <w:pPr>
              <w:keepNext/>
              <w:spacing w:line="288" w:lineRule="auto" w:before="20" w:after="20"/>
              <w:jc w:val="left"/>
            </w:pPr>
            <w:r/>
            <w:r>
              <w:rPr>
                <w:rFonts w:ascii="HY신명조" w:hAnsi="HY신명조" w:eastAsia="HY신명조"/>
                <w:b w:val="0"/>
                <w:sz w:val="18"/>
              </w:rPr>
              <w:t>충돌 2/2</w:t>
            </w:r>
          </w:p>
        </w:tc>
      </w:tr>
      <w:tr>
        <w:trPr>
          <w:cantSplit/>
        </w:trPr>
        <w:tc>
          <w:tcPr>
            <w:tcW w:type="dxa" w:w="4252"/>
          </w:tcPr>
          <w:p>
            <w:pPr>
              <w:spacing w:line="288" w:lineRule="auto" w:before="20" w:after="20"/>
              <w:jc w:val="left"/>
            </w:pPr>
            <w:r/>
            <w:r>
              <w:rPr>
                <w:rFonts w:ascii="HY신명조" w:hAnsi="HY신명조" w:eastAsia="HY신명조"/>
                <w:b w:val="0"/>
                <w:sz w:val="18"/>
              </w:rPr>
              <w:t>5 m</w:t>
            </w:r>
          </w:p>
        </w:tc>
        <w:tc>
          <w:tcPr>
            <w:tcW w:type="dxa" w:w="4252"/>
          </w:tcPr>
          <w:p>
            <w:pPr>
              <w:spacing w:line="288" w:lineRule="auto" w:before="20" w:after="20"/>
              <w:jc w:val="left"/>
            </w:pPr>
            <w:r/>
            <w:r>
              <w:rPr>
                <w:rFonts w:ascii="HY신명조" w:hAnsi="HY신명조" w:eastAsia="HY신명조"/>
                <w:b w:val="0"/>
                <w:sz w:val="18"/>
              </w:rPr>
              <w:t>충돌 2/2</w:t>
            </w:r>
          </w:p>
        </w:tc>
      </w:tr>
    </w:tbl>
    <w:p>
      <w:pPr>
        <w:spacing w:line="501" w:lineRule="exact" w:before="0" w:after="0"/>
      </w:pPr>
    </w:p>
    <w:p>
      <w:pPr>
        <w:spacing w:line="501" w:lineRule="exact" w:before="0" w:after="0"/>
      </w:pPr>
    </w:p>
    <w:p>
      <w:pPr>
        <w:spacing w:line="501" w:lineRule="exact" w:before="0" w:after="0"/>
      </w:pPr>
      <w:r>
        <w:rPr>
          <w:rFonts w:ascii="HY신명조" w:hAnsi="HY신명조" w:eastAsia="HY신명조"/>
          <w:b/>
          <w:sz w:val="28"/>
        </w:rPr>
        <w:t>8. 속도 상한 인과 검증: 정착 조우 용량-반응 실험</w:t>
      </w:r>
    </w:p>
    <w:p>
      <w:pPr>
        <w:spacing w:line="501" w:lineRule="exact" w:before="0" w:after="0"/>
      </w:pPr>
    </w:p>
    <w:p>
      <w:pPr>
        <w:spacing w:line="501" w:lineRule="exact" w:before="0" w:after="0"/>
        <w:jc w:val="both"/>
      </w:pPr>
      <w:r>
        <w:rPr>
          <w:rFonts w:ascii="HY신명조" w:hAnsi="HY신명조" w:eastAsia="HY신명조"/>
          <w:b w:val="0"/>
          <w:sz w:val="22"/>
        </w:rPr>
        <w:t xml:space="preserve">   5절의 절제는 상한 미전달로 명시적 상한의 증분을 검정할 수 없었고(제3장 6절), 3절·7절의 두 사다리는 발사 프로토콜이 달랐다. 이에 전달을 정정한 구현에서 상한이 실제 성립한 정착 상태의 조우만으로 통제된 용량-반응 실험을 수행한다.</w:t>
      </w:r>
    </w:p>
    <w:p>
      <w:pPr>
        <w:spacing w:line="501" w:lineRule="exact" w:before="0" w:after="0"/>
        <w:jc w:val="both"/>
      </w:pPr>
      <w:r>
        <w:rPr>
          <w:rFonts w:ascii="HY신명조" w:hAnsi="HY신명조" w:eastAsia="HY신명조"/>
          <w:b w:val="0"/>
          <w:sz w:val="22"/>
        </w:rPr>
        <w:t xml:space="preserve">   설계는 상한 {4.2, 3.6, 3.0} m/s × 스폰 거리 {6, 7, 8, 9} m × 10시드 = 120런의 쌍대 매트릭스다(제4장 6절 (v)·7절). 4.2 m/s 팔은 도로 제한속도(15 km/h ≈ 4.17 m/s)와 사실상 동치인 고캡 대조로, 세 팔이 동일한 외부 속도 상한 인터페이스를 값만 달리해 사용하므로 소프트웨어 경로 차이가 없다. 발사는 정착 트리거 — 감독자 MRM_MOVE 상태에서 실측 속도가 상한별 밴드에 1.0 s 연속(변동폭 ≤0.25 m/s) 체류한 순간 전방 D m — 로, 5절 절제의 시간 트리거(감지+3 s, 과도구간)와 달리 "상한이 성립한 조우"를 트리거 수준에서 보장한다. 1차 종결점(8 m, 4.2↔3.0 쌍대 exact McNemar)과 조작 점검 채택 규칙은 자료 수집 전 계획서로 사전 지정했다(제4장 8절). 조작 점검을 통과한 120런을 분석하며(미통과 5런은 결과 확인 전에 기각하고 동일 조건 재실행으로 대체), 판정은 에고 원장(RAW-HIT) 기준이다.</w:t>
      </w:r>
    </w:p>
    <w:p>
      <w:pPr>
        <w:keepNext/>
        <w:spacing w:line="312" w:lineRule="auto" w:before="40" w:after="0"/>
      </w:pPr>
      <w:r>
        <w:rPr>
          <w:rFonts w:ascii="HY신명조" w:hAnsi="HY신명조" w:eastAsia="HY신명조"/>
          <w:b/>
          <w:sz w:val="18"/>
        </w:rPr>
        <w:t xml:space="preserve">표 5-8. </w:t>
      </w:r>
      <w:r>
        <w:rPr>
          <w:rFonts w:ascii="HY신명조" w:hAnsi="HY신명조" w:eastAsia="HY신명조"/>
          <w:b w:val="0"/>
          <w:sz w:val="18"/>
        </w:rPr>
        <w:t>용량-반응 실험 결과 — 정착 조우의 충돌 수 (셀당 n=10 시드, 원장 판정)</w:t>
      </w:r>
    </w:p>
    <w:tbl>
      <w:tblPr>
        <w:tblStyle w:val="ac"/>
        <w:tblW w:type="auto" w:w="0"/>
        <w:jc w:val="center"/>
        <w:tblLook w:firstColumn="1" w:firstRow="1" w:lastColumn="0" w:lastRow="0" w:noHBand="0" w:noVBand="1" w:val="04A0"/>
      </w:tblPr>
      <w:tblGrid>
        <w:gridCol w:w="1417"/>
        <w:gridCol w:w="1417"/>
        <w:gridCol w:w="1417"/>
        <w:gridCol w:w="1417"/>
        <w:gridCol w:w="1417"/>
        <w:gridCol w:w="1417"/>
      </w:tblGrid>
      <w:tr>
        <w:trPr>
          <w:cantSplit/>
          <w:tblHeader/>
        </w:trPr>
        <w:tc>
          <w:tcPr>
            <w:tcW w:type="dxa" w:w="1417"/>
          </w:tcPr>
          <w:p>
            <w:pPr>
              <w:keepNext/>
              <w:spacing w:line="288" w:lineRule="auto" w:before="20" w:after="20"/>
              <w:jc w:val="center"/>
            </w:pPr>
            <w:r/>
            <w:r>
              <w:rPr>
                <w:rFonts w:ascii="HY신명조" w:hAnsi="HY신명조" w:eastAsia="HY신명조"/>
                <w:b/>
                <w:sz w:val="18"/>
              </w:rPr>
              <w:t>속도 상한</w:t>
            </w:r>
          </w:p>
        </w:tc>
        <w:tc>
          <w:tcPr>
            <w:tcW w:type="dxa" w:w="1417"/>
          </w:tcPr>
          <w:p>
            <w:pPr>
              <w:keepNext/>
              <w:spacing w:line="288" w:lineRule="auto" w:before="20" w:after="20"/>
              <w:jc w:val="center"/>
            </w:pPr>
            <w:r/>
            <w:r>
              <w:rPr>
                <w:rFonts w:ascii="HY신명조" w:hAnsi="HY신명조" w:eastAsia="HY신명조"/>
                <w:b/>
                <w:sz w:val="18"/>
              </w:rPr>
              <w:t>6 m</w:t>
            </w:r>
          </w:p>
        </w:tc>
        <w:tc>
          <w:tcPr>
            <w:tcW w:type="dxa" w:w="1417"/>
          </w:tcPr>
          <w:p>
            <w:pPr>
              <w:keepNext/>
              <w:spacing w:line="288" w:lineRule="auto" w:before="20" w:after="20"/>
              <w:jc w:val="center"/>
            </w:pPr>
            <w:r/>
            <w:r>
              <w:rPr>
                <w:rFonts w:ascii="HY신명조" w:hAnsi="HY신명조" w:eastAsia="HY신명조"/>
                <w:b/>
                <w:sz w:val="18"/>
              </w:rPr>
              <w:t>7 m</w:t>
            </w:r>
          </w:p>
        </w:tc>
        <w:tc>
          <w:tcPr>
            <w:tcW w:type="dxa" w:w="1417"/>
          </w:tcPr>
          <w:p>
            <w:pPr>
              <w:keepNext/>
              <w:spacing w:line="288" w:lineRule="auto" w:before="20" w:after="20"/>
              <w:jc w:val="center"/>
            </w:pPr>
            <w:r/>
            <w:r>
              <w:rPr>
                <w:rFonts w:ascii="HY신명조" w:hAnsi="HY신명조" w:eastAsia="HY신명조"/>
                <w:b/>
                <w:sz w:val="18"/>
              </w:rPr>
              <w:t>8 m</w:t>
            </w:r>
          </w:p>
        </w:tc>
        <w:tc>
          <w:tcPr>
            <w:tcW w:type="dxa" w:w="1417"/>
          </w:tcPr>
          <w:p>
            <w:pPr>
              <w:keepNext/>
              <w:spacing w:line="288" w:lineRule="auto" w:before="20" w:after="20"/>
              <w:jc w:val="center"/>
            </w:pPr>
            <w:r/>
            <w:r>
              <w:rPr>
                <w:rFonts w:ascii="HY신명조" w:hAnsi="HY신명조" w:eastAsia="HY신명조"/>
                <w:b/>
                <w:sz w:val="18"/>
              </w:rPr>
              <w:t>9 m</w:t>
            </w:r>
          </w:p>
        </w:tc>
        <w:tc>
          <w:tcPr>
            <w:tcW w:type="dxa" w:w="1417"/>
          </w:tcPr>
          <w:p>
            <w:pPr>
              <w:keepNext/>
              <w:spacing w:line="288" w:lineRule="auto" w:before="20" w:after="20"/>
              <w:jc w:val="center"/>
            </w:pPr>
            <w:r/>
            <w:r>
              <w:rPr>
                <w:rFonts w:ascii="HY신명조" w:hAnsi="HY신명조" w:eastAsia="HY신명조"/>
                <w:b/>
                <w:sz w:val="18"/>
              </w:rPr>
              <w:t>추정 경계</w:t>
            </w:r>
          </w:p>
        </w:tc>
      </w:tr>
      <w:tr>
        <w:trPr>
          <w:cantSplit/>
        </w:trPr>
        <w:tc>
          <w:tcPr>
            <w:tcW w:type="dxa" w:w="1417"/>
          </w:tcPr>
          <w:p>
            <w:pPr>
              <w:keepNext/>
              <w:spacing w:line="288" w:lineRule="auto" w:before="20" w:after="20"/>
              <w:jc w:val="left"/>
            </w:pPr>
            <w:r/>
            <w:r>
              <w:rPr>
                <w:rFonts w:ascii="HY신명조" w:hAnsi="HY신명조" w:eastAsia="HY신명조"/>
                <w:b w:val="0"/>
                <w:sz w:val="18"/>
              </w:rPr>
              <w:t>4.2 m/s (고캡 대조)</w:t>
            </w:r>
          </w:p>
        </w:tc>
        <w:tc>
          <w:tcPr>
            <w:tcW w:type="dxa" w:w="1417"/>
          </w:tcPr>
          <w:p>
            <w:pPr>
              <w:keepNext/>
              <w:spacing w:line="288" w:lineRule="auto" w:before="20" w:after="20"/>
              <w:jc w:val="left"/>
            </w:pPr>
            <w:r/>
            <w:r>
              <w:rPr>
                <w:rFonts w:ascii="HY신명조" w:hAnsi="HY신명조" w:eastAsia="HY신명조"/>
                <w:b w:val="0"/>
                <w:sz w:val="18"/>
              </w:rPr>
              <w:t>10/10</w:t>
            </w:r>
          </w:p>
        </w:tc>
        <w:tc>
          <w:tcPr>
            <w:tcW w:type="dxa" w:w="1417"/>
          </w:tcPr>
          <w:p>
            <w:pPr>
              <w:keepNext/>
              <w:spacing w:line="288" w:lineRule="auto" w:before="20" w:after="20"/>
              <w:jc w:val="left"/>
            </w:pPr>
            <w:r/>
            <w:r>
              <w:rPr>
                <w:rFonts w:ascii="HY신명조" w:hAnsi="HY신명조" w:eastAsia="HY신명조"/>
                <w:b w:val="0"/>
                <w:sz w:val="18"/>
              </w:rPr>
              <w:t>10/10</w:t>
            </w:r>
          </w:p>
        </w:tc>
        <w:tc>
          <w:tcPr>
            <w:tcW w:type="dxa" w:w="1417"/>
          </w:tcPr>
          <w:p>
            <w:pPr>
              <w:keepNext/>
              <w:spacing w:line="288" w:lineRule="auto" w:before="20" w:after="20"/>
              <w:jc w:val="left"/>
            </w:pPr>
            <w:r/>
            <w:r>
              <w:rPr>
                <w:rFonts w:ascii="HY신명조" w:hAnsi="HY신명조" w:eastAsia="HY신명조"/>
                <w:b w:val="0"/>
                <w:sz w:val="18"/>
              </w:rPr>
              <w:t>10/10</w:t>
            </w:r>
          </w:p>
        </w:tc>
        <w:tc>
          <w:tcPr>
            <w:tcW w:type="dxa" w:w="1417"/>
          </w:tcPr>
          <w:p>
            <w:pPr>
              <w:keepNext/>
              <w:spacing w:line="288" w:lineRule="auto" w:before="20" w:after="20"/>
              <w:jc w:val="left"/>
            </w:pPr>
            <w:r/>
            <w:r>
              <w:rPr>
                <w:rFonts w:ascii="HY신명조" w:hAnsi="HY신명조" w:eastAsia="HY신명조"/>
                <w:b w:val="0"/>
                <w:sz w:val="18"/>
              </w:rPr>
              <w:t>10/10</w:t>
            </w:r>
          </w:p>
        </w:tc>
        <w:tc>
          <w:tcPr>
            <w:tcW w:type="dxa" w:w="1417"/>
          </w:tcPr>
          <w:p>
            <w:pPr>
              <w:keepNext/>
              <w:spacing w:line="288" w:lineRule="auto" w:before="20" w:after="20"/>
              <w:jc w:val="left"/>
            </w:pPr>
            <w:r/>
            <w:r>
              <w:rPr>
                <w:rFonts w:ascii="HY신명조" w:hAnsi="HY신명조" w:eastAsia="HY신명조"/>
                <w:b w:val="0"/>
                <w:sz w:val="18"/>
              </w:rPr>
              <w:t>9 m 초과</w:t>
            </w:r>
          </w:p>
        </w:tc>
      </w:tr>
      <w:tr>
        <w:trPr>
          <w:cantSplit/>
        </w:trPr>
        <w:tc>
          <w:tcPr>
            <w:tcW w:type="dxa" w:w="1417"/>
          </w:tcPr>
          <w:p>
            <w:pPr>
              <w:keepNext/>
              <w:spacing w:line="288" w:lineRule="auto" w:before="20" w:after="20"/>
              <w:jc w:val="left"/>
            </w:pPr>
            <w:r/>
            <w:r>
              <w:rPr>
                <w:rFonts w:ascii="HY신명조" w:hAnsi="HY신명조" w:eastAsia="HY신명조"/>
                <w:b w:val="0"/>
                <w:sz w:val="18"/>
              </w:rPr>
              <w:t>3.6 m/s</w:t>
            </w:r>
          </w:p>
        </w:tc>
        <w:tc>
          <w:tcPr>
            <w:tcW w:type="dxa" w:w="1417"/>
          </w:tcPr>
          <w:p>
            <w:pPr>
              <w:keepNext/>
              <w:spacing w:line="288" w:lineRule="auto" w:before="20" w:after="20"/>
              <w:jc w:val="left"/>
            </w:pPr>
            <w:r/>
            <w:r>
              <w:rPr>
                <w:rFonts w:ascii="HY신명조" w:hAnsi="HY신명조" w:eastAsia="HY신명조"/>
                <w:b w:val="0"/>
                <w:sz w:val="18"/>
              </w:rPr>
              <w:t>10/10</w:t>
            </w:r>
          </w:p>
        </w:tc>
        <w:tc>
          <w:tcPr>
            <w:tcW w:type="dxa" w:w="1417"/>
          </w:tcPr>
          <w:p>
            <w:pPr>
              <w:keepNext/>
              <w:spacing w:line="288" w:lineRule="auto" w:before="20" w:after="20"/>
              <w:jc w:val="left"/>
            </w:pPr>
            <w:r/>
            <w:r>
              <w:rPr>
                <w:rFonts w:ascii="HY신명조" w:hAnsi="HY신명조" w:eastAsia="HY신명조"/>
                <w:b w:val="0"/>
                <w:sz w:val="18"/>
              </w:rPr>
              <w:t>10/10</w:t>
            </w:r>
          </w:p>
        </w:tc>
        <w:tc>
          <w:tcPr>
            <w:tcW w:type="dxa" w:w="1417"/>
          </w:tcPr>
          <w:p>
            <w:pPr>
              <w:keepNext/>
              <w:spacing w:line="288" w:lineRule="auto" w:before="20" w:after="20"/>
              <w:jc w:val="left"/>
            </w:pPr>
            <w:r/>
            <w:r>
              <w:rPr>
                <w:rFonts w:ascii="HY신명조" w:hAnsi="HY신명조" w:eastAsia="HY신명조"/>
                <w:b w:val="0"/>
                <w:sz w:val="18"/>
              </w:rPr>
              <w:t>10/10</w:t>
            </w:r>
          </w:p>
        </w:tc>
        <w:tc>
          <w:tcPr>
            <w:tcW w:type="dxa" w:w="1417"/>
          </w:tcPr>
          <w:p>
            <w:pPr>
              <w:keepNext/>
              <w:spacing w:line="288" w:lineRule="auto" w:before="20" w:after="20"/>
              <w:jc w:val="left"/>
            </w:pPr>
            <w:r/>
            <w:r>
              <w:rPr>
                <w:rFonts w:ascii="HY신명조" w:hAnsi="HY신명조" w:eastAsia="HY신명조"/>
                <w:b w:val="0"/>
                <w:sz w:val="18"/>
              </w:rPr>
              <w:t>2/10</w:t>
            </w:r>
          </w:p>
        </w:tc>
        <w:tc>
          <w:tcPr>
            <w:tcW w:type="dxa" w:w="1417"/>
          </w:tcPr>
          <w:p>
            <w:pPr>
              <w:keepNext/>
              <w:spacing w:line="288" w:lineRule="auto" w:before="20" w:after="20"/>
              <w:jc w:val="left"/>
            </w:pPr>
            <w:r/>
            <w:r>
              <w:rPr>
                <w:rFonts w:ascii="HY신명조" w:hAnsi="HY신명조" w:eastAsia="HY신명조"/>
                <w:b w:val="0"/>
                <w:sz w:val="18"/>
              </w:rPr>
              <w:t>약 9 m</w:t>
            </w:r>
          </w:p>
        </w:tc>
      </w:tr>
      <w:tr>
        <w:trPr>
          <w:cantSplit/>
        </w:trPr>
        <w:tc>
          <w:tcPr>
            <w:tcW w:type="dxa" w:w="1417"/>
          </w:tcPr>
          <w:p>
            <w:pPr>
              <w:spacing w:line="288" w:lineRule="auto" w:before="20" w:after="20"/>
              <w:jc w:val="left"/>
            </w:pPr>
            <w:r/>
            <w:r>
              <w:rPr>
                <w:rFonts w:ascii="HY신명조" w:hAnsi="HY신명조" w:eastAsia="HY신명조"/>
                <w:b w:val="0"/>
                <w:sz w:val="18"/>
              </w:rPr>
              <w:t>3.0 m/s (정책값)</w:t>
            </w:r>
          </w:p>
        </w:tc>
        <w:tc>
          <w:tcPr>
            <w:tcW w:type="dxa" w:w="1417"/>
          </w:tcPr>
          <w:p>
            <w:pPr>
              <w:spacing w:line="288" w:lineRule="auto" w:before="20" w:after="20"/>
              <w:jc w:val="left"/>
            </w:pPr>
            <w:r/>
            <w:r>
              <w:rPr>
                <w:rFonts w:ascii="HY신명조" w:hAnsi="HY신명조" w:eastAsia="HY신명조"/>
                <w:b w:val="0"/>
                <w:sz w:val="18"/>
              </w:rPr>
              <w:t>8/10</w:t>
            </w:r>
          </w:p>
        </w:tc>
        <w:tc>
          <w:tcPr>
            <w:tcW w:type="dxa" w:w="1417"/>
          </w:tcPr>
          <w:p>
            <w:pPr>
              <w:spacing w:line="288" w:lineRule="auto" w:before="20" w:after="20"/>
              <w:jc w:val="left"/>
            </w:pPr>
            <w:r/>
            <w:r>
              <w:rPr>
                <w:rFonts w:ascii="HY신명조" w:hAnsi="HY신명조" w:eastAsia="HY신명조"/>
                <w:b w:val="0"/>
                <w:sz w:val="18"/>
              </w:rPr>
              <w:t>5/10</w:t>
            </w:r>
          </w:p>
        </w:tc>
        <w:tc>
          <w:tcPr>
            <w:tcW w:type="dxa" w:w="1417"/>
          </w:tcPr>
          <w:p>
            <w:pPr>
              <w:spacing w:line="288" w:lineRule="auto" w:before="20" w:after="20"/>
              <w:jc w:val="left"/>
            </w:pPr>
            <w:r/>
            <w:r>
              <w:rPr>
                <w:rFonts w:ascii="HY신명조" w:hAnsi="HY신명조" w:eastAsia="HY신명조"/>
                <w:b w:val="0"/>
                <w:sz w:val="18"/>
              </w:rPr>
              <w:t>0/10</w:t>
            </w:r>
          </w:p>
        </w:tc>
        <w:tc>
          <w:tcPr>
            <w:tcW w:type="dxa" w:w="1417"/>
          </w:tcPr>
          <w:p>
            <w:pPr>
              <w:spacing w:line="288" w:lineRule="auto" w:before="20" w:after="20"/>
              <w:jc w:val="left"/>
            </w:pPr>
            <w:r/>
            <w:r>
              <w:rPr>
                <w:rFonts w:ascii="HY신명조" w:hAnsi="HY신명조" w:eastAsia="HY신명조"/>
                <w:b w:val="0"/>
                <w:sz w:val="18"/>
              </w:rPr>
              <w:t>0/10</w:t>
            </w:r>
          </w:p>
        </w:tc>
        <w:tc>
          <w:tcPr>
            <w:tcW w:type="dxa" w:w="1417"/>
          </w:tcPr>
          <w:p>
            <w:pPr>
              <w:spacing w:line="288" w:lineRule="auto" w:before="20" w:after="20"/>
              <w:jc w:val="left"/>
            </w:pPr>
            <w:r/>
            <w:r>
              <w:rPr>
                <w:rFonts w:ascii="HY신명조" w:hAnsi="HY신명조" w:eastAsia="HY신명조"/>
                <w:b w:val="0"/>
                <w:sz w:val="18"/>
              </w:rPr>
              <w:t>약 7 m</w:t>
            </w:r>
          </w:p>
        </w:tc>
      </w:tr>
    </w:tbl>
    <w:p>
      <w:pPr>
        <w:spacing w:line="312" w:lineRule="auto" w:before="0" w:after="0"/>
      </w:pPr>
      <w:r>
        <w:rPr>
          <w:rFonts w:ascii="HY신명조" w:hAnsi="HY신명조" w:eastAsia="HY신명조"/>
          <w:b w:val="0"/>
          <w:sz w:val="18"/>
        </w:rPr>
        <w:t>조작 점검(조우 첫 틱 실측 속도): 4.2 팔 4.05~4.13(중앙 4.08), 3.6 팔 3.37~3.58(중앙 3.52), 3.0 팔 2.60~3.07(중앙 2.81) m/s — 전 런이 허용 오차 ±0.15 m/s를 포함한 요구 밴드 안이다. 회피 런의 보행자 최소간격은 1.8~5.4 m로 전부 실조우다.</w:t>
      </w:r>
    </w:p>
    <w:p>
      <w:pPr>
        <w:spacing w:line="501" w:lineRule="exact" w:before="0" w:after="0"/>
      </w:pPr>
    </w:p>
    <w:p>
      <w:pPr>
        <w:spacing w:line="501" w:lineRule="exact" w:before="0" w:after="0"/>
        <w:jc w:val="both"/>
      </w:pPr>
      <w:r>
        <w:rPr>
          <w:rFonts w:ascii="HY신명조" w:hAnsi="HY신명조" w:eastAsia="HY신명조"/>
          <w:b w:val="0"/>
          <w:sz w:val="22"/>
        </w:rPr>
        <w:t xml:space="preserve">   결과는 두 축 모두에서 단조다(표 5-8, 그림 5-6). 사전 지정 1차 종결점인 8 m 조우에서 상한 4.2는 10시드 전부 충돌, 3.0은 전부 회피로 불일치쌍 10:0, exact McNemar 양측 p=0.002이다 — 5절에서 검정 불능이었던 명시적 상한의 충돌 감소 효과가, 상한이 실제 성립한 정착 조우에서는 시드 전원 일치의 방향성으로 검출된다. 경계 특성화에서 회피/충돌 경계는 4.2 m/s → 9 m 초과(3절 사다리의 8~11 m와 정합), 3.6 m/s → 약 9 m(9 m에서 2/10), 3.0 m/s → 약 7 m(7 m에서 5/10, 8 m 이상 0/10)로, 상한을 낮출수록 안쪽으로 단조 이동한다. 특히 3.0 팔의 7 m 5/10은 7절 저속 사다리가 추정한 경계 구간(7~8 m)의 하단(약 7 m가 50% 충돌점)에 해당하는 상호 검증이다.</w:t>
      </w:r>
    </w:p>
    <w:p>
      <w:pPr>
        <w:keepNext/>
        <w:spacing w:line="240" w:lineRule="auto"/>
        <w:jc w:val="center"/>
      </w:pPr>
      <w:r>
        <w:drawing>
          <wp:inline xmlns:a="http://schemas.openxmlformats.org/drawingml/2006/main" xmlns:pic="http://schemas.openxmlformats.org/drawingml/2006/picture">
            <wp:extent cx="5040000" cy="2072027"/>
            <wp:docPr id="14" name="Picture 14"/>
            <wp:cNvGraphicFramePr>
              <a:graphicFrameLocks noChangeAspect="1"/>
            </wp:cNvGraphicFramePr>
            <a:graphic>
              <a:graphicData uri="http://schemas.openxmlformats.org/drawingml/2006/picture">
                <pic:pic>
                  <pic:nvPicPr>
                    <pic:cNvPr id="0" name="fig13_speeddose.png"/>
                    <pic:cNvPicPr/>
                  </pic:nvPicPr>
                  <pic:blipFill>
                    <a:blip r:embed="rId28"/>
                    <a:stretch>
                      <a:fillRect/>
                    </a:stretch>
                  </pic:blipFill>
                  <pic:spPr>
                    <a:xfrm>
                      <a:off x="0" y="0"/>
                      <a:ext cx="5040000" cy="2072027"/>
                    </a:xfrm>
                    <a:prstGeom prst="rect"/>
                  </pic:spPr>
                </pic:pic>
              </a:graphicData>
            </a:graphic>
          </wp:inline>
        </w:drawing>
      </w:r>
    </w:p>
    <w:p>
      <w:pPr>
        <w:keepLines/>
        <w:spacing w:line="312" w:lineRule="auto" w:before="40" w:after="0"/>
      </w:pPr>
      <w:r>
        <w:rPr>
          <w:rFonts w:ascii="HY신명조" w:hAnsi="HY신명조" w:eastAsia="HY신명조"/>
          <w:b/>
          <w:sz w:val="18"/>
        </w:rPr>
        <w:t xml:space="preserve">그림 5-6. </w:t>
      </w:r>
      <w:r>
        <w:rPr>
          <w:rFonts w:ascii="HY신명조" w:hAnsi="HY신명조" w:eastAsia="HY신명조"/>
          <w:b w:val="0"/>
          <w:sz w:val="18"/>
        </w:rPr>
        <w:t>용량-반응 실험(120런, 원장 판정). (a) 상한별 충돌률-스폰거리 곡선(Wilson 95% CI) — 상한을 낮출수록 회피/충돌 경계가 안쪽으로 단조 이동한다. (b) 사전 지정 1차 대비(8 m): 상한 4.2 m/s는 10/10 충돌, 3.0 m/s는 0/10 — 불일치 10:0, exact McNemar p=0.002.</w:t>
      </w:r>
    </w:p>
    <w:p>
      <w:pPr>
        <w:spacing w:line="501" w:lineRule="exact" w:before="0" w:after="0"/>
      </w:pPr>
    </w:p>
    <w:p>
      <w:pPr>
        <w:spacing w:line="501" w:lineRule="exact" w:before="0" w:after="0"/>
        <w:jc w:val="both"/>
      </w:pPr>
      <w:r>
        <w:rPr>
          <w:rFonts w:ascii="HY신명조" w:hAnsi="HY신명조" w:eastAsia="HY신명조"/>
          <w:b w:val="0"/>
          <w:sz w:val="22"/>
        </w:rPr>
        <w:t xml:space="preserve">   해석의 한계를 명기한다. 이 인과 결론은 상한이 성립한 정착 체제에 한정되며, 감지 직후 감속이 완료되기 전의 과도구간 위험(5~6절, 11/20)은 이 실험의 범위 밖이다 — 상한은 과도구간을 없애지 못하고, 정착 후의 물리적 안전 여유를 만든다. 상한값 3.0 m/s의 최적성은 주장하지 않으며(3.6 팔의 9 m 붕괴 시작은 중간 용량의 경계 위치를 보일 뿐이다), 셀당 n=10과 gn-mid 단일 고장·단일 대피 회랑의 조건 한정도 유지된다.</w:t>
      </w:r>
    </w:p>
    <w:p>
      <w:pPr>
        <w:spacing w:line="501" w:lineRule="exact" w:before="0" w:after="0"/>
      </w:pPr>
    </w:p>
    <w:p>
      <w:pPr>
        <w:spacing w:line="501" w:lineRule="exact" w:before="0" w:after="0"/>
      </w:pPr>
      <w:r>
        <w:rPr>
          <w:rFonts w:ascii="HY신명조" w:hAnsi="HY신명조" w:eastAsia="HY신명조"/>
          <w:b/>
          <w:sz w:val="28"/>
        </w:rPr>
        <w:t>9. 하드 페일 판정 지연: 1.5 s 마감 검증</w:t>
      </w:r>
    </w:p>
    <w:p>
      <w:pPr>
        <w:spacing w:line="501" w:lineRule="exact" w:before="0" w:after="0"/>
      </w:pPr>
    </w:p>
    <w:p>
      <w:pPr>
        <w:spacing w:line="501" w:lineRule="exact" w:before="0" w:after="0"/>
        <w:jc w:val="both"/>
      </w:pPr>
      <w:r>
        <w:rPr>
          <w:rFonts w:ascii="HY신명조" w:hAnsi="HY신명조" w:eastAsia="HY신명조"/>
          <w:b w:val="0"/>
          <w:sz w:val="22"/>
        </w:rPr>
        <w:t xml:space="preserve">   하드 페일(신호 두절)의 감지·판정에는 1.5 s 마감을 설계 사양(내부 요구)으로 둔다 — 특정 안전 목표에 대한 FTTI 준수 주장이 아니다(제3장 4절). 지연 예산은 신선도 마감 0.85 s와 점수 전파·상태 전이 약 0.15 s로 구성되며(제3장 5절의 고속 판정 경로: 사망 확인 시 지속 확인 생략, 회복 불가 조건의 유예·재시도 생략, 후보 경로 사전 계산), 예산 합계 약 1.0 s로 마감 대비 여유를 갖는다. 준수는 cf·lf 전 매트릭스(각 90케이스 실행분, 본 캠페인과 동일 구조; 지연 n은 원장 지연 파싱 가능분, MRM 분모는 원장 도입 후 판정 가능분으로 시뮬레이터 실패 제외에 따라 90 미만이다)에서 원장 기반 시뮬레이션 시간으로 검증했다(표 5-9, 그림 5-1): 전 아종에서 중앙 약 1.0 s, 최대 1.20 s로 위반이 없었고 MRM 도달도 전량 유지되었다. 이 마감은 하드 페일에 한정된다 — 열화형 고장의 판정은 통계적 증거 축적이 본질이므로 심각도 비례 원칙(제3장 4절)을 따른다.</w:t>
      </w:r>
    </w:p>
    <w:p>
      <w:pPr>
        <w:keepNext/>
        <w:spacing w:line="312" w:lineRule="auto" w:before="40" w:after="0"/>
      </w:pPr>
      <w:r>
        <w:rPr>
          <w:rFonts w:ascii="HY신명조" w:hAnsi="HY신명조" w:eastAsia="HY신명조"/>
          <w:b/>
          <w:sz w:val="18"/>
        </w:rPr>
        <w:t xml:space="preserve">표 5-9. </w:t>
      </w:r>
      <w:r>
        <w:rPr>
          <w:rFonts w:ascii="HY신명조" w:hAnsi="HY신명조" w:eastAsia="HY신명조"/>
          <w:b w:val="0"/>
          <w:sz w:val="18"/>
        </w:rPr>
        <w:t>하드 페일 감지·판정 지연(시뮬레이션 시간, 원장 기준)과 1.5 s 마감 준수</w:t>
      </w:r>
    </w:p>
    <w:tbl>
      <w:tblPr>
        <w:tblStyle w:val="ac"/>
        <w:tblW w:type="auto" w:w="0"/>
        <w:jc w:val="center"/>
        <w:tblLook w:firstColumn="1" w:firstRow="1" w:lastColumn="0" w:lastRow="0" w:noHBand="0" w:noVBand="1" w:val="04A0"/>
      </w:tblPr>
      <w:tblGrid>
        <w:gridCol w:w="1215"/>
        <w:gridCol w:w="1215"/>
        <w:gridCol w:w="1215"/>
        <w:gridCol w:w="1215"/>
        <w:gridCol w:w="1215"/>
        <w:gridCol w:w="1215"/>
        <w:gridCol w:w="1215"/>
      </w:tblGrid>
      <w:tr>
        <w:trPr>
          <w:cantSplit/>
          <w:tblHeader/>
        </w:trPr>
        <w:tc>
          <w:tcPr>
            <w:tcW w:type="dxa" w:w="1215"/>
          </w:tcPr>
          <w:p>
            <w:pPr>
              <w:keepNext/>
              <w:spacing w:line="288" w:lineRule="auto" w:before="20" w:after="20"/>
              <w:jc w:val="center"/>
            </w:pPr>
            <w:r/>
            <w:r>
              <w:rPr>
                <w:rFonts w:ascii="HY신명조" w:hAnsi="HY신명조" w:eastAsia="HY신명조"/>
                <w:b/>
                <w:sz w:val="18"/>
              </w:rPr>
              <w:t>아종</w:t>
            </w:r>
          </w:p>
        </w:tc>
        <w:tc>
          <w:tcPr>
            <w:tcW w:type="dxa" w:w="1215"/>
          </w:tcPr>
          <w:p>
            <w:pPr>
              <w:keepNext/>
              <w:spacing w:line="288" w:lineRule="auto" w:before="20" w:after="20"/>
              <w:jc w:val="center"/>
            </w:pPr>
            <w:r/>
            <w:r>
              <w:rPr>
                <w:rFonts w:ascii="HY신명조" w:hAnsi="HY신명조" w:eastAsia="HY신명조"/>
                <w:b/>
                <w:sz w:val="18"/>
              </w:rPr>
              <w:t>n</w:t>
            </w:r>
          </w:p>
        </w:tc>
        <w:tc>
          <w:tcPr>
            <w:tcW w:type="dxa" w:w="1215"/>
          </w:tcPr>
          <w:p>
            <w:pPr>
              <w:keepNext/>
              <w:spacing w:line="288" w:lineRule="auto" w:before="20" w:after="20"/>
              <w:jc w:val="center"/>
            </w:pPr>
            <w:r/>
            <w:r>
              <w:rPr>
                <w:rFonts w:ascii="HY신명조" w:hAnsi="HY신명조" w:eastAsia="HY신명조"/>
                <w:b/>
                <w:sz w:val="18"/>
              </w:rPr>
              <w:t>중앙 [s]</w:t>
            </w:r>
          </w:p>
        </w:tc>
        <w:tc>
          <w:tcPr>
            <w:tcW w:type="dxa" w:w="1215"/>
          </w:tcPr>
          <w:p>
            <w:pPr>
              <w:keepNext/>
              <w:spacing w:line="288" w:lineRule="auto" w:before="20" w:after="20"/>
              <w:jc w:val="center"/>
            </w:pPr>
            <w:r/>
            <w:r>
              <w:rPr>
                <w:rFonts w:ascii="HY신명조" w:hAnsi="HY신명조" w:eastAsia="HY신명조"/>
                <w:b/>
                <w:sz w:val="18"/>
              </w:rPr>
              <w:t>P95 [s]</w:t>
            </w:r>
          </w:p>
        </w:tc>
        <w:tc>
          <w:tcPr>
            <w:tcW w:type="dxa" w:w="1215"/>
          </w:tcPr>
          <w:p>
            <w:pPr>
              <w:keepNext/>
              <w:spacing w:line="288" w:lineRule="auto" w:before="20" w:after="20"/>
              <w:jc w:val="center"/>
            </w:pPr>
            <w:r/>
            <w:r>
              <w:rPr>
                <w:rFonts w:ascii="HY신명조" w:hAnsi="HY신명조" w:eastAsia="HY신명조"/>
                <w:b/>
                <w:sz w:val="18"/>
              </w:rPr>
              <w:t>최대 [s]</w:t>
            </w:r>
          </w:p>
        </w:tc>
        <w:tc>
          <w:tcPr>
            <w:tcW w:type="dxa" w:w="1215"/>
          </w:tcPr>
          <w:p>
            <w:pPr>
              <w:keepNext/>
              <w:spacing w:line="288" w:lineRule="auto" w:before="20" w:after="20"/>
              <w:jc w:val="center"/>
            </w:pPr>
            <w:r/>
            <w:r>
              <w:rPr>
                <w:rFonts w:ascii="HY신명조" w:hAnsi="HY신명조" w:eastAsia="HY신명조"/>
                <w:b/>
                <w:sz w:val="18"/>
              </w:rPr>
              <w:t>&gt;1.5 s</w:t>
            </w:r>
          </w:p>
        </w:tc>
        <w:tc>
          <w:tcPr>
            <w:tcW w:type="dxa" w:w="1215"/>
          </w:tcPr>
          <w:p>
            <w:pPr>
              <w:keepNext/>
              <w:spacing w:line="288" w:lineRule="auto" w:before="20" w:after="20"/>
              <w:jc w:val="center"/>
            </w:pPr>
            <w:r/>
            <w:r>
              <w:rPr>
                <w:rFonts w:ascii="HY신명조" w:hAnsi="HY신명조" w:eastAsia="HY신명조"/>
                <w:b/>
                <w:sz w:val="18"/>
              </w:rPr>
              <w:t>MRM 도달</w:t>
            </w:r>
          </w:p>
        </w:tc>
      </w:tr>
      <w:tr>
        <w:trPr>
          <w:cantSplit/>
        </w:trPr>
        <w:tc>
          <w:tcPr>
            <w:tcW w:type="dxa" w:w="1215"/>
          </w:tcPr>
          <w:p>
            <w:pPr>
              <w:keepNext/>
              <w:spacing w:line="288" w:lineRule="auto" w:before="20" w:after="20"/>
              <w:jc w:val="left"/>
            </w:pPr>
            <w:r/>
            <w:r>
              <w:rPr>
                <w:rFonts w:ascii="HY신명조" w:hAnsi="HY신명조" w:eastAsia="HY신명조"/>
                <w:b w:val="0"/>
                <w:sz w:val="18"/>
              </w:rPr>
              <w:t>cf-제안</w:t>
            </w:r>
          </w:p>
        </w:tc>
        <w:tc>
          <w:tcPr>
            <w:tcW w:type="dxa" w:w="1215"/>
          </w:tcPr>
          <w:p>
            <w:pPr>
              <w:keepNext/>
              <w:spacing w:line="288" w:lineRule="auto" w:before="20" w:after="20"/>
              <w:jc w:val="left"/>
            </w:pPr>
            <w:r/>
            <w:r>
              <w:rPr>
                <w:rFonts w:ascii="HY신명조" w:hAnsi="HY신명조" w:eastAsia="HY신명조"/>
                <w:b w:val="0"/>
                <w:sz w:val="18"/>
              </w:rPr>
              <w:t>38</w:t>
            </w:r>
          </w:p>
        </w:tc>
        <w:tc>
          <w:tcPr>
            <w:tcW w:type="dxa" w:w="1215"/>
          </w:tcPr>
          <w:p>
            <w:pPr>
              <w:keepNext/>
              <w:spacing w:line="288" w:lineRule="auto" w:before="20" w:after="20"/>
              <w:jc w:val="left"/>
            </w:pPr>
            <w:r/>
            <w:r>
              <w:rPr>
                <w:rFonts w:ascii="HY신명조" w:hAnsi="HY신명조" w:eastAsia="HY신명조"/>
                <w:b w:val="0"/>
                <w:sz w:val="18"/>
              </w:rPr>
              <w:t>0.98</w:t>
            </w:r>
          </w:p>
        </w:tc>
        <w:tc>
          <w:tcPr>
            <w:tcW w:type="dxa" w:w="1215"/>
          </w:tcPr>
          <w:p>
            <w:pPr>
              <w:keepNext/>
              <w:spacing w:line="288" w:lineRule="auto" w:before="20" w:after="20"/>
              <w:jc w:val="left"/>
            </w:pPr>
            <w:r/>
            <w:r>
              <w:rPr>
                <w:rFonts w:ascii="HY신명조" w:hAnsi="HY신명조" w:eastAsia="HY신명조"/>
                <w:b w:val="0"/>
                <w:sz w:val="18"/>
              </w:rPr>
              <w:t>1.05</w:t>
            </w:r>
          </w:p>
        </w:tc>
        <w:tc>
          <w:tcPr>
            <w:tcW w:type="dxa" w:w="1215"/>
          </w:tcPr>
          <w:p>
            <w:pPr>
              <w:keepNext/>
              <w:spacing w:line="288" w:lineRule="auto" w:before="20" w:after="20"/>
              <w:jc w:val="left"/>
            </w:pPr>
            <w:r/>
            <w:r>
              <w:rPr>
                <w:rFonts w:ascii="HY신명조" w:hAnsi="HY신명조" w:eastAsia="HY신명조"/>
                <w:b w:val="0"/>
                <w:sz w:val="18"/>
              </w:rPr>
              <w:t>1.10</w:t>
            </w:r>
          </w:p>
        </w:tc>
        <w:tc>
          <w:tcPr>
            <w:tcW w:type="dxa" w:w="1215"/>
          </w:tcPr>
          <w:p>
            <w:pPr>
              <w:keepNext/>
              <w:spacing w:line="288" w:lineRule="auto" w:before="20" w:after="20"/>
              <w:jc w:val="left"/>
            </w:pPr>
            <w:r/>
            <w:r>
              <w:rPr>
                <w:rFonts w:ascii="HY신명조" w:hAnsi="HY신명조" w:eastAsia="HY신명조"/>
                <w:b w:val="0"/>
                <w:sz w:val="18"/>
              </w:rPr>
              <w:t>0건</w:t>
            </w:r>
          </w:p>
        </w:tc>
        <w:tc>
          <w:tcPr>
            <w:tcW w:type="dxa" w:w="1215"/>
          </w:tcPr>
          <w:p>
            <w:pPr>
              <w:keepNext/>
              <w:spacing w:line="288" w:lineRule="auto" w:before="20" w:after="20"/>
              <w:jc w:val="left"/>
            </w:pPr>
            <w:r/>
            <w:r>
              <w:rPr>
                <w:rFonts w:ascii="HY신명조" w:hAnsi="HY신명조" w:eastAsia="HY신명조"/>
                <w:b w:val="0"/>
                <w:sz w:val="18"/>
              </w:rPr>
              <w:t>44/44</w:t>
            </w:r>
          </w:p>
        </w:tc>
      </w:tr>
      <w:tr>
        <w:trPr>
          <w:cantSplit/>
        </w:trPr>
        <w:tc>
          <w:tcPr>
            <w:tcW w:type="dxa" w:w="1215"/>
          </w:tcPr>
          <w:p>
            <w:pPr>
              <w:keepNext/>
              <w:spacing w:line="288" w:lineRule="auto" w:before="20" w:after="20"/>
              <w:jc w:val="left"/>
            </w:pPr>
            <w:r/>
            <w:r>
              <w:rPr>
                <w:rFonts w:ascii="HY신명조" w:hAnsi="HY신명조" w:eastAsia="HY신명조"/>
                <w:b w:val="0"/>
                <w:sz w:val="18"/>
              </w:rPr>
              <w:t>cf-baseline</w:t>
            </w:r>
          </w:p>
        </w:tc>
        <w:tc>
          <w:tcPr>
            <w:tcW w:type="dxa" w:w="1215"/>
          </w:tcPr>
          <w:p>
            <w:pPr>
              <w:keepNext/>
              <w:spacing w:line="288" w:lineRule="auto" w:before="20" w:after="20"/>
              <w:jc w:val="left"/>
            </w:pPr>
            <w:r/>
            <w:r>
              <w:rPr>
                <w:rFonts w:ascii="HY신명조" w:hAnsi="HY신명조" w:eastAsia="HY신명조"/>
                <w:b w:val="0"/>
                <w:sz w:val="18"/>
              </w:rPr>
              <w:t>40</w:t>
            </w:r>
          </w:p>
        </w:tc>
        <w:tc>
          <w:tcPr>
            <w:tcW w:type="dxa" w:w="1215"/>
          </w:tcPr>
          <w:p>
            <w:pPr>
              <w:keepNext/>
              <w:spacing w:line="288" w:lineRule="auto" w:before="20" w:after="20"/>
              <w:jc w:val="left"/>
            </w:pPr>
            <w:r/>
            <w:r>
              <w:rPr>
                <w:rFonts w:ascii="HY신명조" w:hAnsi="HY신명조" w:eastAsia="HY신명조"/>
                <w:b w:val="0"/>
                <w:sz w:val="18"/>
              </w:rPr>
              <w:t>1.00</w:t>
            </w:r>
          </w:p>
        </w:tc>
        <w:tc>
          <w:tcPr>
            <w:tcW w:type="dxa" w:w="1215"/>
          </w:tcPr>
          <w:p>
            <w:pPr>
              <w:keepNext/>
              <w:spacing w:line="288" w:lineRule="auto" w:before="20" w:after="20"/>
              <w:jc w:val="left"/>
            </w:pPr>
            <w:r/>
            <w:r>
              <w:rPr>
                <w:rFonts w:ascii="HY신명조" w:hAnsi="HY신명조" w:eastAsia="HY신명조"/>
                <w:b w:val="0"/>
                <w:sz w:val="18"/>
              </w:rPr>
              <w:t>1.05</w:t>
            </w:r>
          </w:p>
        </w:tc>
        <w:tc>
          <w:tcPr>
            <w:tcW w:type="dxa" w:w="1215"/>
          </w:tcPr>
          <w:p>
            <w:pPr>
              <w:keepNext/>
              <w:spacing w:line="288" w:lineRule="auto" w:before="20" w:after="20"/>
              <w:jc w:val="left"/>
            </w:pPr>
            <w:r/>
            <w:r>
              <w:rPr>
                <w:rFonts w:ascii="HY신명조" w:hAnsi="HY신명조" w:eastAsia="HY신명조"/>
                <w:b w:val="0"/>
                <w:sz w:val="18"/>
              </w:rPr>
              <w:t>1.10</w:t>
            </w:r>
          </w:p>
        </w:tc>
        <w:tc>
          <w:tcPr>
            <w:tcW w:type="dxa" w:w="1215"/>
          </w:tcPr>
          <w:p>
            <w:pPr>
              <w:keepNext/>
              <w:spacing w:line="288" w:lineRule="auto" w:before="20" w:after="20"/>
              <w:jc w:val="left"/>
            </w:pPr>
            <w:r/>
            <w:r>
              <w:rPr>
                <w:rFonts w:ascii="HY신명조" w:hAnsi="HY신명조" w:eastAsia="HY신명조"/>
                <w:b w:val="0"/>
                <w:sz w:val="18"/>
              </w:rPr>
              <w:t>0건</w:t>
            </w:r>
          </w:p>
        </w:tc>
        <w:tc>
          <w:tcPr>
            <w:tcW w:type="dxa" w:w="1215"/>
          </w:tcPr>
          <w:p>
            <w:pPr>
              <w:keepNext/>
              <w:spacing w:line="288" w:lineRule="auto" w:before="20" w:after="20"/>
              <w:jc w:val="left"/>
            </w:pPr>
            <w:r/>
            <w:r>
              <w:rPr>
                <w:rFonts w:ascii="HY신명조" w:hAnsi="HY신명조" w:eastAsia="HY신명조"/>
                <w:b w:val="0"/>
                <w:sz w:val="18"/>
              </w:rPr>
              <w:t>44/44</w:t>
            </w:r>
          </w:p>
        </w:tc>
      </w:tr>
      <w:tr>
        <w:trPr>
          <w:cantSplit/>
        </w:trPr>
        <w:tc>
          <w:tcPr>
            <w:tcW w:type="dxa" w:w="1215"/>
          </w:tcPr>
          <w:p>
            <w:pPr>
              <w:keepNext/>
              <w:spacing w:line="288" w:lineRule="auto" w:before="20" w:after="20"/>
              <w:jc w:val="left"/>
            </w:pPr>
            <w:r/>
            <w:r>
              <w:rPr>
                <w:rFonts w:ascii="HY신명조" w:hAnsi="HY신명조" w:eastAsia="HY신명조"/>
                <w:b w:val="0"/>
                <w:sz w:val="18"/>
              </w:rPr>
              <w:t>lf-제안</w:t>
            </w:r>
          </w:p>
        </w:tc>
        <w:tc>
          <w:tcPr>
            <w:tcW w:type="dxa" w:w="1215"/>
          </w:tcPr>
          <w:p>
            <w:pPr>
              <w:keepNext/>
              <w:spacing w:line="288" w:lineRule="auto" w:before="20" w:after="20"/>
              <w:jc w:val="left"/>
            </w:pPr>
            <w:r/>
            <w:r>
              <w:rPr>
                <w:rFonts w:ascii="HY신명조" w:hAnsi="HY신명조" w:eastAsia="HY신명조"/>
                <w:b w:val="0"/>
                <w:sz w:val="18"/>
              </w:rPr>
              <w:t>41</w:t>
            </w:r>
          </w:p>
        </w:tc>
        <w:tc>
          <w:tcPr>
            <w:tcW w:type="dxa" w:w="1215"/>
          </w:tcPr>
          <w:p>
            <w:pPr>
              <w:keepNext/>
              <w:spacing w:line="288" w:lineRule="auto" w:before="20" w:after="20"/>
              <w:jc w:val="left"/>
            </w:pPr>
            <w:r/>
            <w:r>
              <w:rPr>
                <w:rFonts w:ascii="HY신명조" w:hAnsi="HY신명조" w:eastAsia="HY신명조"/>
                <w:b w:val="0"/>
                <w:sz w:val="18"/>
              </w:rPr>
              <w:t>1.00</w:t>
            </w:r>
          </w:p>
        </w:tc>
        <w:tc>
          <w:tcPr>
            <w:tcW w:type="dxa" w:w="1215"/>
          </w:tcPr>
          <w:p>
            <w:pPr>
              <w:keepNext/>
              <w:spacing w:line="288" w:lineRule="auto" w:before="20" w:after="20"/>
              <w:jc w:val="left"/>
            </w:pPr>
            <w:r/>
            <w:r>
              <w:rPr>
                <w:rFonts w:ascii="HY신명조" w:hAnsi="HY신명조" w:eastAsia="HY신명조"/>
                <w:b w:val="0"/>
                <w:sz w:val="18"/>
              </w:rPr>
              <w:t>1.15</w:t>
            </w:r>
          </w:p>
        </w:tc>
        <w:tc>
          <w:tcPr>
            <w:tcW w:type="dxa" w:w="1215"/>
          </w:tcPr>
          <w:p>
            <w:pPr>
              <w:keepNext/>
              <w:spacing w:line="288" w:lineRule="auto" w:before="20" w:after="20"/>
              <w:jc w:val="left"/>
            </w:pPr>
            <w:r/>
            <w:r>
              <w:rPr>
                <w:rFonts w:ascii="HY신명조" w:hAnsi="HY신명조" w:eastAsia="HY신명조"/>
                <w:b w:val="0"/>
                <w:sz w:val="18"/>
              </w:rPr>
              <w:t>1.20</w:t>
            </w:r>
          </w:p>
        </w:tc>
        <w:tc>
          <w:tcPr>
            <w:tcW w:type="dxa" w:w="1215"/>
          </w:tcPr>
          <w:p>
            <w:pPr>
              <w:keepNext/>
              <w:spacing w:line="288" w:lineRule="auto" w:before="20" w:after="20"/>
              <w:jc w:val="left"/>
            </w:pPr>
            <w:r/>
            <w:r>
              <w:rPr>
                <w:rFonts w:ascii="HY신명조" w:hAnsi="HY신명조" w:eastAsia="HY신명조"/>
                <w:b w:val="0"/>
                <w:sz w:val="18"/>
              </w:rPr>
              <w:t>0건</w:t>
            </w:r>
          </w:p>
        </w:tc>
        <w:tc>
          <w:tcPr>
            <w:tcW w:type="dxa" w:w="1215"/>
          </w:tcPr>
          <w:p>
            <w:pPr>
              <w:keepNext/>
              <w:spacing w:line="288" w:lineRule="auto" w:before="20" w:after="20"/>
              <w:jc w:val="left"/>
            </w:pPr>
            <w:r/>
            <w:r>
              <w:rPr>
                <w:rFonts w:ascii="HY신명조" w:hAnsi="HY신명조" w:eastAsia="HY신명조"/>
                <w:b w:val="0"/>
                <w:sz w:val="18"/>
              </w:rPr>
              <w:t>33/33</w:t>
            </w:r>
          </w:p>
        </w:tc>
      </w:tr>
      <w:tr>
        <w:trPr>
          <w:cantSplit/>
        </w:trPr>
        <w:tc>
          <w:tcPr>
            <w:tcW w:type="dxa" w:w="1215"/>
          </w:tcPr>
          <w:p>
            <w:pPr>
              <w:spacing w:line="288" w:lineRule="auto" w:before="20" w:after="20"/>
              <w:jc w:val="left"/>
            </w:pPr>
            <w:r/>
            <w:r>
              <w:rPr>
                <w:rFonts w:ascii="HY신명조" w:hAnsi="HY신명조" w:eastAsia="HY신명조"/>
                <w:b w:val="0"/>
                <w:sz w:val="18"/>
              </w:rPr>
              <w:t>lf-baseline</w:t>
            </w:r>
          </w:p>
        </w:tc>
        <w:tc>
          <w:tcPr>
            <w:tcW w:type="dxa" w:w="1215"/>
          </w:tcPr>
          <w:p>
            <w:pPr>
              <w:spacing w:line="288" w:lineRule="auto" w:before="20" w:after="20"/>
              <w:jc w:val="left"/>
            </w:pPr>
            <w:r/>
            <w:r>
              <w:rPr>
                <w:rFonts w:ascii="HY신명조" w:hAnsi="HY신명조" w:eastAsia="HY신명조"/>
                <w:b w:val="0"/>
                <w:sz w:val="18"/>
              </w:rPr>
              <w:t>40</w:t>
            </w:r>
          </w:p>
        </w:tc>
        <w:tc>
          <w:tcPr>
            <w:tcW w:type="dxa" w:w="1215"/>
          </w:tcPr>
          <w:p>
            <w:pPr>
              <w:spacing w:line="288" w:lineRule="auto" w:before="20" w:after="20"/>
              <w:jc w:val="left"/>
            </w:pPr>
            <w:r/>
            <w:r>
              <w:rPr>
                <w:rFonts w:ascii="HY신명조" w:hAnsi="HY신명조" w:eastAsia="HY신명조"/>
                <w:b w:val="0"/>
                <w:sz w:val="18"/>
              </w:rPr>
              <w:t>1.00</w:t>
            </w:r>
          </w:p>
        </w:tc>
        <w:tc>
          <w:tcPr>
            <w:tcW w:type="dxa" w:w="1215"/>
          </w:tcPr>
          <w:p>
            <w:pPr>
              <w:spacing w:line="288" w:lineRule="auto" w:before="20" w:after="20"/>
              <w:jc w:val="left"/>
            </w:pPr>
            <w:r/>
            <w:r>
              <w:rPr>
                <w:rFonts w:ascii="HY신명조" w:hAnsi="HY신명조" w:eastAsia="HY신명조"/>
                <w:b w:val="0"/>
                <w:sz w:val="18"/>
              </w:rPr>
              <w:t>1.15</w:t>
            </w:r>
          </w:p>
        </w:tc>
        <w:tc>
          <w:tcPr>
            <w:tcW w:type="dxa" w:w="1215"/>
          </w:tcPr>
          <w:p>
            <w:pPr>
              <w:spacing w:line="288" w:lineRule="auto" w:before="20" w:after="20"/>
              <w:jc w:val="left"/>
            </w:pPr>
            <w:r/>
            <w:r>
              <w:rPr>
                <w:rFonts w:ascii="HY신명조" w:hAnsi="HY신명조" w:eastAsia="HY신명조"/>
                <w:b w:val="0"/>
                <w:sz w:val="18"/>
              </w:rPr>
              <w:t>1.20</w:t>
            </w:r>
          </w:p>
        </w:tc>
        <w:tc>
          <w:tcPr>
            <w:tcW w:type="dxa" w:w="1215"/>
          </w:tcPr>
          <w:p>
            <w:pPr>
              <w:spacing w:line="288" w:lineRule="auto" w:before="20" w:after="20"/>
              <w:jc w:val="left"/>
            </w:pPr>
            <w:r/>
            <w:r>
              <w:rPr>
                <w:rFonts w:ascii="HY신명조" w:hAnsi="HY신명조" w:eastAsia="HY신명조"/>
                <w:b w:val="0"/>
                <w:sz w:val="18"/>
              </w:rPr>
              <w:t>0건</w:t>
            </w:r>
          </w:p>
        </w:tc>
        <w:tc>
          <w:tcPr>
            <w:tcW w:type="dxa" w:w="1215"/>
          </w:tcPr>
          <w:p>
            <w:pPr>
              <w:spacing w:line="288" w:lineRule="auto" w:before="20" w:after="20"/>
              <w:jc w:val="left"/>
            </w:pPr>
            <w:r/>
            <w:r>
              <w:rPr>
                <w:rFonts w:ascii="HY신명조" w:hAnsi="HY신명조" w:eastAsia="HY신명조"/>
                <w:b w:val="0"/>
                <w:sz w:val="18"/>
              </w:rPr>
              <w:t>35/35</w:t>
            </w:r>
          </w:p>
        </w:tc>
      </w:tr>
    </w:tbl>
    <w:p>
      <w:pPr>
        <w:spacing w:line="312" w:lineRule="auto" w:before="0" w:after="0"/>
      </w:pPr>
      <w:r>
        <w:rPr>
          <w:rFonts w:ascii="HY신명조" w:hAnsi="HY신명조" w:eastAsia="HY신명조"/>
          <w:b w:val="0"/>
          <w:sz w:val="18"/>
        </w:rPr>
        <w:t>판정 지연 = 고장 활성화(주입기 원장)부터 첫 MRM 상태 전이(감독자 원장)까지, 시뮬레이션 시간 기준이다.</w:t>
      </w:r>
    </w:p>
    <w:p>
      <w:pPr>
        <w:pageBreakBefore/>
        <w:spacing w:line="501" w:lineRule="exact" w:before="0" w:after="0"/>
        <w:jc w:val="center"/>
      </w:pPr>
      <w:r>
        <w:rPr>
          <w:rFonts w:ascii="HY신명조" w:hAnsi="HY신명조" w:eastAsia="HY신명조"/>
          <w:b/>
          <w:sz w:val="32"/>
        </w:rPr>
        <w:t>제 6 장  한계 및 논의</w:t>
      </w:r>
    </w:p>
    <w:p>
      <w:pPr>
        <w:spacing w:line="501" w:lineRule="exact" w:before="0" w:after="0"/>
      </w:pPr>
    </w:p>
    <w:p>
      <w:pPr>
        <w:spacing w:line="501" w:lineRule="exact" w:before="0" w:after="0"/>
      </w:pPr>
    </w:p>
    <w:p>
      <w:pPr>
        <w:spacing w:line="501" w:lineRule="exact" w:before="0" w:after="0"/>
      </w:pPr>
      <w:r>
        <w:rPr>
          <w:rFonts w:ascii="HY신명조" w:hAnsi="HY신명조" w:eastAsia="HY신명조"/>
          <w:b/>
          <w:sz w:val="28"/>
        </w:rPr>
        <w:t>1. 정지와 대피의 시간적 트레이드오프</w:t>
      </w:r>
    </w:p>
    <w:p>
      <w:pPr>
        <w:spacing w:line="501" w:lineRule="exact" w:before="0" w:after="0"/>
      </w:pPr>
    </w:p>
    <w:p>
      <w:pPr>
        <w:spacing w:line="501" w:lineRule="exact" w:before="0" w:after="0"/>
        <w:jc w:val="both"/>
      </w:pPr>
      <w:r>
        <w:rPr>
          <w:rFonts w:ascii="HY신명조" w:hAnsi="HY신명조" w:eastAsia="HY신명조"/>
          <w:b w:val="0"/>
          <w:sz w:val="22"/>
        </w:rPr>
        <w:t xml:space="preserve">   실험 전체를 관통하는 구조는 정지형과 대피형 MRM의 시간적 트레이드오프이다. 본 표본에서 차로 내 정지는 과도구간 발사라는 최악 조건에서도 가장 낮은 충돌률을 보였으나(제5장 5절) 그 대가는 차선 점유의 지속이며(제5장 2절), 대피는 통제된 이동 노출과 과도구간 잔존 위험을 감수하는 대신 성공 시 차선을 반환하고 주행차선 밖 대피 위치로 이동한다. 차선 반환은 차로 점유 해소의 지표이지 최종 위치의 안전성 입증이 아니며, 갓길 위치의 2차 위험(후방 접근 차량 등)은 본 연구에서 직접 비교하지 않았다. 어느 쪽도 무조건 우월하지 않으며, 선택은 고장의 시간 구조(위험 유예·잔여 능력·감속 완료까지의 시간)에 따라야 한다 — MRM 유형 선택의 원칙을 요구하는 ISO 23793-1 프레임에 구체적 선택 변수를 제공하는 결과이다.</w:t>
      </w:r>
    </w:p>
    <w:p>
      <w:pPr>
        <w:spacing w:line="501" w:lineRule="exact" w:before="0" w:after="0"/>
      </w:pPr>
    </w:p>
    <w:p>
      <w:pPr>
        <w:spacing w:line="501" w:lineRule="exact" w:before="0" w:after="0"/>
      </w:pPr>
      <w:r>
        <w:rPr>
          <w:rFonts w:ascii="HY신명조" w:hAnsi="HY신명조" w:eastAsia="HY신명조"/>
          <w:b/>
          <w:sz w:val="28"/>
        </w:rPr>
        <w:t>2. 감지 후 과도구간, 전체 고장 대응 위험 창과 FTTI</w:t>
      </w:r>
    </w:p>
    <w:p>
      <w:pPr>
        <w:spacing w:line="501" w:lineRule="exact" w:before="0" w:after="0"/>
      </w:pPr>
    </w:p>
    <w:p>
      <w:pPr>
        <w:spacing w:line="501" w:lineRule="exact" w:before="0" w:after="0"/>
        <w:jc w:val="both"/>
      </w:pPr>
      <w:r>
        <w:rPr>
          <w:rFonts w:ascii="HY신명조" w:hAnsi="HY신명조" w:eastAsia="HY신명조"/>
          <w:b w:val="0"/>
          <w:sz w:val="22"/>
        </w:rPr>
        <w:t xml:space="preserve">   대피 팔의 충돌이 전부 감속 미완료 구간에서 발생했고 정착 순항에서는 무충돌이었다는 사실(과도 11/20 대 정착 0/8, 제5장 5~6절)은 잔존 위험의 시간적 국소화를 뜻한다 — 같은 정책이라도 "언제 조우하는가"가 결과를 지배한다. 시간축 용어를 구분하면, 감지 후 과도구간은 감지 시점(t_detect)부터 정착 속도 도달까지이고, 전체 고장 대응 위험 창은 고장 발생부터 정착 속도 도달까지(T_detect + T_deceleration)로 식 (3-7)이 관장하는 구간이다. 본 결과는 이 일반론을 "더 이른 감지(T_detect 단축)와 더 빠른 감속(T_deceleration 단축 — 승차감·후방 위험과 상충)이 전체 고장 대응 위험 창을 축소할 것임이 실험적으로 뒷받침된다"는 측정 가능한 명제로 구체화한다 — 다만 이는 감지 시점을 독립 조작한 인과 실험이 아닌 관찰 비교이므로, 인과 효과 크기의 추정으로 읽어서는 안 된다.</w:t>
      </w:r>
    </w:p>
    <w:p>
      <w:pPr>
        <w:spacing w:line="501" w:lineRule="exact" w:before="0" w:after="0"/>
      </w:pPr>
    </w:p>
    <w:p>
      <w:pPr>
        <w:spacing w:line="501" w:lineRule="exact" w:before="0" w:after="0"/>
      </w:pPr>
      <w:r>
        <w:rPr>
          <w:rFonts w:ascii="HY신명조" w:hAnsi="HY신명조" w:eastAsia="HY신명조"/>
          <w:b/>
          <w:sz w:val="28"/>
        </w:rPr>
        <w:t>3. 속도 상한의 역할: 인과 효과와 한계</w:t>
      </w:r>
    </w:p>
    <w:p>
      <w:pPr>
        <w:spacing w:line="501" w:lineRule="exact" w:before="0" w:after="0"/>
      </w:pPr>
    </w:p>
    <w:p>
      <w:pPr>
        <w:spacing w:line="501" w:lineRule="exact" w:before="0" w:after="0"/>
        <w:jc w:val="both"/>
      </w:pPr>
      <w:r>
        <w:rPr>
          <w:rFonts w:ascii="HY신명조" w:hAnsi="HY신명조" w:eastAsia="HY신명조"/>
          <w:b w:val="0"/>
          <w:sz w:val="22"/>
        </w:rPr>
        <w:t xml:space="preserve">   절제(제5장 5절)의 A3↔A4 무차이는 상한 효과의 부재가 아니라 검정 불능이다 — 상한 미전달로 두 팔 모두 사실상 무캡이었다(제3장 6절). 상한이 실제 성립한 정착 조우로 통제한 용량-반응 실험(제5장 8절)은 상한의 인과 효과를 검출했다: 8 m 쌍대 불일치 10:0(p=0.002), 경계의 단조 이동(9 m 초과→약 7 m). 이로써 상한의 역할은 두 겹으로 정리된다 — 정착 체제에서는 회피 경계를 물리적으로 안쪽 이동시키는 검증된 효과이고, 과도구간에서는 상한 속도 자체가 아직 성립하지 않아 보호가 미치지 않는다(4절 과도 조건에서 실측한 조우 속도 3.5~3.8 m/s; 절제 충돌 11/20). 즉 상한의 가치는 자연 감속에 의존하지 않는 명시적 재가속 억제 상계이되, 그 보호는 감속 완료 후에만 유효하다. 상한값 3.0 m/s는 근거를 갖되 최적성을 주장하지 않으며(3.6의 9 m 경계는 중간 용량의 위치를 보인다), 형식적 폐루프 속도 보장도 아니며, 이 검증은 gn-mid 단일 고장·단일 대피 회랑 조건에 한정된다(제5장 8절).</w:t>
      </w:r>
    </w:p>
    <w:p>
      <w:pPr>
        <w:spacing w:line="501" w:lineRule="exact" w:before="0" w:after="0"/>
      </w:pPr>
    </w:p>
    <w:p>
      <w:pPr>
        <w:spacing w:line="501" w:lineRule="exact" w:before="0" w:after="0"/>
      </w:pPr>
      <w:r>
        <w:rPr>
          <w:rFonts w:ascii="HY신명조" w:hAnsi="HY신명조" w:eastAsia="HY신명조"/>
          <w:b/>
          <w:sz w:val="28"/>
        </w:rPr>
        <w:t>4. 판정 방법론의 교훈</w:t>
      </w:r>
    </w:p>
    <w:p>
      <w:pPr>
        <w:spacing w:line="501" w:lineRule="exact" w:before="0" w:after="0"/>
      </w:pPr>
    </w:p>
    <w:p>
      <w:pPr>
        <w:spacing w:line="501" w:lineRule="exact" w:before="0" w:after="0"/>
        <w:jc w:val="both"/>
      </w:pPr>
      <w:r>
        <w:rPr>
          <w:rFonts w:ascii="HY신명조" w:hAnsi="HY신명조" w:eastAsia="HY신명조"/>
          <w:b w:val="0"/>
          <w:sz w:val="22"/>
        </w:rPr>
        <w:t xml:space="preserve">   충돌 센서 침묵 사건(제4장 5절)의 교훈은 일반적이다. 시뮬레이션 안전 평가에서 "충돌 0"은 판정 채널이 살아 있음을 증명한 뒤에만 의미를 가지며, 본 연구는 판정 센서의 양성 대조 검증, 물리 오라클과의 교차, 종료 라벨·공식 인프랙션의 함정 명시로 이를 다뤘다. 속도 상한 미전달(제3장 6절)도 같은 교훈이다 — 발행 기록은 전달의 증거가 아니며, 액추에이션 명령은 하류 실효(실차 속도)로 검증해야 한다. 특히 "기록의 부재"를 "사건의 부재"로 읽는 오류는 자동화 대량 실험에서 구조적으로 발생하기 쉬우며, 실시간 원장이 실효적 해법이었다. 판정 인프라 자체의 가용성도 같은 교훈에 속한다 — 기록 채널에 워치독을 두고 채널 생존이 확인되지 않는 구간의 데이터를 판정에 쓰지 않았다(감시자를 감시하라).</w:t>
      </w:r>
    </w:p>
    <w:p>
      <w:pPr>
        <w:spacing w:line="501" w:lineRule="exact" w:before="0" w:after="0"/>
      </w:pPr>
    </w:p>
    <w:p>
      <w:pPr>
        <w:spacing w:line="501" w:lineRule="exact" w:before="0" w:after="0"/>
      </w:pPr>
      <w:r>
        <w:rPr>
          <w:rFonts w:ascii="HY신명조" w:hAnsi="HY신명조" w:eastAsia="HY신명조"/>
          <w:b/>
          <w:sz w:val="28"/>
        </w:rPr>
        <w:t>5. 설계 보수성의 비용과 실행·지도 계층</w:t>
      </w:r>
    </w:p>
    <w:p>
      <w:pPr>
        <w:spacing w:line="501" w:lineRule="exact" w:before="0" w:after="0"/>
      </w:pPr>
    </w:p>
    <w:p>
      <w:pPr>
        <w:spacing w:line="501" w:lineRule="exact" w:before="0" w:after="0"/>
        <w:jc w:val="both"/>
      </w:pPr>
      <w:r>
        <w:rPr>
          <w:rFonts w:ascii="HY신명조" w:hAnsi="HY신명조" w:eastAsia="HY신명조"/>
          <w:b w:val="0"/>
          <w:sz w:val="22"/>
        </w:rPr>
        <w:t xml:space="preserve">   대피 완료 비율(제5장 1절)을 제한한 요인 중 하나는 의도된 보수성의 비용이다. 신호등 관측성 게이트("신호를 읽지 못하는 차량을 신호 교차로 경유 후보에 보내지 않는다")는 카메라 계열 고장에서 후보 집합을 줄여 대피 완료 비율(cf 16/45)을 제한한다 — 완화책(우회 탐색, V2X 신뢰 완화)은 새 신뢰 가정을 도입하므로 보수적 기본값을 유지했다. 실행 계층 의존성도 명시한다: 갓길 진입 기동은 순정 goal_planner에 위임되므로 대피 미완료 케이스에는 판단 계층의 위임 선택과 실행 계층의 기동 미완수가 섞여 있다(cf에서 위임 27건 대 기동 중 미완수 2건). 위임은 시스템 실패가 아니라 감독자의 의도된 정책 선택이며, 판단 계층의 위임과 실행 계층의 기동 미완수는 로그 수준에서 구분된다(제3장 8절). 지도 계층에서는 수동 주석이 검증 범위를 한정하며, 신호등 수 오계산(제4장 3절)은 지도 주석 품질이 숨은 교란 변수임을 보여주었다 — 근본 해법은 HD 맵 속성 자동 추출·검증이다.</w:t>
      </w:r>
    </w:p>
    <w:p>
      <w:pPr>
        <w:spacing w:line="501" w:lineRule="exact" w:before="0" w:after="0"/>
      </w:pPr>
    </w:p>
    <w:p>
      <w:pPr>
        <w:spacing w:line="501" w:lineRule="exact" w:before="0" w:after="0"/>
      </w:pPr>
      <w:r>
        <w:rPr>
          <w:rFonts w:ascii="HY신명조" w:hAnsi="HY신명조" w:eastAsia="HY신명조"/>
          <w:b/>
          <w:sz w:val="28"/>
        </w:rPr>
        <w:t>6. 한계</w:t>
      </w:r>
    </w:p>
    <w:p>
      <w:pPr>
        <w:spacing w:line="501" w:lineRule="exact" w:before="0" w:after="0"/>
      </w:pPr>
    </w:p>
    <w:p>
      <w:pPr>
        <w:spacing w:line="501" w:lineRule="exact" w:before="0" w:after="0"/>
        <w:jc w:val="both"/>
      </w:pPr>
      <w:r>
        <w:rPr>
          <w:rFonts w:ascii="HY신명조" w:hAnsi="HY신명조" w:eastAsia="HY신명조"/>
          <w:b w:val="0"/>
          <w:sz w:val="22"/>
        </w:rPr>
        <w:t xml:space="preserve">   본 연구의 수치 결과는 다음 범위에 한정된다. (i) 단일 지도(Town07), 단일 제한속도(15 km/h), 보행자 발사 회랑 2곳의 사례 연구이다. 속도별 경계(8~11 m, 7~8 m)와 용량-반응 결과(제5장 8절)는 저속 ODD의 값이며, 고속 환경에서는 경계와 감지 후 과도구간, 전체 고장 대응 위험 창이 모두 커진다 — 일반화 가능한 주장은 수치가 아니라 구조(경계의 정지거리 종속성, 과도구간 집중, 정지/대피 트레이드오프)로 한정한다. (ii) Autoware에 대한 관찰(자체 진단의 미감지, 정지형 폴백 한정)은 평가한 0.39.0 버전과 본 실행 구성에 한정되며, 일반 Autoware에 대한 주장이 아니다. (iii) 절제 실험은 확장 회차를 더해 팔당 n=20이나, 여전히 primary contrast의 미검출을 동등성으로 확장할 수 없는 표본 크기이며, 대피 팔의 충돌률 점추정이 표본 확대로 30~40%에서 50~55%로 이동한 사례가 소표본 점추정의 취약성을 보여준다 — 충돌률과 신뢰구간을 전면에 보고하고 검정은 사전 지정 2개로 제한한 이유이다. (iv) 캠페인 매트릭스(표 4-3)의 케이스 수준 무충돌 여부는 원장 도입 이전 데이터로, 원장 기준 재검증은 수행하지 않았다(보행자 주입이 없는 케이스라 위험은 낮으나 방법론적 일관성의 공백으로 명시한다). (v) 조우 근접도 보조 지표로 기록한 최소 간격(min-gap)의 임계(1.25 m)는 횡 접근 기준으로, 종방향 접근에서는 과대평가일 수 있다. (vi) 위험 연동 동적 감지 예산(τ_detect)은 고정 신선도 마감 대비의 증분을 직접 절제하지 않았다 — 본 연구가 실증한 것은 연속 건강도·단계적 선택·정착 저속의 효과이며, 동적 예산 자체의 효과 검증은 향후 과제다. (vi) 보행자 명령 속도({2.5, 3.0} m/s)와 실측 속도의 괴리는 워커 컨트롤러의 스폰 후 가속 과도에 기인한다 — 틱 계측 조우 런(n=90)에서 스폰 0.5 s 창 중앙 2.46 m/s(1.2~3.0), 1 s 창 중앙 2.50 m/s로 이후 명령의 약 95%에 도달한다. 절제 실험에서는 시드별 명령 속도 고정으로 통제하고 물리 틱 로그로 실측 속도를 남겼으며, 경계의 물리 해석에는 명령이 아닌 실측 분포를 기준으로 삼아야 한다. (vii) 외부 클라이언트에서 CARLA 액터 목록이 비어 보이는 현상은 근본 원인 미상으로 우회 중이다. (viii) 차선 반환 지표 T_lat-clear(제5장 5절)는 횡이탈 1.8 m·관찰 지평 20 s 기준의 조작적 정의이며, 제4장 8절의 정의에 따라 비절제 케이스(개발 시드·거리 사다리)와 충돌 후 이탈 기록을 제외한 대피 팔 20케이스 표본에서 3분류 개수(충돌 7·이탈 관측 6·지평 내 미이탈 7)와 관측 중앙값(11.0 s)을 보고하고 KM 중앙값은 미도달(생존율 0.538&gt;0.5)로 서술했으나, 공변량을 포함한 생존회귀 정식화는 수행하지 않았다. (ix) 감지 지연의 위험시간 대비 마진(T_hazard − T_detect), 즉 감지 마감 준수(deadline compliance)의 정량화는 본 측정 구조에서 위험 사건 시각(T_hazard)을 산출할 수 없어 수행하지 못했다 — 위험 사건 시각의 계측 확장이 필요한 향후 과제이며, 제3장 4절의 FRTI·margin 명시적 예약의 정식화와 함께 남긴다. (x) 실차 검증은 수행하지 않았다.</w:t>
      </w:r>
    </w:p>
    <w:p>
      <w:pPr>
        <w:pageBreakBefore/>
        <w:spacing w:line="501" w:lineRule="exact" w:before="0" w:after="0"/>
        <w:jc w:val="center"/>
      </w:pPr>
      <w:r>
        <w:rPr>
          <w:rFonts w:ascii="HY신명조" w:hAnsi="HY신명조" w:eastAsia="HY신명조"/>
          <w:b/>
          <w:sz w:val="32"/>
        </w:rPr>
        <w:t>제 7 장  결 론</w:t>
      </w:r>
    </w:p>
    <w:p>
      <w:pPr>
        <w:spacing w:line="501" w:lineRule="exact" w:before="0" w:after="0"/>
      </w:pPr>
    </w:p>
    <w:p>
      <w:pPr>
        <w:spacing w:line="501" w:lineRule="exact" w:before="0" w:after="0"/>
        <w:jc w:val="both"/>
      </w:pPr>
      <w:r>
        <w:rPr>
          <w:rFonts w:ascii="HY신명조" w:hAnsi="HY신명조" w:eastAsia="HY신명조"/>
          <w:b w:val="0"/>
          <w:sz w:val="22"/>
        </w:rPr>
        <w:t xml:space="preserve">   본 연구는 센서 고장을 연속 건강도 점수로 추정하는 행동트리 기반 감시와, 고장의 종류·정도·잔여 능력에 따라 대피와 정차 위임을 구분 선택하고 대피 이동에 정지거리 역산 보수적 고정 속도 상한(3.0 m/s)을 부과하는 MRM 감독 계층을 제안하고, Autoware-CARLA 폐루프에서 검증했다. 총 1,942 유효 케이스의 실험에서 제안 감지기는 설계상 감내 구간인 라이다 희박화 중강도 하나를 제외한 모든 고장 조건에서 96~100%의 검출률을 보였고(중앙 감지 지연: 하드 페일 약 1.0 s는 시뮬레이션 시간, 열화형 2.1~5.0 s는 벽시계 — 시계 기준이 달라 직접 비교하지 않는다) 무고장 45케이스에서 오발동이 없었으며, 감시는 고장 상태 노출을 무감시 대표 관찰(유형별 1런) 238~251 m 대비 카메라·항법 계열 기준 32~58 m로 단축했고(라이다 클러터 275→11~12 m), 심각도별 대피/위임 분기와 저위험 고장의 계속 주행이 설계 의도대로 발현되었다. 안전성은 판정 신뢰성을 방법론 수준에서 확보한 보행자 조우 실험으로 정량화했다: 회피/충돌 경계는 4.2 m/s에서 8~11 m(모델 8.8 m와 일치), 3.0 m/s에서 7~8 m(모델 5.79 m는 하한 근사)였고, 동일 시드 4팔 절제(팔당 n=20)에서 감지+정지는 0/20, 대피는 10~11/20(전부 과도구간), 순정 지속 주행은 14/20 충돌이었으며, 같은 저속 대피 정책이 정착 순항에서는 0/8 무충돌이었다. 상한이 실제 성립한 정착 조우의 용량-반응 실험(상한 3종×거리 4종×10시드=120런, 사전 지정)에서 상한 4.2 대 3.0 m/s는 8 m 쌍대 불일치 10:0(exact McNemar p=0.002)으로 충돌 감소 효과가 검출되었고(정착 체제·gn-mid 단일 고장 조건), 회피/충돌 경계는 상한을 낮출수록 단조로 안쪽 이동했다(9 m 초과→약 7 m). 하드 페일(신호 두절)은 증거 성격을 구분하는 고속 판정 경로로 감지·판정을 1.5 s 설계 마감 안에 완료한다(전 매트릭스 실측 최대 1.20 s, 제5장 9절).</w:t>
      </w:r>
    </w:p>
    <w:p>
      <w:pPr>
        <w:spacing w:line="501" w:lineRule="exact" w:before="0" w:after="0"/>
        <w:jc w:val="both"/>
      </w:pPr>
      <w:r>
        <w:rPr>
          <w:rFonts w:ascii="HY신명조" w:hAnsi="HY신명조" w:eastAsia="HY신명조"/>
          <w:b w:val="0"/>
          <w:sz w:val="22"/>
        </w:rPr>
        <w:t xml:space="preserve">   결론은 세 문장으로 요약된다. 첫째, 갓길 대피는 만능이 아니다 — 정지와 대피는 즉시 충돌 위험과 차선 반환·차선 외 위치의 시간적 트레이드오프이며, 선택은 고장의 시간 구조에 따라야 한다. 둘째, 대피의 잔존 위험은 감지 후 과도구간(감지~정착 속도 도달)에 집중되고, 정착 후의 저속은 회피 경계를 실제로 안쪽 이동시킨다(과도 11/20 대 정착 0/8; 용량-반응 10:0, p=0.002) — 더 이른 감지와 더 빠른 감속이 전체 고장 대응 위험 창(감지 지연+감속 소요)을 축소할 것으로 실험적으로 뒷받침되며(인과 조작 실험은 아니다), 감지·대응 시간 단축(FTTI 내 여유 확보) 필요성을 뒷받침하는 조우 수준의 정량적 관찰이 제시된다. 셋째, 시뮬레이션 안전 주장은 판정 체계의 검증 위에서만 성립한다 — 실시간 원장·물리 오라클의 이중 판정과 기록 함정의 명시는 본 연구의 수치를 지탱하는 방법론적 기여이다.</w:t>
      </w:r>
    </w:p>
    <w:p>
      <w:pPr>
        <w:spacing w:line="501" w:lineRule="exact" w:before="0" w:after="0"/>
        <w:jc w:val="both"/>
      </w:pPr>
      <w:r>
        <w:rPr>
          <w:rFonts w:ascii="HY신명조" w:hAnsi="HY신명조" w:eastAsia="HY신명조"/>
          <w:b w:val="0"/>
          <w:sz w:val="22"/>
        </w:rPr>
        <w:t xml:space="preserve">   향후 과제는 고속 ODD와 복수 지도로의 확장, T_lat-clear 생존분석의 공변량 회귀 확장, 감지 예산의 정식화(FRTI·margin의 명시적 예약과 T_hazard 계측 기반의 마감 준수 정량화), 건강도 비례 가변 상한(구현됨, 미평가)의 검증, 용량-반응 실험의 복수 고장·복수 회랑 확장, 전체 고장 대응 위험 창을 줄이는 조기 감지·감속 프로파일 설계, HD 맵 후보 자동 추출, 신호등 없는 우회 경로 탐색, 그리고 실차 검증이다.</w:t>
      </w:r>
    </w:p>
    <w:p>
      <w:pPr>
        <w:spacing w:line="501" w:lineRule="exact" w:before="0" w:after="0"/>
        <w:jc w:val="both"/>
      </w:pPr>
      <w:r>
        <w:rPr>
          <w:rFonts w:ascii="HY신명조" w:hAnsi="HY신명조" w:eastAsia="HY신명조"/>
          <w:b w:val="0"/>
          <w:sz w:val="22"/>
        </w:rPr>
        <w:t xml:space="preserve">   마지막으로 방법론적 함의를 남긴다. 본 연구의 판정 체계(실시간 원장·물리 오라클)와 절제 프로토콜(동일 시드 쌍대, 행동 독립 시간 트리거, 사전 지정 primary contrast, 자리 균형 순서)은 특정 시스템에 종속되지 않는다. 시뮬레이션 기반으로 MRM·폴백 정책을 비교하려는 후속 연구는 정책 구현과 무관하게 이 프로토콜을 재사용할 수 있으며, 특히 "기록의 부재를 사건의 부재로 읽지 않는다"는 원칙과 조우 발생 여부를 정책이 결정하지 못하게 하는 발사 설계는 어떤 비교 실험에서도 유효하다.</w:t>
      </w:r>
    </w:p>
    <w:p>
      <w:pPr>
        <w:pageBreakBefore/>
        <w:spacing w:line="501" w:lineRule="exact" w:before="0" w:after="0"/>
        <w:jc w:val="center"/>
      </w:pPr>
      <w:r>
        <w:rPr>
          <w:rFonts w:ascii="HY신명조" w:hAnsi="HY신명조" w:eastAsia="HY신명조"/>
          <w:b/>
          <w:sz w:val="32"/>
        </w:rPr>
        <w:t>참 고 문 헌</w:t>
      </w:r>
    </w:p>
    <w:p>
      <w:pPr>
        <w:spacing w:line="501" w:lineRule="exact" w:before="0" w:after="0"/>
      </w:pPr>
    </w:p>
    <w:p>
      <w:pPr>
        <w:spacing w:line="360" w:lineRule="auto" w:after="80"/>
        <w:ind w:left="510" w:hanging="510"/>
      </w:pPr>
      <w:r>
        <w:rPr>
          <w:rFonts w:ascii="HY신명조" w:hAnsi="HY신명조" w:eastAsia="HY신명조"/>
          <w:b w:val="0"/>
          <w:sz w:val="22"/>
        </w:rPr>
        <w:t>[1] ISO 26262:2018, Road vehicles — Functional safety.</w:t>
      </w:r>
    </w:p>
    <w:p>
      <w:pPr>
        <w:spacing w:line="360" w:lineRule="auto" w:after="80"/>
        <w:ind w:left="510" w:hanging="510"/>
      </w:pPr>
      <w:r>
        <w:rPr>
          <w:rFonts w:ascii="HY신명조" w:hAnsi="HY신명조" w:eastAsia="HY신명조"/>
          <w:b w:val="0"/>
          <w:sz w:val="22"/>
        </w:rPr>
        <w:t>[2] ISO 21448:2022, Road vehicles — Safety of the intended functionality.</w:t>
      </w:r>
    </w:p>
    <w:p>
      <w:pPr>
        <w:spacing w:line="360" w:lineRule="auto" w:after="80"/>
        <w:ind w:left="510" w:hanging="510"/>
      </w:pPr>
      <w:r>
        <w:rPr>
          <w:rFonts w:ascii="HY신명조" w:hAnsi="HY신명조" w:eastAsia="HY신명조"/>
          <w:b w:val="0"/>
          <w:sz w:val="22"/>
        </w:rPr>
        <w:t>[3] SAE J3016_202104, Taxonomy and Definitions for Terms Related to Driving Automation Systems for On-Road Motor Vehicles, 2021.</w:t>
      </w:r>
    </w:p>
    <w:p>
      <w:pPr>
        <w:spacing w:line="360" w:lineRule="auto" w:after="80"/>
        <w:ind w:left="510" w:hanging="510"/>
      </w:pPr>
      <w:r>
        <w:rPr>
          <w:rFonts w:ascii="HY신명조" w:hAnsi="HY신명조" w:eastAsia="HY신명조"/>
          <w:b w:val="0"/>
          <w:sz w:val="22"/>
        </w:rPr>
        <w:t>[4] UNECE Regulation No. 157, Uniform provisions concerning the approval of vehicles with regard to Automated Lane Keeping Systems (ALKS), 2021.</w:t>
      </w:r>
    </w:p>
    <w:p>
      <w:pPr>
        <w:spacing w:line="360" w:lineRule="auto" w:after="80"/>
        <w:ind w:left="510" w:hanging="510"/>
      </w:pPr>
      <w:r>
        <w:rPr>
          <w:rFonts w:ascii="HY신명조" w:hAnsi="HY신명조" w:eastAsia="HY신명조"/>
          <w:b w:val="0"/>
          <w:sz w:val="22"/>
        </w:rPr>
        <w:t>[5] UL 4600, Standard for Safety for the Evaluation of Autonomous Products, 3rd ed., 2023.</w:t>
      </w:r>
    </w:p>
    <w:p>
      <w:pPr>
        <w:spacing w:line="360" w:lineRule="auto" w:after="80"/>
        <w:ind w:left="510" w:hanging="510"/>
      </w:pPr>
      <w:r>
        <w:rPr>
          <w:rFonts w:ascii="HY신명조" w:hAnsi="HY신명조" w:eastAsia="HY신명조"/>
          <w:b w:val="0"/>
          <w:sz w:val="22"/>
        </w:rPr>
        <w:t>[6] ISO/TR 4804:2020, Road vehicles — Safety and cybersecurity for automated driving systems — Design, verification and validation.</w:t>
      </w:r>
    </w:p>
    <w:p>
      <w:pPr>
        <w:spacing w:line="360" w:lineRule="auto" w:after="80"/>
        <w:ind w:left="510" w:hanging="510"/>
      </w:pPr>
      <w:r>
        <w:rPr>
          <w:rFonts w:ascii="HY신명조" w:hAnsi="HY신명조" w:eastAsia="HY신명조"/>
          <w:b w:val="0"/>
          <w:sz w:val="22"/>
        </w:rPr>
        <w:t>[7] AUTOSAR, Specification of Watchdog Manager, R23-11.</w:t>
      </w:r>
    </w:p>
    <w:p>
      <w:pPr>
        <w:spacing w:line="360" w:lineRule="auto" w:after="80"/>
        <w:ind w:left="510" w:hanging="510"/>
      </w:pPr>
      <w:r>
        <w:rPr>
          <w:rFonts w:ascii="HY신명조" w:hAnsi="HY신명조" w:eastAsia="HY신명조"/>
          <w:b w:val="0"/>
          <w:sz w:val="22"/>
        </w:rPr>
        <w:t>[8] Robert Bosch GmbH, "Method and apparatus for determining fault tolerant time interval (FTTI) of autonomous driving assistance system," U.S. Patent US12347247B2.</w:t>
      </w:r>
    </w:p>
    <w:p>
      <w:pPr>
        <w:spacing w:line="360" w:lineRule="auto" w:after="80"/>
        <w:ind w:left="510" w:hanging="510"/>
      </w:pPr>
      <w:r>
        <w:rPr>
          <w:rFonts w:ascii="HY신명조" w:hAnsi="HY신명조" w:eastAsia="HY신명조"/>
          <w:b w:val="0"/>
          <w:sz w:val="22"/>
        </w:rPr>
        <w:t>[9] J. C. Hayward, "Near-miss determination through use of a scale of danger," Highway Research Record, no. 384, 1972.</w:t>
      </w:r>
    </w:p>
    <w:p>
      <w:pPr>
        <w:spacing w:line="360" w:lineRule="auto" w:after="80"/>
        <w:ind w:left="510" w:hanging="510"/>
      </w:pPr>
      <w:r>
        <w:rPr>
          <w:rFonts w:ascii="HY신명조" w:hAnsi="HY신명조" w:eastAsia="HY신명조"/>
          <w:b w:val="0"/>
          <w:sz w:val="22"/>
        </w:rPr>
        <w:t>[10] M. M. Minderhoud and P. H. L. Bovy, "Extended time-to-collision measures for road traffic safety assessment," Accident Analysis &amp; Prevention, vol. 33, no. 1, 2001.</w:t>
      </w:r>
    </w:p>
    <w:p>
      <w:pPr>
        <w:spacing w:line="360" w:lineRule="auto" w:after="80"/>
        <w:ind w:left="510" w:hanging="510"/>
      </w:pPr>
      <w:r>
        <w:rPr>
          <w:rFonts w:ascii="HY신명조" w:hAnsi="HY신명조" w:eastAsia="HY신명조"/>
          <w:b w:val="0"/>
          <w:sz w:val="22"/>
        </w:rPr>
        <w:t>[11] S. Shalev-Shwartz, S. Shammah, and A. Shashua, "On a formal model of safe and scalable self-driving cars," arXiv:1708.06374, 2017.</w:t>
      </w:r>
    </w:p>
    <w:p>
      <w:pPr>
        <w:spacing w:line="360" w:lineRule="auto" w:after="80"/>
        <w:ind w:left="510" w:hanging="510"/>
      </w:pPr>
      <w:r>
        <w:rPr>
          <w:rFonts w:ascii="HY신명조" w:hAnsi="HY신명조" w:eastAsia="HY신명조"/>
          <w:b w:val="0"/>
          <w:sz w:val="22"/>
        </w:rPr>
        <w:t>[12] A. S. Willsky, "A survey of design methods for failure detection in dynamic systems," Automatica, vol. 12, no. 6, 1976.</w:t>
      </w:r>
    </w:p>
    <w:p>
      <w:pPr>
        <w:spacing w:line="360" w:lineRule="auto" w:after="80"/>
        <w:ind w:left="510" w:hanging="510"/>
      </w:pPr>
      <w:r>
        <w:rPr>
          <w:rFonts w:ascii="HY신명조" w:hAnsi="HY신명조" w:eastAsia="HY신명조"/>
          <w:b w:val="0"/>
          <w:sz w:val="22"/>
        </w:rPr>
        <w:t>[13] R. Isermann, "Model-based fault-detection and diagnosis — status and applications," Annual Reviews in Control, vol. 29, no. 1, 2005.</w:t>
      </w:r>
    </w:p>
    <w:p>
      <w:pPr>
        <w:spacing w:line="360" w:lineRule="auto" w:after="80"/>
        <w:ind w:left="510" w:hanging="510"/>
      </w:pPr>
      <w:r>
        <w:rPr>
          <w:rFonts w:ascii="HY신명조" w:hAnsi="HY신명조" w:eastAsia="HY신명조"/>
          <w:b w:val="0"/>
          <w:sz w:val="22"/>
        </w:rPr>
        <w:t>[14] R. Isermann, Fault-Diagnosis Systems: An Introduction from Fault Detection to Fault Tolerance, Springer, 2006.</w:t>
      </w:r>
    </w:p>
    <w:p>
      <w:pPr>
        <w:spacing w:line="360" w:lineRule="auto" w:after="80"/>
        <w:ind w:left="510" w:hanging="510"/>
      </w:pPr>
      <w:r>
        <w:rPr>
          <w:rFonts w:ascii="HY신명조" w:hAnsi="HY신명조" w:eastAsia="HY신명조"/>
          <w:b w:val="0"/>
          <w:sz w:val="22"/>
        </w:rPr>
        <w:t>[15] Z. Gao, C. Cecati, and S. X. Ding, "A survey of fault diagnosis and fault-tolerant techniques — Part I: fault diagnosis with model-based and signal-based approaches (pp. 3757-3767); Part II: fault diagnosis with knowledge-based and hybrid/active approaches (pp. 3768-3774)," IEEE Transactions on Industrial Electronics, vol. 62, no. 6, 2015.</w:t>
      </w:r>
    </w:p>
    <w:p>
      <w:pPr>
        <w:spacing w:line="360" w:lineRule="auto" w:after="80"/>
        <w:ind w:left="510" w:hanging="510"/>
      </w:pPr>
      <w:r>
        <w:rPr>
          <w:rFonts w:ascii="HY신명조" w:hAnsi="HY신명조" w:eastAsia="HY신명조"/>
          <w:b w:val="0"/>
          <w:sz w:val="22"/>
        </w:rPr>
        <w:t>[16] E. S. Page, "Continuous inspection schemes," Biometrika, vol. 41, no. 1/2, 1954.</w:t>
      </w:r>
    </w:p>
    <w:p>
      <w:pPr>
        <w:spacing w:line="360" w:lineRule="auto" w:after="80"/>
        <w:ind w:left="510" w:hanging="510"/>
      </w:pPr>
      <w:r>
        <w:rPr>
          <w:rFonts w:ascii="HY신명조" w:hAnsi="HY신명조" w:eastAsia="HY신명조"/>
          <w:b w:val="0"/>
          <w:sz w:val="22"/>
        </w:rPr>
        <w:t>[17] M. Basseville and I. V. Nikiforov, Detection of Abrupt Changes: Theory and Application, Prentice Hall, 1993.</w:t>
      </w:r>
    </w:p>
    <w:p>
      <w:pPr>
        <w:spacing w:line="360" w:lineRule="auto" w:after="80"/>
        <w:ind w:left="510" w:hanging="510"/>
      </w:pPr>
      <w:r>
        <w:rPr>
          <w:rFonts w:ascii="HY신명조" w:hAnsi="HY신명조" w:eastAsia="HY신명조"/>
          <w:b w:val="0"/>
          <w:sz w:val="22"/>
        </w:rPr>
        <w:t>[18] Autoware Foundation, "autoware.universe documentation: ring_outlier_filter, blockage_diag, mrm_handler, goal_planner," autowarefoundation/autoware.universe (평가 버전 0.39.0). https://autowarefoundation.github.io/autoware.universe/</w:t>
      </w:r>
    </w:p>
    <w:p>
      <w:pPr>
        <w:spacing w:line="360" w:lineRule="auto" w:after="80"/>
        <w:ind w:left="510" w:hanging="510"/>
      </w:pPr>
      <w:r>
        <w:rPr>
          <w:rFonts w:ascii="HY신명조" w:hAnsi="HY신명조" w:eastAsia="HY신명조"/>
          <w:b w:val="0"/>
          <w:sz w:val="22"/>
        </w:rPr>
        <w:t>[19] R. B. Rusu and S. Cousins, "3D is here: Point Cloud Library (PCL)," Proc. IEEE ICRA, 2011.</w:t>
      </w:r>
    </w:p>
    <w:p>
      <w:pPr>
        <w:spacing w:line="360" w:lineRule="auto" w:after="80"/>
        <w:ind w:left="510" w:hanging="510"/>
      </w:pPr>
      <w:r>
        <w:rPr>
          <w:rFonts w:ascii="HY신명조" w:hAnsi="HY신명조" w:eastAsia="HY신명조"/>
          <w:b w:val="0"/>
          <w:sz w:val="22"/>
        </w:rPr>
        <w:t>[20] M. Bijelic, T. Gruber, and W. Ritter, "A benchmark for lidar sensors in fog: Is detection breaking down?" Proc. IEEE Intelligent Vehicles Symposium, 2018.</w:t>
      </w:r>
    </w:p>
    <w:p>
      <w:pPr>
        <w:spacing w:line="360" w:lineRule="auto" w:after="80"/>
        <w:ind w:left="510" w:hanging="510"/>
      </w:pPr>
      <w:r>
        <w:rPr>
          <w:rFonts w:ascii="HY신명조" w:hAnsi="HY신명조" w:eastAsia="HY신명조"/>
          <w:b w:val="0"/>
          <w:sz w:val="22"/>
        </w:rPr>
        <w:t>[21] R. Heinzler, P. Schindler, J. Seekircher, W. Ritter, and W. Stork, "Weather influence and classification with automotive lidar sensors," Proc. IEEE Intelligent Vehicles Symposium, 2019.</w:t>
      </w:r>
    </w:p>
    <w:p>
      <w:pPr>
        <w:spacing w:line="360" w:lineRule="auto" w:after="80"/>
        <w:ind w:left="510" w:hanging="510"/>
      </w:pPr>
      <w:r>
        <w:rPr>
          <w:rFonts w:ascii="HY신명조" w:hAnsi="HY신명조" w:eastAsia="HY신명조"/>
          <w:b w:val="0"/>
          <w:sz w:val="22"/>
        </w:rPr>
        <w:t>[22] C. Zhang et al., "LiDAR degradation quantification for autonomous driving in rain," Proc. IEEE/RSJ IROS, 2021.</w:t>
      </w:r>
    </w:p>
    <w:p>
      <w:pPr>
        <w:spacing w:line="360" w:lineRule="auto" w:after="80"/>
        <w:ind w:left="510" w:hanging="510"/>
      </w:pPr>
      <w:r>
        <w:rPr>
          <w:rFonts w:ascii="HY신명조" w:hAnsi="HY신명조" w:eastAsia="HY신명조"/>
          <w:b w:val="0"/>
          <w:sz w:val="22"/>
        </w:rPr>
        <w:t>[23] J. Kim, B.-j. Park, and J. Kim, "Empirical analysis of autonomous vehicle's LiDAR detection performance degradation for actual road driving in rain and fog," Sensors, vol. 23, no. 6, 2972, 2023.</w:t>
      </w:r>
    </w:p>
    <w:p>
      <w:pPr>
        <w:spacing w:line="360" w:lineRule="auto" w:after="80"/>
        <w:ind w:left="510" w:hanging="510"/>
      </w:pPr>
      <w:r>
        <w:rPr>
          <w:rFonts w:ascii="HY신명조" w:hAnsi="HY신명조" w:eastAsia="HY신명조"/>
          <w:b w:val="0"/>
          <w:sz w:val="22"/>
        </w:rPr>
        <w:t>[24] F. Secci and A. Ceccarelli, "On failures of RGB cameras and their effects in autonomous driving applications," Proc. IEEE ISSRE, 2020.</w:t>
      </w:r>
    </w:p>
    <w:p>
      <w:pPr>
        <w:spacing w:line="360" w:lineRule="auto" w:after="80"/>
        <w:ind w:left="510" w:hanging="510"/>
      </w:pPr>
      <w:r>
        <w:rPr>
          <w:rFonts w:ascii="HY신명조" w:hAnsi="HY신명조" w:eastAsia="HY신명조"/>
          <w:b w:val="0"/>
          <w:sz w:val="22"/>
        </w:rPr>
        <w:t>[25] N. El-Sheimy, H. Hou, and X. Niu, "Analysis and modeling of inertial sensors using Allan variance," IEEE Transactions on Instrumentation and Measurement, vol. 57, no. 1, 2008.</w:t>
      </w:r>
    </w:p>
    <w:p>
      <w:pPr>
        <w:spacing w:line="360" w:lineRule="auto" w:after="80"/>
        <w:ind w:left="510" w:hanging="510"/>
      </w:pPr>
      <w:r>
        <w:rPr>
          <w:rFonts w:ascii="HY신명조" w:hAnsi="HY신명조" w:eastAsia="HY신명조"/>
          <w:b w:val="0"/>
          <w:sz w:val="22"/>
        </w:rPr>
        <w:t>[26] V. Suvorkin, M. Garcia-Fernandez, G. González-Casado, M. Li, and A. Rovira-Garcia, "Assessment of noise of MEMS IMU sensors of different grades for GNSS/IMU navigation," Sensors, vol. 24, no. 6, 1953, 2024.</w:t>
      </w:r>
    </w:p>
    <w:p>
      <w:pPr>
        <w:spacing w:line="360" w:lineRule="auto" w:after="80"/>
        <w:ind w:left="510" w:hanging="510"/>
      </w:pPr>
      <w:r>
        <w:rPr>
          <w:rFonts w:ascii="HY신명조" w:hAnsi="HY신명조" w:eastAsia="HY신명조"/>
          <w:b w:val="0"/>
          <w:sz w:val="22"/>
        </w:rPr>
        <w:t>[27] S. Khanafseh, B. Kujur, M. Joerger, T. Walter, S. Pullen, J. Blanch et al., "GNSS multipath error modeling for automotive applications," Proc. ION GNSS+, 2018.</w:t>
      </w:r>
    </w:p>
    <w:p>
      <w:pPr>
        <w:spacing w:line="360" w:lineRule="auto" w:after="80"/>
        <w:ind w:left="510" w:hanging="510"/>
      </w:pPr>
      <w:r>
        <w:rPr>
          <w:rFonts w:ascii="HY신명조" w:hAnsi="HY신명조" w:eastAsia="HY신명조"/>
          <w:b w:val="0"/>
          <w:sz w:val="22"/>
        </w:rPr>
        <w:t>[28] N. Zhu, J. Marais, D. Bétaille, and M. Berbineau, "GNSS position integrity in urban environments: A review of literature," IEEE Transactions on Intelligent Transportation Systems, vol. 19, no. 9, 2018.</w:t>
      </w:r>
    </w:p>
    <w:p>
      <w:pPr>
        <w:spacing w:line="360" w:lineRule="auto" w:after="80"/>
        <w:ind w:left="510" w:hanging="510"/>
      </w:pPr>
      <w:r>
        <w:rPr>
          <w:rFonts w:ascii="HY신명조" w:hAnsi="HY신명조" w:eastAsia="HY신명조"/>
          <w:b w:val="0"/>
          <w:sz w:val="22"/>
        </w:rPr>
        <w:t>[29] T. G. R. Reid et al., "Localization requirements for autonomous vehicles," SAE International Journal of Connected and Automated Vehicles, vol. 2, no. 3, 2019.</w:t>
      </w:r>
    </w:p>
    <w:p>
      <w:pPr>
        <w:spacing w:line="360" w:lineRule="auto" w:after="80"/>
        <w:ind w:left="510" w:hanging="510"/>
      </w:pPr>
      <w:r>
        <w:rPr>
          <w:rFonts w:ascii="HY신명조" w:hAnsi="HY신명조" w:eastAsia="HY신명조"/>
          <w:b w:val="0"/>
          <w:sz w:val="22"/>
        </w:rPr>
        <w:t>[30] S. Magdici and M. Althoff, "Fail-safe motion planning of autonomous vehicles," Proc. IEEE ITSC, 2016.</w:t>
      </w:r>
    </w:p>
    <w:p>
      <w:pPr>
        <w:spacing w:line="360" w:lineRule="auto" w:after="80"/>
        <w:ind w:left="510" w:hanging="510"/>
      </w:pPr>
      <w:r>
        <w:rPr>
          <w:rFonts w:ascii="HY신명조" w:hAnsi="HY신명조" w:eastAsia="HY신명조"/>
          <w:b w:val="0"/>
          <w:sz w:val="22"/>
        </w:rPr>
        <w:t>[31] L. Svensson et al., "Safe stop trajectory planning for highly automated vehicles: An optimal control problem formulation," Proc. IEEE Intelligent Vehicles Symposium, 2018.</w:t>
      </w:r>
    </w:p>
    <w:p>
      <w:pPr>
        <w:spacing w:line="360" w:lineRule="auto" w:after="80"/>
        <w:ind w:left="510" w:hanging="510"/>
      </w:pPr>
      <w:r>
        <w:rPr>
          <w:rFonts w:ascii="HY신명조" w:hAnsi="HY신명조" w:eastAsia="HY신명조"/>
          <w:b w:val="0"/>
          <w:sz w:val="22"/>
        </w:rPr>
        <w:t>[32] C. Pek, S. Manzinger, M. Koschi, and M. Althoff, "Using online verification to prevent autonomous vehicles from causing accidents," Nature Machine Intelligence, vol. 2, 2020.</w:t>
      </w:r>
    </w:p>
    <w:p>
      <w:pPr>
        <w:spacing w:line="360" w:lineRule="auto" w:after="80"/>
        <w:ind w:left="510" w:hanging="510"/>
      </w:pPr>
      <w:r>
        <w:rPr>
          <w:rFonts w:ascii="HY신명조" w:hAnsi="HY신명조" w:eastAsia="HY신명조"/>
          <w:b w:val="0"/>
          <w:sz w:val="22"/>
        </w:rPr>
        <w:t>[33] Y. Emzivat, J. Ibanez-Guzman, P. Martinet, and O. H. Roux, "Dynamic driving task fallback for an automated driving system whose ability to monitor the driving environment has been compromised," Proc. IEEE Intelligent Vehicles Symposium, 2017.</w:t>
      </w:r>
    </w:p>
    <w:p>
      <w:pPr>
        <w:spacing w:line="360" w:lineRule="auto" w:after="80"/>
        <w:ind w:left="510" w:hanging="510"/>
      </w:pPr>
      <w:r>
        <w:rPr>
          <w:rFonts w:ascii="HY신명조" w:hAnsi="HY신명조" w:eastAsia="HY신명조"/>
          <w:b w:val="0"/>
          <w:sz w:val="22"/>
        </w:rPr>
        <w:t>[34] A. Reschka and M. Maurer, "Conditions for a safe state of automated road vehicles," it — Information Technology, vol. 57, no. 4, 2015.</w:t>
      </w:r>
    </w:p>
    <w:p>
      <w:pPr>
        <w:spacing w:line="360" w:lineRule="auto" w:after="80"/>
        <w:ind w:left="510" w:hanging="510"/>
      </w:pPr>
      <w:r>
        <w:rPr>
          <w:rFonts w:ascii="HY신명조" w:hAnsi="HY신명조" w:eastAsia="HY신명조"/>
          <w:b w:val="0"/>
          <w:sz w:val="22"/>
        </w:rPr>
        <w:t>[35] A. Reschka, G. Bagschik, S. Ulbrich, M. Nolte, and M. Maurer, "Ability and skill graphs for system modeling, online monitoring, and decision support for vehicle guidance systems," Proc. IEEE Intelligent Vehicles Symposium, 2015.</w:t>
      </w:r>
    </w:p>
    <w:p>
      <w:pPr>
        <w:spacing w:line="360" w:lineRule="auto" w:after="80"/>
        <w:ind w:left="510" w:hanging="510"/>
      </w:pPr>
      <w:r>
        <w:rPr>
          <w:rFonts w:ascii="HY신명조" w:hAnsi="HY신명조" w:eastAsia="HY신명조"/>
          <w:b w:val="0"/>
          <w:sz w:val="22"/>
        </w:rPr>
        <w:t>[36] M. Nolte, G. Bagschik, I. Jatzkowski, T. Stolte, A. Reschka, and M. Maurer, "Towards a skill- and ability-based development process for self-aware automated road vehicles," Proc. IEEE ITSC, 2017.</w:t>
      </w:r>
    </w:p>
    <w:p>
      <w:pPr>
        <w:spacing w:line="360" w:lineRule="auto" w:after="80"/>
        <w:ind w:left="510" w:hanging="510"/>
      </w:pPr>
      <w:r>
        <w:rPr>
          <w:rFonts w:ascii="HY신명조" w:hAnsi="HY신명조" w:eastAsia="HY신명조"/>
          <w:b w:val="0"/>
          <w:sz w:val="22"/>
        </w:rPr>
        <w:t>[37] A. Kane, O. Chowdhury, A. Datta, and P. Koopman, "A case study on runtime monitoring of an autonomous research vehicle (ARV) system," Proc. Runtime Verification (RV), 2015.</w:t>
      </w:r>
    </w:p>
    <w:p>
      <w:pPr>
        <w:spacing w:line="360" w:lineRule="auto" w:after="80"/>
        <w:ind w:left="510" w:hanging="510"/>
      </w:pPr>
      <w:r>
        <w:rPr>
          <w:rFonts w:ascii="HY신명조" w:hAnsi="HY신명조" w:eastAsia="HY신명조"/>
          <w:b w:val="0"/>
          <w:sz w:val="22"/>
        </w:rPr>
        <w:t>[38] M. Machin, J. Guiochet, H. Waeselynck, J.-P. Blanquart, M. Roy, and L. Masson, "SMOF: A safety monitoring framework for autonomous systems," IEEE Transactions on Systems, Man, and Cybernetics: Systems, vol. 48, no. 5, 2018.</w:t>
      </w:r>
    </w:p>
    <w:p>
      <w:pPr>
        <w:spacing w:line="360" w:lineRule="auto" w:after="80"/>
        <w:ind w:left="510" w:hanging="510"/>
      </w:pPr>
      <w:r>
        <w:rPr>
          <w:rFonts w:ascii="HY신명조" w:hAnsi="HY신명조" w:eastAsia="HY신명조"/>
          <w:b w:val="0"/>
          <w:sz w:val="22"/>
        </w:rPr>
        <w:t>[39] P. Koopman and M. Wagner, "Challenges in autonomous vehicle testing and validation," SAE International Journal of Transportation Safety, vol. 4, no. 1, 2016.</w:t>
      </w:r>
    </w:p>
    <w:p>
      <w:pPr>
        <w:spacing w:line="360" w:lineRule="auto" w:after="80"/>
        <w:ind w:left="510" w:hanging="510"/>
      </w:pPr>
      <w:r>
        <w:rPr>
          <w:rFonts w:ascii="HY신명조" w:hAnsi="HY신명조" w:eastAsia="HY신명조"/>
          <w:b w:val="0"/>
          <w:sz w:val="22"/>
        </w:rPr>
        <w:t>[40] M. Colledanchise and P. Ögren, Behavior Trees in Robotics and AI: An Introduction, CRC Press, 2018.</w:t>
      </w:r>
    </w:p>
    <w:p>
      <w:pPr>
        <w:spacing w:line="360" w:lineRule="auto" w:after="80"/>
        <w:ind w:left="510" w:hanging="510"/>
      </w:pPr>
      <w:r>
        <w:rPr>
          <w:rFonts w:ascii="HY신명조" w:hAnsi="HY신명조" w:eastAsia="HY신명조"/>
          <w:b w:val="0"/>
          <w:sz w:val="22"/>
        </w:rPr>
        <w:t>[41] M. Iovino, E. Scukins, J. Styrud, P. Ögren, and C. Smith, "A survey of behavior trees in robotics and AI," Robotics and Autonomous Systems, vol. 154, 2022.</w:t>
      </w:r>
    </w:p>
    <w:p>
      <w:pPr>
        <w:spacing w:line="360" w:lineRule="auto" w:after="80"/>
        <w:ind w:left="510" w:hanging="510"/>
      </w:pPr>
      <w:r>
        <w:rPr>
          <w:rFonts w:ascii="HY신명조" w:hAnsi="HY신명조" w:eastAsia="HY신명조"/>
          <w:b w:val="0"/>
          <w:sz w:val="22"/>
        </w:rPr>
        <w:t>[42] D. Faconti, BehaviorTree.CPP (v4) / behaviortree_ros2, github.com/BehaviorTree/BehaviorTree.CPP.</w:t>
      </w:r>
    </w:p>
    <w:p>
      <w:pPr>
        <w:spacing w:line="360" w:lineRule="auto" w:after="80"/>
        <w:ind w:left="510" w:hanging="510"/>
      </w:pPr>
      <w:r>
        <w:rPr>
          <w:rFonts w:ascii="HY신명조" w:hAnsi="HY신명조" w:eastAsia="HY신명조"/>
          <w:b w:val="0"/>
          <w:sz w:val="22"/>
        </w:rPr>
        <w:t>[43] A. Dosovitskiy, G. Ros, F. Codevilla, A. López, and V. Koltun, "CARLA: An open urban driving simulator," Proc. Conference on Robot Learning (CoRL), 2017.</w:t>
      </w:r>
    </w:p>
    <w:p>
      <w:pPr>
        <w:spacing w:line="360" w:lineRule="auto" w:after="80"/>
        <w:ind w:left="510" w:hanging="510"/>
      </w:pPr>
      <w:r>
        <w:rPr>
          <w:rFonts w:ascii="HY신명조" w:hAnsi="HY신명조" w:eastAsia="HY신명조"/>
          <w:b w:val="0"/>
          <w:sz w:val="22"/>
        </w:rPr>
        <w:t>[44] S. Jha et al., "ML-based fault injection for autonomous vehicles: A case for Bayesian fault injection," Proc. IEEE/IFIP DSN, 2019.</w:t>
      </w:r>
    </w:p>
    <w:p>
      <w:pPr>
        <w:spacing w:line="360" w:lineRule="auto" w:after="80"/>
        <w:ind w:left="510" w:hanging="510"/>
      </w:pPr>
      <w:r>
        <w:rPr>
          <w:rFonts w:ascii="HY신명조" w:hAnsi="HY신명조" w:eastAsia="HY신명조"/>
          <w:b w:val="0"/>
          <w:sz w:val="22"/>
        </w:rPr>
        <w:t>[45] S. H. Rubaiyat, Y. Qin, and H. Alemzadeh, "Experimental resilience assessment of an open-source driving agent," Proc. IEEE PRDC, 2018.</w:t>
      </w:r>
    </w:p>
    <w:p>
      <w:pPr>
        <w:spacing w:line="360" w:lineRule="auto" w:after="80"/>
        <w:ind w:left="510" w:hanging="510"/>
      </w:pPr>
      <w:r>
        <w:rPr>
          <w:rFonts w:ascii="HY신명조" w:hAnsi="HY신명조" w:eastAsia="HY신명조"/>
          <w:b w:val="0"/>
          <w:sz w:val="22"/>
        </w:rPr>
        <w:t>[46] G. Li et al., "AV-FUZZER: Finding safety violations in autonomous driving systems," Proc. IEEE ISSRE, 2020.</w:t>
      </w:r>
    </w:p>
    <w:p>
      <w:pPr>
        <w:spacing w:line="360" w:lineRule="auto" w:after="80"/>
        <w:ind w:left="510" w:hanging="510"/>
      </w:pPr>
      <w:r>
        <w:rPr>
          <w:rFonts w:ascii="HY신명조" w:hAnsi="HY신명조" w:eastAsia="HY신명조"/>
          <w:b w:val="0"/>
          <w:sz w:val="22"/>
        </w:rPr>
        <w:t>[47] D. J. Fremont et al., "Scenic: A language for scenario specification and scene generation," Proc. ACM PLDI, 2019.</w:t>
      </w:r>
    </w:p>
    <w:p>
      <w:pPr>
        <w:spacing w:line="360" w:lineRule="auto" w:after="80"/>
        <w:ind w:left="510" w:hanging="510"/>
      </w:pPr>
      <w:r>
        <w:rPr>
          <w:rFonts w:ascii="HY신명조" w:hAnsi="HY신명조" w:eastAsia="HY신명조"/>
          <w:b w:val="0"/>
          <w:sz w:val="22"/>
        </w:rPr>
        <w:t>[48] J. Tang, C. Yang, and H. Nishimura, "Minimum risk maneuver strategy for automated driving system under multiple conditions of sensor failure," Systems, vol. 14, no. 1, 87, 2026.</w:t>
      </w:r>
    </w:p>
    <w:p>
      <w:pPr>
        <w:spacing w:line="360" w:lineRule="auto" w:after="80"/>
        <w:ind w:left="510" w:hanging="510"/>
      </w:pPr>
      <w:r>
        <w:rPr>
          <w:rFonts w:ascii="HY신명조" w:hAnsi="HY신명조" w:eastAsia="HY신명조"/>
          <w:b w:val="0"/>
          <w:sz w:val="22"/>
        </w:rPr>
        <w:t>[49] W. Xue, B. Yang, T. Kaizuka, and K. Nakano, "A fallback approach for an automated vehicle encountering sensor failure in monitoring environment," Proc. IEEE Intelligent Vehicles Symposium, 2018.</w:t>
      </w:r>
    </w:p>
    <w:p>
      <w:pPr>
        <w:spacing w:line="360" w:lineRule="auto" w:after="80"/>
        <w:ind w:left="510" w:hanging="510"/>
      </w:pPr>
      <w:r>
        <w:rPr>
          <w:rFonts w:ascii="HY신명조" w:hAnsi="HY신명조" w:eastAsia="HY신명조"/>
          <w:b w:val="0"/>
          <w:sz w:val="22"/>
        </w:rPr>
        <w:t>[50] W. Xue, B. Yang, T. Kaizuka, and K. Nakano, "An adaptive model predictive approach for automated vehicle control in fallback procedure based on virtual vehicle scheme," Journal of Intelligent and Connected Vehicles, vol. 2, no. 2, pp. 67-77, 2019.</w:t>
      </w:r>
    </w:p>
    <w:p>
      <w:pPr>
        <w:spacing w:line="360" w:lineRule="auto" w:after="80"/>
        <w:ind w:left="510" w:hanging="510"/>
      </w:pPr>
      <w:r>
        <w:rPr>
          <w:rFonts w:ascii="HY신명조" w:hAnsi="HY신명조" w:eastAsia="HY신명조"/>
          <w:b w:val="0"/>
          <w:sz w:val="22"/>
        </w:rPr>
        <w:t>[51] ISO 23793-1:2024, Intelligent transport systems — Minimal risk manoeuvre (MRM) for automated driving — Part 1: Framework, straight-stop and in-lane stop. (Part 2: Road shoulder stop — 개발 중)</w:t>
      </w:r>
    </w:p>
    <w:p>
      <w:pPr>
        <w:spacing w:line="360" w:lineRule="auto" w:after="80"/>
        <w:ind w:left="510" w:hanging="510"/>
      </w:pPr>
      <w:r>
        <w:rPr>
          <w:rFonts w:ascii="HY신명조" w:hAnsi="HY신명조" w:eastAsia="HY신명조"/>
          <w:b w:val="0"/>
          <w:sz w:val="22"/>
        </w:rPr>
        <w:t>[52] G. Kaljavesi, D. Majstorovic, M. Clement, and F. Diermeyer, "Empirical mapping of technical bottlenecks in autonomous driving: A cross-platform evaluation of simulated and real-world performance," Preprint, 2026. (autoware_carla_leaderboard, TUM Institute of Automotive Technology)</w:t>
      </w:r>
    </w:p>
    <w:p>
      <w:pPr>
        <w:spacing w:line="360" w:lineRule="auto" w:after="80"/>
        <w:ind w:left="510" w:hanging="510"/>
      </w:pPr>
      <w:r>
        <w:rPr>
          <w:rFonts w:ascii="HY신명조" w:hAnsi="HY신명조" w:eastAsia="HY신명조"/>
          <w:b w:val="0"/>
          <w:sz w:val="22"/>
        </w:rPr>
        <w:t>[53] C. Goodin, D. Carruth, M. Doude, and C. Hudson, "Predicting the influence of rain on LIDAR in ADAS," Electronics, vol. 8, no. 1, 89, 2019.</w:t>
      </w:r>
    </w:p>
    <w:p>
      <w:pPr>
        <w:spacing w:line="360" w:lineRule="auto" w:after="80"/>
        <w:ind w:left="510" w:hanging="510"/>
      </w:pPr>
      <w:r>
        <w:rPr>
          <w:rFonts w:ascii="HY신명조" w:hAnsi="HY신명조" w:eastAsia="HY신명조"/>
          <w:b w:val="0"/>
          <w:sz w:val="22"/>
        </w:rPr>
        <w:t>[54] V. Kilic et al., "LISA: Lidar light scattering augmentation for physics-based deep learning of lidar point clouds in adverse weather," arXiv:2107.07004, 2021.</w:t>
      </w:r>
    </w:p>
    <w:p>
      <w:pPr>
        <w:spacing w:line="360" w:lineRule="auto" w:after="80"/>
        <w:ind w:left="510" w:hanging="510"/>
      </w:pPr>
      <w:r>
        <w:rPr>
          <w:rFonts w:ascii="HY신명조" w:hAnsi="HY신명조" w:eastAsia="HY신명조"/>
          <w:b w:val="0"/>
          <w:sz w:val="22"/>
        </w:rPr>
        <w:t>[55] M. Trierweiler, P. Caldelas, G. Gröninger, T. Peterseim, and C. Neumann, "Influence of sensor blockage on automotive LiDAR systems," Proc. IEEE SENSORS, 2019.</w:t>
      </w:r>
    </w:p>
    <w:p>
      <w:pPr>
        <w:spacing w:line="360" w:lineRule="auto" w:after="80"/>
        <w:ind w:left="510" w:hanging="510"/>
      </w:pPr>
      <w:r>
        <w:rPr>
          <w:rFonts w:ascii="HY신명조" w:hAnsi="HY신명조" w:eastAsia="HY신명조"/>
          <w:b w:val="0"/>
          <w:sz w:val="22"/>
        </w:rPr>
        <w:t>[56] C. Schlager et al., "Contaminations on lidar sensor covers: Performance degradation analysis," IEEE Open Journal of Intelligent Transportation Systems, vol. 3, 2022.</w:t>
      </w:r>
    </w:p>
    <w:p>
      <w:pPr>
        <w:spacing w:line="360" w:lineRule="auto" w:after="80"/>
        <w:ind w:left="510" w:hanging="510"/>
      </w:pPr>
      <w:r>
        <w:rPr>
          <w:rFonts w:ascii="HY신명조" w:hAnsi="HY신명조" w:eastAsia="HY신명조"/>
          <w:b w:val="0"/>
          <w:sz w:val="22"/>
        </w:rPr>
        <w:t>[57] T. Goelles, B. Schlager, and S. Muckenhuber, "Fault detection, isolation, identification and recovery (FDIIR) methods for automotive perception sensors including a detailed literature survey for lidar," Sensors, vol. 20, no. 13, 3662, 2020.</w:t>
      </w:r>
    </w:p>
    <w:p>
      <w:pPr>
        <w:spacing w:line="360" w:lineRule="auto" w:after="80"/>
        <w:ind w:left="510" w:hanging="510"/>
      </w:pPr>
      <w:r>
        <w:rPr>
          <w:rFonts w:ascii="HY신명조" w:hAnsi="HY신명조" w:eastAsia="HY신명조"/>
          <w:b w:val="0"/>
          <w:sz w:val="22"/>
        </w:rPr>
        <w:t>[58] M. Hahner, C. Sakaridis, D. Dai, and L. Van Gool, "Fog simulation on real LiDAR point clouds for 3D object detection in adverse weather," Proc. IEEE/CVF ICCV, 2021.</w:t>
      </w:r>
    </w:p>
    <w:p>
      <w:pPr>
        <w:spacing w:line="360" w:lineRule="auto" w:after="80"/>
        <w:ind w:left="510" w:hanging="510"/>
      </w:pPr>
      <w:r>
        <w:rPr>
          <w:rFonts w:ascii="HY신명조" w:hAnsi="HY신명조" w:eastAsia="HY신명조"/>
          <w:b w:val="0"/>
          <w:sz w:val="22"/>
        </w:rPr>
        <w:t>[59] M. Hahner et al., "LiDAR snowfall simulation for robust 3D object detection," Proc. IEEE/CVF CVPR, 2022.</w:t>
      </w:r>
    </w:p>
    <w:p>
      <w:pPr>
        <w:spacing w:line="360" w:lineRule="auto" w:after="80"/>
        <w:ind w:left="510" w:hanging="510"/>
      </w:pPr>
      <w:r>
        <w:rPr>
          <w:rFonts w:ascii="HY신명조" w:hAnsi="HY신명조" w:eastAsia="HY신명조"/>
          <w:b w:val="0"/>
          <w:sz w:val="22"/>
        </w:rPr>
        <w:t>[60] ISO 3691-4:2023, Industrial trucks — Safety requirements and verification — Part 4: Driverless industrial trucks and their systems.</w:t>
      </w:r>
    </w:p>
    <w:p>
      <w:pPr>
        <w:spacing w:line="360" w:lineRule="auto" w:after="80"/>
        <w:ind w:left="510" w:hanging="510"/>
      </w:pPr>
      <w:r>
        <w:rPr>
          <w:rFonts w:ascii="HY신명조" w:hAnsi="HY신명조" w:eastAsia="HY신명조"/>
          <w:b w:val="0"/>
          <w:sz w:val="22"/>
        </w:rPr>
        <w:t>[61] S. Langel, O. García Crespillo, and M. Joerger, "Overbounding the effect of uncertain Gauss-Markov noise in Kalman filtering," NAVIGATION, Journal of the Institute of Navigation, vol. 68, no. 2, 2021.</w:t>
      </w:r>
    </w:p>
    <w:p>
      <w:pPr>
        <w:spacing w:line="360" w:lineRule="auto" w:after="80"/>
        <w:ind w:left="510" w:hanging="510"/>
      </w:pPr>
      <w:r>
        <w:rPr>
          <w:rFonts w:ascii="HY신명조" w:hAnsi="HY신명조" w:eastAsia="HY신명조"/>
          <w:b w:val="0"/>
          <w:sz w:val="22"/>
        </w:rPr>
        <w:t>[62] U. I. Bhatti and W. Y. Ochieng, "Failure modes and models for integrated GPS/INS systems," The Journal of Navigation, vol. 60, no. 2, pp. 327-348, 2007.</w:t>
      </w:r>
    </w:p>
    <w:p>
      <w:pPr>
        <w:pageBreakBefore/>
        <w:spacing w:line="501" w:lineRule="exact" w:before="0" w:after="0"/>
      </w:pPr>
      <w:r>
        <w:rPr>
          <w:rFonts w:ascii="HY신명조" w:hAnsi="HY신명조" w:eastAsia="HY신명조"/>
          <w:b/>
          <w:sz w:val="28"/>
        </w:rPr>
        <w:t>ABSTRACT</w:t>
      </w:r>
    </w:p>
    <w:p>
      <w:pPr>
        <w:spacing w:line="501" w:lineRule="exact" w:before="0" w:after="0"/>
      </w:pPr>
    </w:p>
    <w:p>
      <w:pPr>
        <w:spacing w:line="360" w:lineRule="auto" w:before="0" w:after="0"/>
        <w:jc w:val="center"/>
      </w:pPr>
      <w:r>
        <w:rPr>
          <w:rFonts w:ascii="HY신명조" w:hAnsi="HY신명조" w:eastAsia="HY신명조"/>
          <w:b/>
          <w:sz w:val="32"/>
        </w:rPr>
        <w:t>Continuous Sensor Health Monitoring and</w:t>
      </w:r>
    </w:p>
    <w:p>
      <w:pPr>
        <w:spacing w:line="360" w:lineRule="auto" w:before="0" w:after="0"/>
        <w:jc w:val="center"/>
      </w:pPr>
      <w:r>
        <w:rPr>
          <w:rFonts w:ascii="HY신명조" w:hAnsi="HY신명조" w:eastAsia="HY신명조"/>
          <w:b/>
          <w:sz w:val="32"/>
        </w:rPr>
        <w:t>Risk/Capability-aware Graded MRM Supervision</w:t>
      </w:r>
    </w:p>
    <w:p>
      <w:pPr>
        <w:spacing w:line="360" w:lineRule="auto" w:before="0" w:after="0"/>
        <w:jc w:val="center"/>
      </w:pPr>
      <w:r>
        <w:rPr>
          <w:rFonts w:ascii="HY신명조" w:hAnsi="HY신명조" w:eastAsia="HY신명조"/>
          <w:b/>
          <w:sz w:val="32"/>
        </w:rPr>
        <w:t>for Fail-Safe Operation of Autonomous Vehicles</w:t>
      </w:r>
    </w:p>
    <w:p>
      <w:pPr>
        <w:spacing w:line="501" w:lineRule="exact" w:before="0" w:after="0"/>
      </w:pPr>
    </w:p>
    <w:p>
      <w:pPr>
        <w:spacing w:line="360" w:lineRule="auto" w:before="0" w:after="0"/>
        <w:jc w:val="right"/>
      </w:pPr>
      <w:r>
        <w:rPr>
          <w:rFonts w:ascii="HY신명조" w:hAnsi="HY신명조" w:eastAsia="HY신명조"/>
          <w:b w:val="0"/>
          <w:sz w:val="22"/>
        </w:rPr>
        <w:t>○ ○ ○</w:t>
      </w:r>
    </w:p>
    <w:p>
      <w:pPr>
        <w:spacing w:line="360" w:lineRule="auto" w:before="0" w:after="0"/>
        <w:jc w:val="right"/>
      </w:pPr>
      <w:r>
        <w:rPr>
          <w:rFonts w:ascii="HY신명조" w:hAnsi="HY신명조" w:eastAsia="HY신명조"/>
          <w:b w:val="0"/>
          <w:sz w:val="22"/>
        </w:rPr>
        <w:t>Department of Electrical and Computer Engineering</w:t>
      </w:r>
    </w:p>
    <w:p>
      <w:pPr>
        <w:spacing w:line="360" w:lineRule="auto" w:before="0" w:after="0"/>
        <w:jc w:val="right"/>
      </w:pPr>
      <w:r>
        <w:rPr>
          <w:rFonts w:ascii="HY신명조" w:hAnsi="HY신명조" w:eastAsia="HY신명조"/>
          <w:b w:val="0"/>
          <w:sz w:val="22"/>
        </w:rPr>
        <w:t>The Graduate School</w:t>
      </w:r>
    </w:p>
    <w:p>
      <w:pPr>
        <w:spacing w:line="360" w:lineRule="auto" w:before="0" w:after="0"/>
        <w:jc w:val="right"/>
      </w:pPr>
      <w:r>
        <w:rPr>
          <w:rFonts w:ascii="HY신명조" w:hAnsi="HY신명조" w:eastAsia="HY신명조"/>
          <w:b w:val="0"/>
          <w:sz w:val="22"/>
        </w:rPr>
        <w:t>Sungkyunkwan University</w:t>
      </w:r>
    </w:p>
    <w:p>
      <w:pPr>
        <w:spacing w:line="501" w:lineRule="exact" w:before="0" w:after="0"/>
      </w:pPr>
    </w:p>
    <w:p>
      <w:pPr>
        <w:spacing w:line="501" w:lineRule="exact" w:before="0" w:after="0"/>
        <w:jc w:val="both"/>
      </w:pPr>
      <w:r>
        <w:rPr>
          <w:rFonts w:ascii="HY신명조" w:hAnsi="HY신명조" w:eastAsia="HY신명조"/>
          <w:b w:val="0"/>
          <w:sz w:val="22"/>
        </w:rPr>
        <w:t xml:space="preserve">     Sensor-fault handling in automated driving stacks largely relies on a single strategy — an immediate in-lane stop — which leaves the vehicle obstructing traffic, while undetected faults let the vehicle keep driving with degraded perception. This thesis proposes a graded fault-response framework consisting of (1) a behavior-tree-based monitor (cdr_monitor) that estimates per-sensor health as continuous scores from freshness, quality, and physics channels, and (2) a supervisor (mrm_supervisor) that selects between shoulder/parking-lot evacuation (MRM_MOVE) and deferral to the stock stop (MRM_DEFER) according to fault type, severity, and remaining capability, and enforces a conservative fixed speed cap (3.0 m/s, below the model-derived upper bound of about 3.89 m/s obtained from a stopping-distance model under assumed nominal parameters d = vτ + v²/2a) during evacuation; a health-proportional cap is implemented but was not used in the reported experiments.</w:t>
      </w:r>
    </w:p>
    <w:p>
      <w:pPr>
        <w:spacing w:line="501" w:lineRule="exact" w:before="0" w:after="0"/>
        <w:jc w:val="both"/>
      </w:pPr>
      <w:r>
        <w:rPr>
          <w:rFonts w:ascii="HY신명조" w:hAnsi="HY신명조" w:eastAsia="HY신명조"/>
          <w:b w:val="0"/>
          <w:sz w:val="22"/>
        </w:rPr>
        <w:t xml:space="preserve">     The framework was evaluated in a closed loop of Autoware 0.39.0 and CARLA 0.9.16 (Town07, 15 km/h speed limit). A total of 1,942 valid cases — the fault-type × severity × traffic-density × method matrix together with the ablation and dose-response encounter experiments in a single closed-loop framework — verified the monitoring and evacuation behavior: the detector achieved 96-100% detection rates in 11 of 12 fault conditions, with median detection latencies of about 1.0 s for hard fails (ledger re-measurement) and 2.1-5.0 s for degradation faults (the exception being mild LiDAR sparsification that is tolerated by design) with zero false activations in 45 fault-free cases, and supervision reduced degraded-state driving exposure — a representative unmonitored observation, one run per fault type — from 238-251 m to 32-58 m (detect + evacuate, camera and navigation families; LiDAR clutter 275 m to 11-12 m). In the ablation sample, the in-lane stop kept a median post-encounter moving exposure of 0.0 m while occupying the driving lane beyond the observation horizon, whereas evacuation spent a median of 37.2 m of controlled low-speed motion. Among the 20 evacuation-arm cases (seeds S02-S11, arms A3/A4; non-ablation cases — development seeds and ladder runs — and post-collision departures were excluded by the inclusion criteria defined in the analysis rules of Chapter 4), 7 collided and are reported separately as failed lane clearance, 6 cleared the driving lane within the observation horizon (observed median 11.0 s), and 7 did not clear within the horizon (right-censored); with clearance observed in 6 of 13 collision-free cases, the Kaplan-Meier survival curve does not fall below 0.5 (terminal survival 0.538), so the median clearance time is not reached within the horizon. Safety was quantified at the encounter level with a dual collision-verdict system — a real-time ego collision-sensor ledger (RAW-HIT) and a pedestrian-physics oracle — introduced after empirically discovering that a collision sensor attached to the pedestrian never fired; the pitfalls of runner exit labels and official infraction records are documented as a methodological contribution.</w:t>
      </w:r>
    </w:p>
    <w:p>
      <w:pPr>
        <w:spacing w:line="501" w:lineRule="exact" w:before="0" w:after="0"/>
        <w:jc w:val="both"/>
      </w:pPr>
      <w:r>
        <w:rPr>
          <w:rFonts w:ascii="HY신명조" w:hAnsi="HY신명조" w:eastAsia="HY신명조"/>
          <w:b w:val="0"/>
          <w:sz w:val="22"/>
        </w:rPr>
        <w:t xml:space="preserve">     Distance-ladder experiments located the avoid/collide boundary at 8-11 m for 4.2 m/s driving (consistent with the model prediction of 8.8 m) and at 7-8 m for 3.0 m/s (the model value 5.79 m is a lower-bound approximation). In a paired same-seed four-arm ablation (20 seeds over two identically-protocoled rounds, pedestrian dart-out at 8 m launched at detection+3 s, i.e., during the deceleration transient), native continuation collided in 14/20 seeds, detection with in-lane stop in 0/20, uncapped evacuation in 10/20, and nominally capped (3.0 m/s) evacuation in 11/20 (exact McNemar, native continuation (A1) vs nominally capped evacuation (A4): p=0.375). The two evacuation arms were de facto the same policy — the explicit cap was not delivered to the planning layer (Chapter 5) — and the causal effect of the cap was tested in a dose-response experiment restricted to settled encounters where the cap actually held (3 caps × 4 spawn distances × 10 seeds = 120 runs, pre-specified primary endpoint): at 8 m, cap 4.2 vs 3.0 m/s gave discordant pairs 10:0 (exact McNemar p=0.002; settled regime, single fault type gn-mid), and the avoid/collide boundary moved inward monotonically with lower caps (from beyond 9 m to about 7 m). The same low-speed evacuation policy launched in the deceleration transient remains at risk, and the low-speed settled cruise avoided all encounters (0/8 collisions). The MRM choice is thus a temporal trade-off between immediate collision risk (favoring the stop) and the possibility, when evacuation succeeds, of clearing the lane to an off-lane refuge position, and the residual risk of evacuation concentrates in the detection-to-deceleration transient (11/20 transient vs 0/8 settled; a single launch instant at detection + 3 s) — an observational two-regime comparison, not a causal manipulation of detection timing, that nevertheless provides quantitative observational evidence supporting the need for earlier detection and faster deceleration to widen the safety margin within the fault-tolerant time interval (FTTI). Hard failures (complete signal loss) are decided through an evidence-aware fast path that skips noise-oriented debounce and futile recovery holds, meeting a internal 1.5-s detection-to-decision design deadline across the full cf/lf matrix (max 1.20 s, simulation-time, ledger-based). The fault model further covers correlated GNSS bias, GNSS outage, and IMU bias/drift faults, with 100% detection in all of those conditions. Limitations include the single map, the single 15 km/h speed limit, two launch corridors, and the version-specific scope of all Autoware observations.</w:t>
      </w:r>
    </w:p>
    <w:p>
      <w:pPr>
        <w:spacing w:line="501" w:lineRule="exact" w:before="0" w:after="0"/>
      </w:pPr>
    </w:p>
    <w:p>
      <w:pPr>
        <w:spacing w:line="501" w:lineRule="exact" w:before="0" w:after="0"/>
      </w:pPr>
      <w:r>
        <w:rPr>
          <w:rFonts w:ascii="HY신명조" w:hAnsi="HY신명조" w:eastAsia="HY신명조"/>
          <w:b/>
          <w:sz w:val="22"/>
        </w:rPr>
        <w:t>Keywords: autonomous vehicle, fail-safe, functional safety, minimal risk maneuver, sensor fault detection, FTTI</w:t>
      </w:r>
    </w:p>
    <w:sectPr w:rsidR="00C55E41" w:rsidRPr="00C55E41" w:rsidSect="00DC799C">
      <w:footerReference w:type="default" r:id="rId14"/>
      <w:pgSz w:w="11906" w:h="16838" w:code="9"/>
      <w:pgMar w:top="3005" w:right="1701" w:bottom="3005" w:left="1701" w:header="851" w:footer="851" w:gutter="0"/>
      <w:pgNumType w:fmt="decimal" w:start="1"/>
      <w:cols w:space="425"/>
      <w:docGrid w:linePitch="501" w:charSpace="48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1D15485" w14:textId="77777777" w:rsidR="00AB4350" w:rsidRDefault="00AB4350" w:rsidP="00024FDE">
      <w:r>
        <w:separator/>
      </w:r>
    </w:p>
  </w:endnote>
  <w:endnote w:type="continuationSeparator" w:id="0">
    <w:p w14:paraId="6A1594BD" w14:textId="77777777" w:rsidR="00AB4350" w:rsidRDefault="00AB4350" w:rsidP="00024FD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굴림">
    <w:altName w:val="Gulim"/>
    <w:panose1 w:val="020B0600000101010101"/>
    <w:charset w:val="81"/>
    <w:family w:val="modern"/>
    <w:pitch w:val="variable"/>
    <w:sig w:usb0="B00002AF" w:usb1="69D77CFB" w:usb2="00000030" w:usb3="00000000" w:csb0="0008009F" w:csb1="00000000"/>
  </w:font>
  <w:font w:name="HY신명조">
    <w:panose1 w:val="02030600000101010101"/>
    <w:charset w:val="81"/>
    <w:family w:val="roman"/>
    <w:pitch w:val="variable"/>
    <w:sig w:usb0="900002A7" w:usb1="29D77CF9" w:usb2="00000010" w:usb3="00000000" w:csb0="00080000" w:csb1="00000000"/>
  </w:font>
  <w:font w:name="바탕체">
    <w:panose1 w:val="02030609000101010101"/>
    <w:charset w:val="81"/>
    <w:family w:val="roman"/>
    <w:pitch w:val="fixed"/>
    <w:sig w:usb0="B00002AF" w:usb1="69D77CFB" w:usb2="00000030" w:usb3="00000000" w:csb0="0008009F" w:csb1="00000000"/>
  </w:font>
  <w:font w:name="함초롬바탕">
    <w:panose1 w:val="020B0804000101010101"/>
    <w:charset w:val="81"/>
    <w:family w:val="modern"/>
    <w:pitch w:val="variable"/>
    <w:sig w:usb0="F7002EFF" w:usb1="19DFFFFF" w:usb2="001BFDD7" w:usb3="00000000" w:csb0="001F01FF" w:csb1="00000000"/>
  </w:font>
  <w:font w:name="바탕">
    <w:altName w:val="Batang"/>
    <w:panose1 w:val="02030600000101010101"/>
    <w:charset w:val="81"/>
    <w:family w:val="roman"/>
    <w:pitch w:val="variable"/>
    <w:sig w:usb0="B00002AF" w:usb1="69D77CFB" w:usb2="00000030" w:usb3="00000000" w:csb0="0008009F" w:csb1="00000000"/>
  </w:font>
  <w:font w:name="한양신명조">
    <w:altName w:val="바탕"/>
    <w:panose1 w:val="00000000000000000000"/>
    <w:charset w:val="81"/>
    <w:family w:val="roman"/>
    <w:notTrueType/>
    <w:pitch w:val="default"/>
    <w:sig w:usb0="00000001" w:usb1="09060000" w:usb2="00000010" w:usb3="00000000" w:csb0="00080000" w:csb1="00000000"/>
  </w:font>
  <w:font w:name="HCI Poppy">
    <w:altName w:val="Times New Roman"/>
    <w:panose1 w:val="00000000000000000000"/>
    <w:charset w:val="00"/>
    <w:family w:val="roman"/>
    <w:notTrueType/>
    <w:pitch w:val="default"/>
  </w:font>
  <w:font w:name="휴먼명조">
    <w:altName w:val="HyhwpEQ"/>
    <w:panose1 w:val="02010504000101010101"/>
    <w:charset w:val="81"/>
    <w:family w:val="auto"/>
    <w:pitch w:val="variable"/>
    <w:sig w:usb0="800002A7" w:usb1="19D77CFB" w:usb2="00000010" w:usb3="00000000" w:csb0="00080000"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6029798"/>
      <w:docPartObj>
        <w:docPartGallery w:val="Page Numbers (Bottom of Page)"/>
        <w:docPartUnique/>
      </w:docPartObj>
    </w:sdtPr>
    <w:sdtEndPr/>
    <w:sdtContent>
      <w:p w14:paraId="115AF80E" w14:textId="77777777" w:rsidR="00337731" w:rsidRDefault="00337731">
        <w:pPr>
          <w:pStyle w:val="a4"/>
          <w:jc w:val="center"/>
        </w:pPr>
        <w:r>
          <w:fldChar w:fldCharType="begin"/>
        </w:r>
        <w:r>
          <w:instrText>PAGE   \* MERGEFORMAT</w:instrText>
        </w:r>
        <w:r>
          <w:fldChar w:fldCharType="separate"/>
        </w:r>
        <w:r w:rsidR="005C02E8" w:rsidRPr="005C02E8">
          <w:rPr>
            <w:noProof/>
            <w:lang w:val="ko-KR"/>
          </w:rPr>
          <w:t>ii</w:t>
        </w:r>
        <w:r>
          <w:fldChar w:fldCharType="end"/>
        </w:r>
      </w:p>
    </w:sdtContent>
  </w:sdt>
  <w:p w14:paraId="69EAF664" w14:textId="77777777" w:rsidR="00337731" w:rsidRDefault="00337731">
    <w:pPr>
      <w:pStyle w:val="a4"/>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82970755"/>
      <w:docPartObj>
        <w:docPartGallery w:val="Page Numbers (Bottom of Page)"/>
        <w:docPartUnique/>
      </w:docPartObj>
    </w:sdtPr>
    <w:sdtEndPr/>
    <w:sdtContent>
      <w:p w14:paraId="46E6C3EA" w14:textId="77777777" w:rsidR="00337731" w:rsidRDefault="00337731">
        <w:pPr>
          <w:pStyle w:val="a4"/>
          <w:jc w:val="center"/>
        </w:pPr>
        <w:r>
          <w:fldChar w:fldCharType="begin"/>
        </w:r>
        <w:r>
          <w:instrText>PAGE   \* MERGEFORMAT</w:instrText>
        </w:r>
        <w:r>
          <w:fldChar w:fldCharType="separate"/>
        </w:r>
        <w:r w:rsidR="005C02E8" w:rsidRPr="005C02E8">
          <w:rPr>
            <w:noProof/>
            <w:lang w:val="ko-KR"/>
          </w:rPr>
          <w:t>4</w:t>
        </w:r>
        <w:r>
          <w:fldChar w:fldCharType="end"/>
        </w:r>
      </w:p>
    </w:sdtContent>
  </w:sdt>
  <w:p w14:paraId="1DF6C2C0" w14:textId="77777777" w:rsidR="00337731" w:rsidRDefault="00337731">
    <w:pPr>
      <w:pStyle w:val="a4"/>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E3EBF2" w14:textId="77777777" w:rsidR="00A816B1" w:rsidRDefault="00AB4350">
    <w:pPr>
      <w:pStyle w:val="a4"/>
      <w:jc w:val="center"/>
    </w:pPr>
  </w:p>
  <w:p w14:paraId="4CDF4F45" w14:textId="77777777" w:rsidR="00A816B1" w:rsidRDefault="00AB4350">
    <w:pPr>
      <w:pStyle w:val="a4"/>
    </w:pP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40" w:lineRule="auto"/>
      <w:jc w:val="center"/>
    </w:pPr>
    <w:r>
      <w:rPr>
        <w:rFonts w:ascii="HY신명조" w:hAnsi="HY신명조" w:eastAsia="HY신명조"/>
        <w:b w:val="0"/>
        <w:sz w:val="22"/>
      </w:rPr>
      <w:fldChar w:fldCharType="begin"/>
    </w:r>
    <w:r>
      <w:rPr>
        <w:rFonts w:ascii="HY신명조" w:hAnsi="HY신명조" w:eastAsia="HY신명조"/>
        <w:b w:val="0"/>
        <w:sz w:val="22"/>
      </w:rPr>
      <w:instrText xml:space="preserve"> PAGE </w:instrText>
    </w:r>
    <w:r>
      <w:rPr>
        <w:rFonts w:ascii="HY신명조" w:hAnsi="HY신명조" w:eastAsia="HY신명조"/>
        <w:b w:val="0"/>
        <w:sz w:val="22"/>
      </w:rPr>
      <w:fldChar w:fldCharType="end"/>
    </w:r>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40" w:lineRule="auto"/>
      <w:jc w:val="center"/>
    </w:pPr>
    <w:r>
      <w:rPr>
        <w:rFonts w:ascii="HY신명조" w:hAnsi="HY신명조" w:eastAsia="HY신명조"/>
        <w:b w:val="0"/>
        <w:sz w:val="22"/>
      </w:rPr>
      <w:fldChar w:fldCharType="begin"/>
    </w:r>
    <w:r>
      <w:rPr>
        <w:rFonts w:ascii="HY신명조" w:hAnsi="HY신명조" w:eastAsia="HY신명조"/>
        <w:b w:val="0"/>
        <w:sz w:val="22"/>
      </w:rPr>
      <w:instrText xml:space="preserve"> PAGE </w:instrText>
    </w:r>
    <w:r>
      <w:rPr>
        <w:rFonts w:ascii="HY신명조" w:hAnsi="HY신명조" w:eastAsia="HY신명조"/>
        <w:b w:val="0"/>
        <w:sz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7756FE5" w14:textId="77777777" w:rsidR="00AB4350" w:rsidRDefault="00AB4350" w:rsidP="00024FDE">
      <w:r>
        <w:separator/>
      </w:r>
    </w:p>
  </w:footnote>
  <w:footnote w:type="continuationSeparator" w:id="0">
    <w:p w14:paraId="6755B1A2" w14:textId="77777777" w:rsidR="00AB4350" w:rsidRDefault="00AB4350" w:rsidP="00024FDE">
      <w:r>
        <w:continuationSeparator/>
      </w:r>
    </w:p>
  </w:footnote>
  <w:footnote w:id="1">
    <w:p w14:paraId="7D224849" w14:textId="77777777" w:rsidR="00337731" w:rsidRPr="000E6A54" w:rsidRDefault="00337731" w:rsidP="00337731">
      <w:pPr>
        <w:pStyle w:val="a6"/>
        <w:rPr>
          <w:rFonts w:ascii="HY신명조" w:eastAsia="HY신명조"/>
          <w:sz w:val="18"/>
          <w:szCs w:val="18"/>
        </w:rPr>
      </w:pPr>
      <w:r w:rsidRPr="000E6A54">
        <w:rPr>
          <w:rStyle w:val="a7"/>
          <w:rFonts w:ascii="HY신명조" w:eastAsia="HY신명조" w:hint="eastAsia"/>
          <w:sz w:val="18"/>
          <w:szCs w:val="18"/>
        </w:rPr>
        <w:footnoteRef/>
      </w:r>
      <w:r w:rsidRPr="000E6A54">
        <w:rPr>
          <w:rFonts w:ascii="HY신명조" w:eastAsia="HY신명조" w:hint="eastAsia"/>
          <w:sz w:val="18"/>
          <w:szCs w:val="18"/>
        </w:rPr>
        <w:t xml:space="preserve"> 각주는 신명조 9point로 작성됩니다.</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FC84106"/>
    <w:multiLevelType w:val="hybridMultilevel"/>
    <w:tmpl w:val="8C9A6CFA"/>
    <w:lvl w:ilvl="0" w:tplc="1BC23E2C">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bordersDoNotSurroundHeader/>
  <w:bordersDoNotSurroundFooter/>
  <w:defaultTabStop w:val="800"/>
  <w:drawingGridHorizontalSpacing w:val="112"/>
  <w:drawingGridVerticalSpacing w:val="501"/>
  <w:displayHorizontalDrawingGridEvery w:val="0"/>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05322"/>
    <w:rsid w:val="00011DA4"/>
    <w:rsid w:val="00012438"/>
    <w:rsid w:val="000147DD"/>
    <w:rsid w:val="0001696B"/>
    <w:rsid w:val="00024FDE"/>
    <w:rsid w:val="0003495C"/>
    <w:rsid w:val="00050782"/>
    <w:rsid w:val="00051693"/>
    <w:rsid w:val="00060AF9"/>
    <w:rsid w:val="00082A65"/>
    <w:rsid w:val="00086B34"/>
    <w:rsid w:val="000A217A"/>
    <w:rsid w:val="000D324C"/>
    <w:rsid w:val="000D35E3"/>
    <w:rsid w:val="000E317F"/>
    <w:rsid w:val="000E5FBD"/>
    <w:rsid w:val="000F4EEC"/>
    <w:rsid w:val="000F5E27"/>
    <w:rsid w:val="00101A96"/>
    <w:rsid w:val="00101CB0"/>
    <w:rsid w:val="00106F0B"/>
    <w:rsid w:val="0011154A"/>
    <w:rsid w:val="00111B16"/>
    <w:rsid w:val="00122AF3"/>
    <w:rsid w:val="00161AF1"/>
    <w:rsid w:val="00161C5A"/>
    <w:rsid w:val="00182961"/>
    <w:rsid w:val="001B2A5C"/>
    <w:rsid w:val="001E2842"/>
    <w:rsid w:val="00200708"/>
    <w:rsid w:val="00205322"/>
    <w:rsid w:val="0023557C"/>
    <w:rsid w:val="00237598"/>
    <w:rsid w:val="002476FD"/>
    <w:rsid w:val="00266E03"/>
    <w:rsid w:val="00282095"/>
    <w:rsid w:val="00287E3F"/>
    <w:rsid w:val="00291A43"/>
    <w:rsid w:val="002A3D59"/>
    <w:rsid w:val="002A6E0C"/>
    <w:rsid w:val="002B75FC"/>
    <w:rsid w:val="002E67F7"/>
    <w:rsid w:val="002F07D0"/>
    <w:rsid w:val="002F69C6"/>
    <w:rsid w:val="002F7978"/>
    <w:rsid w:val="00310A2F"/>
    <w:rsid w:val="003240B6"/>
    <w:rsid w:val="00335CAB"/>
    <w:rsid w:val="003361DF"/>
    <w:rsid w:val="00337731"/>
    <w:rsid w:val="00340A6E"/>
    <w:rsid w:val="00377BF2"/>
    <w:rsid w:val="00377DE9"/>
    <w:rsid w:val="00392B37"/>
    <w:rsid w:val="003A599A"/>
    <w:rsid w:val="003A60B6"/>
    <w:rsid w:val="003D40C5"/>
    <w:rsid w:val="00402213"/>
    <w:rsid w:val="0040391A"/>
    <w:rsid w:val="004110D3"/>
    <w:rsid w:val="004176C5"/>
    <w:rsid w:val="0042752C"/>
    <w:rsid w:val="00431F19"/>
    <w:rsid w:val="00437ABF"/>
    <w:rsid w:val="00451E84"/>
    <w:rsid w:val="00484697"/>
    <w:rsid w:val="00484AEA"/>
    <w:rsid w:val="00486557"/>
    <w:rsid w:val="0049677B"/>
    <w:rsid w:val="004D163D"/>
    <w:rsid w:val="004D2DA3"/>
    <w:rsid w:val="004D6439"/>
    <w:rsid w:val="004E3952"/>
    <w:rsid w:val="00506BC9"/>
    <w:rsid w:val="0050763B"/>
    <w:rsid w:val="00515ECC"/>
    <w:rsid w:val="005208B9"/>
    <w:rsid w:val="005518D7"/>
    <w:rsid w:val="005559C4"/>
    <w:rsid w:val="00576CA1"/>
    <w:rsid w:val="00594F04"/>
    <w:rsid w:val="005B0A27"/>
    <w:rsid w:val="005C02E8"/>
    <w:rsid w:val="005D34B4"/>
    <w:rsid w:val="005E4169"/>
    <w:rsid w:val="005E5DD8"/>
    <w:rsid w:val="005F73C2"/>
    <w:rsid w:val="00602135"/>
    <w:rsid w:val="006030DD"/>
    <w:rsid w:val="00616A4E"/>
    <w:rsid w:val="006255DC"/>
    <w:rsid w:val="0062628B"/>
    <w:rsid w:val="00633EFF"/>
    <w:rsid w:val="006514F3"/>
    <w:rsid w:val="00675EB3"/>
    <w:rsid w:val="006A1855"/>
    <w:rsid w:val="006C5245"/>
    <w:rsid w:val="006D3C6B"/>
    <w:rsid w:val="006F0008"/>
    <w:rsid w:val="006F3282"/>
    <w:rsid w:val="006F76E2"/>
    <w:rsid w:val="007547F4"/>
    <w:rsid w:val="0078364F"/>
    <w:rsid w:val="00784B55"/>
    <w:rsid w:val="00792F27"/>
    <w:rsid w:val="00796166"/>
    <w:rsid w:val="00797615"/>
    <w:rsid w:val="007A0208"/>
    <w:rsid w:val="007B376C"/>
    <w:rsid w:val="007D70D8"/>
    <w:rsid w:val="007E047E"/>
    <w:rsid w:val="007E13F2"/>
    <w:rsid w:val="008070D6"/>
    <w:rsid w:val="00817F04"/>
    <w:rsid w:val="008256FB"/>
    <w:rsid w:val="00832F97"/>
    <w:rsid w:val="00836D20"/>
    <w:rsid w:val="00847634"/>
    <w:rsid w:val="00865D53"/>
    <w:rsid w:val="00893B4E"/>
    <w:rsid w:val="00897A69"/>
    <w:rsid w:val="008A3C4F"/>
    <w:rsid w:val="008A45EF"/>
    <w:rsid w:val="008A4F65"/>
    <w:rsid w:val="008A6383"/>
    <w:rsid w:val="008C71FE"/>
    <w:rsid w:val="008D18FB"/>
    <w:rsid w:val="008D2880"/>
    <w:rsid w:val="008E11D7"/>
    <w:rsid w:val="008E24DF"/>
    <w:rsid w:val="008F32C9"/>
    <w:rsid w:val="009224FA"/>
    <w:rsid w:val="009303EF"/>
    <w:rsid w:val="009422F0"/>
    <w:rsid w:val="0094712A"/>
    <w:rsid w:val="00965011"/>
    <w:rsid w:val="00980967"/>
    <w:rsid w:val="009859BE"/>
    <w:rsid w:val="00996339"/>
    <w:rsid w:val="009B43D4"/>
    <w:rsid w:val="009C28E7"/>
    <w:rsid w:val="009C3E29"/>
    <w:rsid w:val="009F1590"/>
    <w:rsid w:val="009F45F8"/>
    <w:rsid w:val="00A01D4D"/>
    <w:rsid w:val="00A06B60"/>
    <w:rsid w:val="00A273B1"/>
    <w:rsid w:val="00A464CA"/>
    <w:rsid w:val="00A60786"/>
    <w:rsid w:val="00A6356B"/>
    <w:rsid w:val="00A65834"/>
    <w:rsid w:val="00A839E5"/>
    <w:rsid w:val="00A93BBE"/>
    <w:rsid w:val="00AA3080"/>
    <w:rsid w:val="00AB4350"/>
    <w:rsid w:val="00AC59CC"/>
    <w:rsid w:val="00AD2042"/>
    <w:rsid w:val="00AE31C6"/>
    <w:rsid w:val="00AE5CBE"/>
    <w:rsid w:val="00AF5D16"/>
    <w:rsid w:val="00AF7664"/>
    <w:rsid w:val="00B136E7"/>
    <w:rsid w:val="00B22296"/>
    <w:rsid w:val="00B37F91"/>
    <w:rsid w:val="00B44CAC"/>
    <w:rsid w:val="00B50C3F"/>
    <w:rsid w:val="00B521AA"/>
    <w:rsid w:val="00B609C6"/>
    <w:rsid w:val="00B60E98"/>
    <w:rsid w:val="00B654BD"/>
    <w:rsid w:val="00B743B1"/>
    <w:rsid w:val="00B754DF"/>
    <w:rsid w:val="00B81B54"/>
    <w:rsid w:val="00B84809"/>
    <w:rsid w:val="00B85E2B"/>
    <w:rsid w:val="00B9174A"/>
    <w:rsid w:val="00BA299B"/>
    <w:rsid w:val="00BB028F"/>
    <w:rsid w:val="00BB58A7"/>
    <w:rsid w:val="00BC2006"/>
    <w:rsid w:val="00BC319E"/>
    <w:rsid w:val="00BF588C"/>
    <w:rsid w:val="00C370A7"/>
    <w:rsid w:val="00C559D8"/>
    <w:rsid w:val="00C55E41"/>
    <w:rsid w:val="00CA24A4"/>
    <w:rsid w:val="00CA7693"/>
    <w:rsid w:val="00CB42DE"/>
    <w:rsid w:val="00CD438D"/>
    <w:rsid w:val="00CF789B"/>
    <w:rsid w:val="00D233E0"/>
    <w:rsid w:val="00D26214"/>
    <w:rsid w:val="00D42CAE"/>
    <w:rsid w:val="00D430D6"/>
    <w:rsid w:val="00D525CD"/>
    <w:rsid w:val="00D534B4"/>
    <w:rsid w:val="00D536CB"/>
    <w:rsid w:val="00D86047"/>
    <w:rsid w:val="00DA2BC4"/>
    <w:rsid w:val="00DA3E60"/>
    <w:rsid w:val="00DC35BB"/>
    <w:rsid w:val="00DC799C"/>
    <w:rsid w:val="00DD3D85"/>
    <w:rsid w:val="00DD6219"/>
    <w:rsid w:val="00DD7085"/>
    <w:rsid w:val="00DE0107"/>
    <w:rsid w:val="00E15CC2"/>
    <w:rsid w:val="00E27117"/>
    <w:rsid w:val="00E27686"/>
    <w:rsid w:val="00E55BF2"/>
    <w:rsid w:val="00E747D2"/>
    <w:rsid w:val="00EA4300"/>
    <w:rsid w:val="00EB0C98"/>
    <w:rsid w:val="00EC2710"/>
    <w:rsid w:val="00EC5B54"/>
    <w:rsid w:val="00ED41C2"/>
    <w:rsid w:val="00EF6D2D"/>
    <w:rsid w:val="00F02739"/>
    <w:rsid w:val="00F147A8"/>
    <w:rsid w:val="00F21CCA"/>
    <w:rsid w:val="00F21D51"/>
    <w:rsid w:val="00F21F05"/>
    <w:rsid w:val="00F27C26"/>
    <w:rsid w:val="00F36540"/>
    <w:rsid w:val="00F546B0"/>
    <w:rsid w:val="00F97106"/>
    <w:rsid w:val="00FA0D70"/>
    <w:rsid w:val="00FA58B6"/>
    <w:rsid w:val="00FE51A1"/>
    <w:rsid w:val="00FE5388"/>
    <w:rsid w:val="00FE5DF5"/>
    <w:rsid w:val="00FE5F98"/>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9146957"/>
  <w15:docId w15:val="{BFF50DAB-5A82-47C9-9400-7597C18F01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Cs w:val="22"/>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E0107"/>
    <w:pPr>
      <w:widowControl w:val="0"/>
      <w:wordWrap w:val="0"/>
      <w:autoSpaceDE w:val="0"/>
      <w:autoSpaceDN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024FDE"/>
    <w:pPr>
      <w:tabs>
        <w:tab w:val="center" w:pos="4513"/>
        <w:tab w:val="right" w:pos="9026"/>
      </w:tabs>
      <w:snapToGrid w:val="0"/>
    </w:pPr>
  </w:style>
  <w:style w:type="character" w:customStyle="1" w:styleId="Char">
    <w:name w:val="머리글 Char"/>
    <w:basedOn w:val="a0"/>
    <w:link w:val="a3"/>
    <w:uiPriority w:val="99"/>
    <w:rsid w:val="00024FDE"/>
  </w:style>
  <w:style w:type="paragraph" w:styleId="a4">
    <w:name w:val="footer"/>
    <w:basedOn w:val="a"/>
    <w:link w:val="Char0"/>
    <w:uiPriority w:val="99"/>
    <w:unhideWhenUsed/>
    <w:rsid w:val="00024FDE"/>
    <w:pPr>
      <w:tabs>
        <w:tab w:val="center" w:pos="4513"/>
        <w:tab w:val="right" w:pos="9026"/>
      </w:tabs>
      <w:snapToGrid w:val="0"/>
    </w:pPr>
  </w:style>
  <w:style w:type="character" w:customStyle="1" w:styleId="Char0">
    <w:name w:val="바닥글 Char"/>
    <w:basedOn w:val="a0"/>
    <w:link w:val="a4"/>
    <w:uiPriority w:val="99"/>
    <w:rsid w:val="00024FDE"/>
  </w:style>
  <w:style w:type="paragraph" w:customStyle="1" w:styleId="a5">
    <w:name w:val="바탕글"/>
    <w:basedOn w:val="a"/>
    <w:rsid w:val="00024FDE"/>
    <w:pPr>
      <w:snapToGrid w:val="0"/>
      <w:spacing w:line="384" w:lineRule="auto"/>
      <w:textAlignment w:val="baseline"/>
    </w:pPr>
    <w:rPr>
      <w:rFonts w:ascii="굴림" w:eastAsia="굴림" w:hAnsi="굴림" w:cs="굴림"/>
      <w:color w:val="000000"/>
      <w:kern w:val="0"/>
      <w:szCs w:val="20"/>
    </w:rPr>
  </w:style>
  <w:style w:type="paragraph" w:customStyle="1" w:styleId="MS">
    <w:name w:val="MS바탕글"/>
    <w:basedOn w:val="a"/>
    <w:rsid w:val="00BB028F"/>
    <w:pPr>
      <w:shd w:val="clear" w:color="auto" w:fill="FFFFFF"/>
      <w:textAlignment w:val="baseline"/>
    </w:pPr>
    <w:rPr>
      <w:rFonts w:ascii="굴림" w:eastAsia="굴림" w:hAnsi="굴림" w:cs="굴림"/>
      <w:color w:val="000000"/>
      <w:kern w:val="0"/>
      <w:szCs w:val="20"/>
    </w:rPr>
  </w:style>
  <w:style w:type="paragraph" w:styleId="a6">
    <w:name w:val="footnote text"/>
    <w:basedOn w:val="a"/>
    <w:link w:val="Char1"/>
    <w:uiPriority w:val="99"/>
    <w:semiHidden/>
    <w:unhideWhenUsed/>
    <w:rsid w:val="00484AEA"/>
    <w:pPr>
      <w:snapToGrid w:val="0"/>
      <w:jc w:val="left"/>
    </w:pPr>
  </w:style>
  <w:style w:type="character" w:customStyle="1" w:styleId="Char1">
    <w:name w:val="각주 텍스트 Char"/>
    <w:basedOn w:val="a0"/>
    <w:link w:val="a6"/>
    <w:uiPriority w:val="99"/>
    <w:semiHidden/>
    <w:rsid w:val="00484AEA"/>
  </w:style>
  <w:style w:type="character" w:styleId="a7">
    <w:name w:val="footnote reference"/>
    <w:basedOn w:val="a0"/>
    <w:uiPriority w:val="99"/>
    <w:semiHidden/>
    <w:unhideWhenUsed/>
    <w:rsid w:val="00484AEA"/>
    <w:rPr>
      <w:vertAlign w:val="superscript"/>
    </w:rPr>
  </w:style>
  <w:style w:type="paragraph" w:styleId="a8">
    <w:name w:val="endnote text"/>
    <w:basedOn w:val="a"/>
    <w:link w:val="Char2"/>
    <w:uiPriority w:val="99"/>
    <w:semiHidden/>
    <w:unhideWhenUsed/>
    <w:rsid w:val="00011DA4"/>
    <w:pPr>
      <w:snapToGrid w:val="0"/>
      <w:jc w:val="left"/>
    </w:pPr>
  </w:style>
  <w:style w:type="character" w:customStyle="1" w:styleId="Char2">
    <w:name w:val="미주 텍스트 Char"/>
    <w:basedOn w:val="a0"/>
    <w:link w:val="a8"/>
    <w:uiPriority w:val="99"/>
    <w:semiHidden/>
    <w:rsid w:val="00011DA4"/>
  </w:style>
  <w:style w:type="character" w:styleId="a9">
    <w:name w:val="endnote reference"/>
    <w:basedOn w:val="a0"/>
    <w:uiPriority w:val="99"/>
    <w:semiHidden/>
    <w:unhideWhenUsed/>
    <w:rsid w:val="00011DA4"/>
    <w:rPr>
      <w:vertAlign w:val="superscript"/>
    </w:rPr>
  </w:style>
  <w:style w:type="paragraph" w:styleId="aa">
    <w:name w:val="Balloon Text"/>
    <w:basedOn w:val="a"/>
    <w:link w:val="Char3"/>
    <w:uiPriority w:val="99"/>
    <w:semiHidden/>
    <w:unhideWhenUsed/>
    <w:rsid w:val="00E27686"/>
    <w:rPr>
      <w:rFonts w:asciiTheme="majorHAnsi" w:eastAsiaTheme="majorEastAsia" w:hAnsiTheme="majorHAnsi" w:cstheme="majorBidi"/>
      <w:sz w:val="18"/>
      <w:szCs w:val="18"/>
    </w:rPr>
  </w:style>
  <w:style w:type="character" w:customStyle="1" w:styleId="Char3">
    <w:name w:val="풍선 도움말 텍스트 Char"/>
    <w:basedOn w:val="a0"/>
    <w:link w:val="aa"/>
    <w:uiPriority w:val="99"/>
    <w:semiHidden/>
    <w:rsid w:val="00E27686"/>
    <w:rPr>
      <w:rFonts w:asciiTheme="majorHAnsi" w:eastAsiaTheme="majorEastAsia" w:hAnsiTheme="majorHAnsi" w:cstheme="majorBidi"/>
      <w:sz w:val="18"/>
      <w:szCs w:val="18"/>
    </w:rPr>
  </w:style>
  <w:style w:type="paragraph" w:customStyle="1" w:styleId="xl65">
    <w:name w:val="xl65"/>
    <w:basedOn w:val="a"/>
    <w:rsid w:val="00F546B0"/>
    <w:pPr>
      <w:shd w:val="clear" w:color="auto" w:fill="FFFFFF"/>
      <w:wordWrap/>
      <w:jc w:val="center"/>
      <w:textAlignment w:val="center"/>
    </w:pPr>
    <w:rPr>
      <w:rFonts w:ascii="굴림" w:eastAsia="굴림" w:hAnsi="굴림" w:cs="굴림"/>
      <w:color w:val="000000"/>
      <w:kern w:val="0"/>
      <w:szCs w:val="20"/>
    </w:rPr>
  </w:style>
  <w:style w:type="paragraph" w:customStyle="1" w:styleId="xl66">
    <w:name w:val="xl66"/>
    <w:basedOn w:val="a"/>
    <w:rsid w:val="00F546B0"/>
    <w:pPr>
      <w:shd w:val="clear" w:color="auto" w:fill="FFFFFF"/>
      <w:wordWrap/>
      <w:jc w:val="center"/>
      <w:textAlignment w:val="center"/>
    </w:pPr>
    <w:rPr>
      <w:rFonts w:ascii="굴림" w:eastAsia="굴림" w:hAnsi="굴림" w:cs="굴림"/>
      <w:color w:val="000000"/>
      <w:kern w:val="0"/>
      <w:sz w:val="22"/>
    </w:rPr>
  </w:style>
  <w:style w:type="paragraph" w:styleId="ab">
    <w:name w:val="No Spacing"/>
    <w:uiPriority w:val="1"/>
    <w:qFormat/>
    <w:rsid w:val="00F546B0"/>
    <w:pPr>
      <w:widowControl w:val="0"/>
      <w:wordWrap w:val="0"/>
      <w:autoSpaceDE w:val="0"/>
      <w:autoSpaceDN w:val="0"/>
      <w:jc w:val="both"/>
    </w:pPr>
  </w:style>
  <w:style w:type="table" w:styleId="ac">
    <w:name w:val="Table Grid"/>
    <w:basedOn w:val="a1"/>
    <w:uiPriority w:val="39"/>
    <w:rsid w:val="00F21CC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712477">
      <w:bodyDiv w:val="1"/>
      <w:marLeft w:val="0"/>
      <w:marRight w:val="0"/>
      <w:marTop w:val="0"/>
      <w:marBottom w:val="0"/>
      <w:divBdr>
        <w:top w:val="none" w:sz="0" w:space="0" w:color="auto"/>
        <w:left w:val="none" w:sz="0" w:space="0" w:color="auto"/>
        <w:bottom w:val="none" w:sz="0" w:space="0" w:color="auto"/>
        <w:right w:val="none" w:sz="0" w:space="0" w:color="auto"/>
      </w:divBdr>
    </w:div>
    <w:div w:id="7493334">
      <w:bodyDiv w:val="1"/>
      <w:marLeft w:val="0"/>
      <w:marRight w:val="0"/>
      <w:marTop w:val="0"/>
      <w:marBottom w:val="0"/>
      <w:divBdr>
        <w:top w:val="none" w:sz="0" w:space="0" w:color="auto"/>
        <w:left w:val="none" w:sz="0" w:space="0" w:color="auto"/>
        <w:bottom w:val="none" w:sz="0" w:space="0" w:color="auto"/>
        <w:right w:val="none" w:sz="0" w:space="0" w:color="auto"/>
      </w:divBdr>
    </w:div>
    <w:div w:id="24797618">
      <w:bodyDiv w:val="1"/>
      <w:marLeft w:val="0"/>
      <w:marRight w:val="0"/>
      <w:marTop w:val="0"/>
      <w:marBottom w:val="0"/>
      <w:divBdr>
        <w:top w:val="none" w:sz="0" w:space="0" w:color="auto"/>
        <w:left w:val="none" w:sz="0" w:space="0" w:color="auto"/>
        <w:bottom w:val="none" w:sz="0" w:space="0" w:color="auto"/>
        <w:right w:val="none" w:sz="0" w:space="0" w:color="auto"/>
      </w:divBdr>
    </w:div>
    <w:div w:id="48768832">
      <w:bodyDiv w:val="1"/>
      <w:marLeft w:val="0"/>
      <w:marRight w:val="0"/>
      <w:marTop w:val="0"/>
      <w:marBottom w:val="0"/>
      <w:divBdr>
        <w:top w:val="none" w:sz="0" w:space="0" w:color="auto"/>
        <w:left w:val="none" w:sz="0" w:space="0" w:color="auto"/>
        <w:bottom w:val="none" w:sz="0" w:space="0" w:color="auto"/>
        <w:right w:val="none" w:sz="0" w:space="0" w:color="auto"/>
      </w:divBdr>
    </w:div>
    <w:div w:id="83846541">
      <w:bodyDiv w:val="1"/>
      <w:marLeft w:val="0"/>
      <w:marRight w:val="0"/>
      <w:marTop w:val="0"/>
      <w:marBottom w:val="0"/>
      <w:divBdr>
        <w:top w:val="none" w:sz="0" w:space="0" w:color="auto"/>
        <w:left w:val="none" w:sz="0" w:space="0" w:color="auto"/>
        <w:bottom w:val="none" w:sz="0" w:space="0" w:color="auto"/>
        <w:right w:val="none" w:sz="0" w:space="0" w:color="auto"/>
      </w:divBdr>
    </w:div>
    <w:div w:id="98647034">
      <w:bodyDiv w:val="1"/>
      <w:marLeft w:val="0"/>
      <w:marRight w:val="0"/>
      <w:marTop w:val="0"/>
      <w:marBottom w:val="0"/>
      <w:divBdr>
        <w:top w:val="none" w:sz="0" w:space="0" w:color="auto"/>
        <w:left w:val="none" w:sz="0" w:space="0" w:color="auto"/>
        <w:bottom w:val="none" w:sz="0" w:space="0" w:color="auto"/>
        <w:right w:val="none" w:sz="0" w:space="0" w:color="auto"/>
      </w:divBdr>
    </w:div>
    <w:div w:id="138153942">
      <w:bodyDiv w:val="1"/>
      <w:marLeft w:val="0"/>
      <w:marRight w:val="0"/>
      <w:marTop w:val="0"/>
      <w:marBottom w:val="0"/>
      <w:divBdr>
        <w:top w:val="none" w:sz="0" w:space="0" w:color="auto"/>
        <w:left w:val="none" w:sz="0" w:space="0" w:color="auto"/>
        <w:bottom w:val="none" w:sz="0" w:space="0" w:color="auto"/>
        <w:right w:val="none" w:sz="0" w:space="0" w:color="auto"/>
      </w:divBdr>
    </w:div>
    <w:div w:id="176042447">
      <w:bodyDiv w:val="1"/>
      <w:marLeft w:val="0"/>
      <w:marRight w:val="0"/>
      <w:marTop w:val="0"/>
      <w:marBottom w:val="0"/>
      <w:divBdr>
        <w:top w:val="none" w:sz="0" w:space="0" w:color="auto"/>
        <w:left w:val="none" w:sz="0" w:space="0" w:color="auto"/>
        <w:bottom w:val="none" w:sz="0" w:space="0" w:color="auto"/>
        <w:right w:val="none" w:sz="0" w:space="0" w:color="auto"/>
      </w:divBdr>
    </w:div>
    <w:div w:id="183909453">
      <w:bodyDiv w:val="1"/>
      <w:marLeft w:val="0"/>
      <w:marRight w:val="0"/>
      <w:marTop w:val="0"/>
      <w:marBottom w:val="0"/>
      <w:divBdr>
        <w:top w:val="none" w:sz="0" w:space="0" w:color="auto"/>
        <w:left w:val="none" w:sz="0" w:space="0" w:color="auto"/>
        <w:bottom w:val="none" w:sz="0" w:space="0" w:color="auto"/>
        <w:right w:val="none" w:sz="0" w:space="0" w:color="auto"/>
      </w:divBdr>
    </w:div>
    <w:div w:id="194272519">
      <w:bodyDiv w:val="1"/>
      <w:marLeft w:val="0"/>
      <w:marRight w:val="0"/>
      <w:marTop w:val="0"/>
      <w:marBottom w:val="0"/>
      <w:divBdr>
        <w:top w:val="none" w:sz="0" w:space="0" w:color="auto"/>
        <w:left w:val="none" w:sz="0" w:space="0" w:color="auto"/>
        <w:bottom w:val="none" w:sz="0" w:space="0" w:color="auto"/>
        <w:right w:val="none" w:sz="0" w:space="0" w:color="auto"/>
      </w:divBdr>
    </w:div>
    <w:div w:id="202794372">
      <w:bodyDiv w:val="1"/>
      <w:marLeft w:val="0"/>
      <w:marRight w:val="0"/>
      <w:marTop w:val="0"/>
      <w:marBottom w:val="0"/>
      <w:divBdr>
        <w:top w:val="none" w:sz="0" w:space="0" w:color="auto"/>
        <w:left w:val="none" w:sz="0" w:space="0" w:color="auto"/>
        <w:bottom w:val="none" w:sz="0" w:space="0" w:color="auto"/>
        <w:right w:val="none" w:sz="0" w:space="0" w:color="auto"/>
      </w:divBdr>
    </w:div>
    <w:div w:id="261768452">
      <w:bodyDiv w:val="1"/>
      <w:marLeft w:val="0"/>
      <w:marRight w:val="0"/>
      <w:marTop w:val="0"/>
      <w:marBottom w:val="0"/>
      <w:divBdr>
        <w:top w:val="none" w:sz="0" w:space="0" w:color="auto"/>
        <w:left w:val="none" w:sz="0" w:space="0" w:color="auto"/>
        <w:bottom w:val="none" w:sz="0" w:space="0" w:color="auto"/>
        <w:right w:val="none" w:sz="0" w:space="0" w:color="auto"/>
      </w:divBdr>
    </w:div>
    <w:div w:id="362486883">
      <w:bodyDiv w:val="1"/>
      <w:marLeft w:val="0"/>
      <w:marRight w:val="0"/>
      <w:marTop w:val="0"/>
      <w:marBottom w:val="0"/>
      <w:divBdr>
        <w:top w:val="none" w:sz="0" w:space="0" w:color="auto"/>
        <w:left w:val="none" w:sz="0" w:space="0" w:color="auto"/>
        <w:bottom w:val="none" w:sz="0" w:space="0" w:color="auto"/>
        <w:right w:val="none" w:sz="0" w:space="0" w:color="auto"/>
      </w:divBdr>
    </w:div>
    <w:div w:id="392000997">
      <w:bodyDiv w:val="1"/>
      <w:marLeft w:val="0"/>
      <w:marRight w:val="0"/>
      <w:marTop w:val="0"/>
      <w:marBottom w:val="0"/>
      <w:divBdr>
        <w:top w:val="none" w:sz="0" w:space="0" w:color="auto"/>
        <w:left w:val="none" w:sz="0" w:space="0" w:color="auto"/>
        <w:bottom w:val="none" w:sz="0" w:space="0" w:color="auto"/>
        <w:right w:val="none" w:sz="0" w:space="0" w:color="auto"/>
      </w:divBdr>
    </w:div>
    <w:div w:id="408038390">
      <w:bodyDiv w:val="1"/>
      <w:marLeft w:val="0"/>
      <w:marRight w:val="0"/>
      <w:marTop w:val="0"/>
      <w:marBottom w:val="0"/>
      <w:divBdr>
        <w:top w:val="none" w:sz="0" w:space="0" w:color="auto"/>
        <w:left w:val="none" w:sz="0" w:space="0" w:color="auto"/>
        <w:bottom w:val="none" w:sz="0" w:space="0" w:color="auto"/>
        <w:right w:val="none" w:sz="0" w:space="0" w:color="auto"/>
      </w:divBdr>
    </w:div>
    <w:div w:id="410977118">
      <w:bodyDiv w:val="1"/>
      <w:marLeft w:val="0"/>
      <w:marRight w:val="0"/>
      <w:marTop w:val="0"/>
      <w:marBottom w:val="0"/>
      <w:divBdr>
        <w:top w:val="none" w:sz="0" w:space="0" w:color="auto"/>
        <w:left w:val="none" w:sz="0" w:space="0" w:color="auto"/>
        <w:bottom w:val="none" w:sz="0" w:space="0" w:color="auto"/>
        <w:right w:val="none" w:sz="0" w:space="0" w:color="auto"/>
      </w:divBdr>
    </w:div>
    <w:div w:id="425342640">
      <w:bodyDiv w:val="1"/>
      <w:marLeft w:val="0"/>
      <w:marRight w:val="0"/>
      <w:marTop w:val="0"/>
      <w:marBottom w:val="0"/>
      <w:divBdr>
        <w:top w:val="none" w:sz="0" w:space="0" w:color="auto"/>
        <w:left w:val="none" w:sz="0" w:space="0" w:color="auto"/>
        <w:bottom w:val="none" w:sz="0" w:space="0" w:color="auto"/>
        <w:right w:val="none" w:sz="0" w:space="0" w:color="auto"/>
      </w:divBdr>
    </w:div>
    <w:div w:id="453862897">
      <w:bodyDiv w:val="1"/>
      <w:marLeft w:val="0"/>
      <w:marRight w:val="0"/>
      <w:marTop w:val="0"/>
      <w:marBottom w:val="0"/>
      <w:divBdr>
        <w:top w:val="none" w:sz="0" w:space="0" w:color="auto"/>
        <w:left w:val="none" w:sz="0" w:space="0" w:color="auto"/>
        <w:bottom w:val="none" w:sz="0" w:space="0" w:color="auto"/>
        <w:right w:val="none" w:sz="0" w:space="0" w:color="auto"/>
      </w:divBdr>
    </w:div>
    <w:div w:id="484203458">
      <w:bodyDiv w:val="1"/>
      <w:marLeft w:val="0"/>
      <w:marRight w:val="0"/>
      <w:marTop w:val="0"/>
      <w:marBottom w:val="0"/>
      <w:divBdr>
        <w:top w:val="none" w:sz="0" w:space="0" w:color="auto"/>
        <w:left w:val="none" w:sz="0" w:space="0" w:color="auto"/>
        <w:bottom w:val="none" w:sz="0" w:space="0" w:color="auto"/>
        <w:right w:val="none" w:sz="0" w:space="0" w:color="auto"/>
      </w:divBdr>
    </w:div>
    <w:div w:id="499782374">
      <w:bodyDiv w:val="1"/>
      <w:marLeft w:val="0"/>
      <w:marRight w:val="0"/>
      <w:marTop w:val="0"/>
      <w:marBottom w:val="0"/>
      <w:divBdr>
        <w:top w:val="none" w:sz="0" w:space="0" w:color="auto"/>
        <w:left w:val="none" w:sz="0" w:space="0" w:color="auto"/>
        <w:bottom w:val="none" w:sz="0" w:space="0" w:color="auto"/>
        <w:right w:val="none" w:sz="0" w:space="0" w:color="auto"/>
      </w:divBdr>
    </w:div>
    <w:div w:id="506674521">
      <w:bodyDiv w:val="1"/>
      <w:marLeft w:val="0"/>
      <w:marRight w:val="0"/>
      <w:marTop w:val="0"/>
      <w:marBottom w:val="0"/>
      <w:divBdr>
        <w:top w:val="none" w:sz="0" w:space="0" w:color="auto"/>
        <w:left w:val="none" w:sz="0" w:space="0" w:color="auto"/>
        <w:bottom w:val="none" w:sz="0" w:space="0" w:color="auto"/>
        <w:right w:val="none" w:sz="0" w:space="0" w:color="auto"/>
      </w:divBdr>
    </w:div>
    <w:div w:id="512765730">
      <w:bodyDiv w:val="1"/>
      <w:marLeft w:val="0"/>
      <w:marRight w:val="0"/>
      <w:marTop w:val="0"/>
      <w:marBottom w:val="0"/>
      <w:divBdr>
        <w:top w:val="none" w:sz="0" w:space="0" w:color="auto"/>
        <w:left w:val="none" w:sz="0" w:space="0" w:color="auto"/>
        <w:bottom w:val="none" w:sz="0" w:space="0" w:color="auto"/>
        <w:right w:val="none" w:sz="0" w:space="0" w:color="auto"/>
      </w:divBdr>
    </w:div>
    <w:div w:id="517620499">
      <w:bodyDiv w:val="1"/>
      <w:marLeft w:val="0"/>
      <w:marRight w:val="0"/>
      <w:marTop w:val="0"/>
      <w:marBottom w:val="0"/>
      <w:divBdr>
        <w:top w:val="none" w:sz="0" w:space="0" w:color="auto"/>
        <w:left w:val="none" w:sz="0" w:space="0" w:color="auto"/>
        <w:bottom w:val="none" w:sz="0" w:space="0" w:color="auto"/>
        <w:right w:val="none" w:sz="0" w:space="0" w:color="auto"/>
      </w:divBdr>
    </w:div>
    <w:div w:id="530731961">
      <w:bodyDiv w:val="1"/>
      <w:marLeft w:val="0"/>
      <w:marRight w:val="0"/>
      <w:marTop w:val="0"/>
      <w:marBottom w:val="0"/>
      <w:divBdr>
        <w:top w:val="none" w:sz="0" w:space="0" w:color="auto"/>
        <w:left w:val="none" w:sz="0" w:space="0" w:color="auto"/>
        <w:bottom w:val="none" w:sz="0" w:space="0" w:color="auto"/>
        <w:right w:val="none" w:sz="0" w:space="0" w:color="auto"/>
      </w:divBdr>
    </w:div>
    <w:div w:id="537621617">
      <w:bodyDiv w:val="1"/>
      <w:marLeft w:val="0"/>
      <w:marRight w:val="0"/>
      <w:marTop w:val="0"/>
      <w:marBottom w:val="0"/>
      <w:divBdr>
        <w:top w:val="none" w:sz="0" w:space="0" w:color="auto"/>
        <w:left w:val="none" w:sz="0" w:space="0" w:color="auto"/>
        <w:bottom w:val="none" w:sz="0" w:space="0" w:color="auto"/>
        <w:right w:val="none" w:sz="0" w:space="0" w:color="auto"/>
      </w:divBdr>
    </w:div>
    <w:div w:id="542639421">
      <w:bodyDiv w:val="1"/>
      <w:marLeft w:val="0"/>
      <w:marRight w:val="0"/>
      <w:marTop w:val="0"/>
      <w:marBottom w:val="0"/>
      <w:divBdr>
        <w:top w:val="none" w:sz="0" w:space="0" w:color="auto"/>
        <w:left w:val="none" w:sz="0" w:space="0" w:color="auto"/>
        <w:bottom w:val="none" w:sz="0" w:space="0" w:color="auto"/>
        <w:right w:val="none" w:sz="0" w:space="0" w:color="auto"/>
      </w:divBdr>
    </w:div>
    <w:div w:id="554048636">
      <w:bodyDiv w:val="1"/>
      <w:marLeft w:val="0"/>
      <w:marRight w:val="0"/>
      <w:marTop w:val="0"/>
      <w:marBottom w:val="0"/>
      <w:divBdr>
        <w:top w:val="none" w:sz="0" w:space="0" w:color="auto"/>
        <w:left w:val="none" w:sz="0" w:space="0" w:color="auto"/>
        <w:bottom w:val="none" w:sz="0" w:space="0" w:color="auto"/>
        <w:right w:val="none" w:sz="0" w:space="0" w:color="auto"/>
      </w:divBdr>
    </w:div>
    <w:div w:id="604121002">
      <w:bodyDiv w:val="1"/>
      <w:marLeft w:val="0"/>
      <w:marRight w:val="0"/>
      <w:marTop w:val="0"/>
      <w:marBottom w:val="0"/>
      <w:divBdr>
        <w:top w:val="none" w:sz="0" w:space="0" w:color="auto"/>
        <w:left w:val="none" w:sz="0" w:space="0" w:color="auto"/>
        <w:bottom w:val="none" w:sz="0" w:space="0" w:color="auto"/>
        <w:right w:val="none" w:sz="0" w:space="0" w:color="auto"/>
      </w:divBdr>
    </w:div>
    <w:div w:id="658921257">
      <w:bodyDiv w:val="1"/>
      <w:marLeft w:val="0"/>
      <w:marRight w:val="0"/>
      <w:marTop w:val="0"/>
      <w:marBottom w:val="0"/>
      <w:divBdr>
        <w:top w:val="none" w:sz="0" w:space="0" w:color="auto"/>
        <w:left w:val="none" w:sz="0" w:space="0" w:color="auto"/>
        <w:bottom w:val="none" w:sz="0" w:space="0" w:color="auto"/>
        <w:right w:val="none" w:sz="0" w:space="0" w:color="auto"/>
      </w:divBdr>
    </w:div>
    <w:div w:id="661355835">
      <w:bodyDiv w:val="1"/>
      <w:marLeft w:val="0"/>
      <w:marRight w:val="0"/>
      <w:marTop w:val="0"/>
      <w:marBottom w:val="0"/>
      <w:divBdr>
        <w:top w:val="none" w:sz="0" w:space="0" w:color="auto"/>
        <w:left w:val="none" w:sz="0" w:space="0" w:color="auto"/>
        <w:bottom w:val="none" w:sz="0" w:space="0" w:color="auto"/>
        <w:right w:val="none" w:sz="0" w:space="0" w:color="auto"/>
      </w:divBdr>
    </w:div>
    <w:div w:id="702368830">
      <w:bodyDiv w:val="1"/>
      <w:marLeft w:val="0"/>
      <w:marRight w:val="0"/>
      <w:marTop w:val="0"/>
      <w:marBottom w:val="0"/>
      <w:divBdr>
        <w:top w:val="none" w:sz="0" w:space="0" w:color="auto"/>
        <w:left w:val="none" w:sz="0" w:space="0" w:color="auto"/>
        <w:bottom w:val="none" w:sz="0" w:space="0" w:color="auto"/>
        <w:right w:val="none" w:sz="0" w:space="0" w:color="auto"/>
      </w:divBdr>
    </w:div>
    <w:div w:id="755639491">
      <w:bodyDiv w:val="1"/>
      <w:marLeft w:val="0"/>
      <w:marRight w:val="0"/>
      <w:marTop w:val="0"/>
      <w:marBottom w:val="0"/>
      <w:divBdr>
        <w:top w:val="none" w:sz="0" w:space="0" w:color="auto"/>
        <w:left w:val="none" w:sz="0" w:space="0" w:color="auto"/>
        <w:bottom w:val="none" w:sz="0" w:space="0" w:color="auto"/>
        <w:right w:val="none" w:sz="0" w:space="0" w:color="auto"/>
      </w:divBdr>
    </w:div>
    <w:div w:id="789711364">
      <w:bodyDiv w:val="1"/>
      <w:marLeft w:val="0"/>
      <w:marRight w:val="0"/>
      <w:marTop w:val="0"/>
      <w:marBottom w:val="0"/>
      <w:divBdr>
        <w:top w:val="none" w:sz="0" w:space="0" w:color="auto"/>
        <w:left w:val="none" w:sz="0" w:space="0" w:color="auto"/>
        <w:bottom w:val="none" w:sz="0" w:space="0" w:color="auto"/>
        <w:right w:val="none" w:sz="0" w:space="0" w:color="auto"/>
      </w:divBdr>
    </w:div>
    <w:div w:id="799230640">
      <w:bodyDiv w:val="1"/>
      <w:marLeft w:val="0"/>
      <w:marRight w:val="0"/>
      <w:marTop w:val="0"/>
      <w:marBottom w:val="0"/>
      <w:divBdr>
        <w:top w:val="none" w:sz="0" w:space="0" w:color="auto"/>
        <w:left w:val="none" w:sz="0" w:space="0" w:color="auto"/>
        <w:bottom w:val="none" w:sz="0" w:space="0" w:color="auto"/>
        <w:right w:val="none" w:sz="0" w:space="0" w:color="auto"/>
      </w:divBdr>
    </w:div>
    <w:div w:id="803623892">
      <w:bodyDiv w:val="1"/>
      <w:marLeft w:val="0"/>
      <w:marRight w:val="0"/>
      <w:marTop w:val="0"/>
      <w:marBottom w:val="0"/>
      <w:divBdr>
        <w:top w:val="none" w:sz="0" w:space="0" w:color="auto"/>
        <w:left w:val="none" w:sz="0" w:space="0" w:color="auto"/>
        <w:bottom w:val="none" w:sz="0" w:space="0" w:color="auto"/>
        <w:right w:val="none" w:sz="0" w:space="0" w:color="auto"/>
      </w:divBdr>
    </w:div>
    <w:div w:id="858737277">
      <w:bodyDiv w:val="1"/>
      <w:marLeft w:val="0"/>
      <w:marRight w:val="0"/>
      <w:marTop w:val="0"/>
      <w:marBottom w:val="0"/>
      <w:divBdr>
        <w:top w:val="none" w:sz="0" w:space="0" w:color="auto"/>
        <w:left w:val="none" w:sz="0" w:space="0" w:color="auto"/>
        <w:bottom w:val="none" w:sz="0" w:space="0" w:color="auto"/>
        <w:right w:val="none" w:sz="0" w:space="0" w:color="auto"/>
      </w:divBdr>
    </w:div>
    <w:div w:id="879172047">
      <w:bodyDiv w:val="1"/>
      <w:marLeft w:val="0"/>
      <w:marRight w:val="0"/>
      <w:marTop w:val="0"/>
      <w:marBottom w:val="0"/>
      <w:divBdr>
        <w:top w:val="none" w:sz="0" w:space="0" w:color="auto"/>
        <w:left w:val="none" w:sz="0" w:space="0" w:color="auto"/>
        <w:bottom w:val="none" w:sz="0" w:space="0" w:color="auto"/>
        <w:right w:val="none" w:sz="0" w:space="0" w:color="auto"/>
      </w:divBdr>
    </w:div>
    <w:div w:id="1002007873">
      <w:bodyDiv w:val="1"/>
      <w:marLeft w:val="0"/>
      <w:marRight w:val="0"/>
      <w:marTop w:val="0"/>
      <w:marBottom w:val="0"/>
      <w:divBdr>
        <w:top w:val="none" w:sz="0" w:space="0" w:color="auto"/>
        <w:left w:val="none" w:sz="0" w:space="0" w:color="auto"/>
        <w:bottom w:val="none" w:sz="0" w:space="0" w:color="auto"/>
        <w:right w:val="none" w:sz="0" w:space="0" w:color="auto"/>
      </w:divBdr>
    </w:div>
    <w:div w:id="1019546629">
      <w:bodyDiv w:val="1"/>
      <w:marLeft w:val="0"/>
      <w:marRight w:val="0"/>
      <w:marTop w:val="0"/>
      <w:marBottom w:val="0"/>
      <w:divBdr>
        <w:top w:val="none" w:sz="0" w:space="0" w:color="auto"/>
        <w:left w:val="none" w:sz="0" w:space="0" w:color="auto"/>
        <w:bottom w:val="none" w:sz="0" w:space="0" w:color="auto"/>
        <w:right w:val="none" w:sz="0" w:space="0" w:color="auto"/>
      </w:divBdr>
    </w:div>
    <w:div w:id="1055470644">
      <w:bodyDiv w:val="1"/>
      <w:marLeft w:val="0"/>
      <w:marRight w:val="0"/>
      <w:marTop w:val="0"/>
      <w:marBottom w:val="0"/>
      <w:divBdr>
        <w:top w:val="none" w:sz="0" w:space="0" w:color="auto"/>
        <w:left w:val="none" w:sz="0" w:space="0" w:color="auto"/>
        <w:bottom w:val="none" w:sz="0" w:space="0" w:color="auto"/>
        <w:right w:val="none" w:sz="0" w:space="0" w:color="auto"/>
      </w:divBdr>
    </w:div>
    <w:div w:id="1146244366">
      <w:bodyDiv w:val="1"/>
      <w:marLeft w:val="0"/>
      <w:marRight w:val="0"/>
      <w:marTop w:val="0"/>
      <w:marBottom w:val="0"/>
      <w:divBdr>
        <w:top w:val="none" w:sz="0" w:space="0" w:color="auto"/>
        <w:left w:val="none" w:sz="0" w:space="0" w:color="auto"/>
        <w:bottom w:val="none" w:sz="0" w:space="0" w:color="auto"/>
        <w:right w:val="none" w:sz="0" w:space="0" w:color="auto"/>
      </w:divBdr>
    </w:div>
    <w:div w:id="1160658816">
      <w:bodyDiv w:val="1"/>
      <w:marLeft w:val="0"/>
      <w:marRight w:val="0"/>
      <w:marTop w:val="0"/>
      <w:marBottom w:val="0"/>
      <w:divBdr>
        <w:top w:val="none" w:sz="0" w:space="0" w:color="auto"/>
        <w:left w:val="none" w:sz="0" w:space="0" w:color="auto"/>
        <w:bottom w:val="none" w:sz="0" w:space="0" w:color="auto"/>
        <w:right w:val="none" w:sz="0" w:space="0" w:color="auto"/>
      </w:divBdr>
    </w:div>
    <w:div w:id="1210605371">
      <w:bodyDiv w:val="1"/>
      <w:marLeft w:val="0"/>
      <w:marRight w:val="0"/>
      <w:marTop w:val="0"/>
      <w:marBottom w:val="0"/>
      <w:divBdr>
        <w:top w:val="none" w:sz="0" w:space="0" w:color="auto"/>
        <w:left w:val="none" w:sz="0" w:space="0" w:color="auto"/>
        <w:bottom w:val="none" w:sz="0" w:space="0" w:color="auto"/>
        <w:right w:val="none" w:sz="0" w:space="0" w:color="auto"/>
      </w:divBdr>
    </w:div>
    <w:div w:id="1222136532">
      <w:bodyDiv w:val="1"/>
      <w:marLeft w:val="0"/>
      <w:marRight w:val="0"/>
      <w:marTop w:val="0"/>
      <w:marBottom w:val="0"/>
      <w:divBdr>
        <w:top w:val="none" w:sz="0" w:space="0" w:color="auto"/>
        <w:left w:val="none" w:sz="0" w:space="0" w:color="auto"/>
        <w:bottom w:val="none" w:sz="0" w:space="0" w:color="auto"/>
        <w:right w:val="none" w:sz="0" w:space="0" w:color="auto"/>
      </w:divBdr>
    </w:div>
    <w:div w:id="1236402517">
      <w:bodyDiv w:val="1"/>
      <w:marLeft w:val="0"/>
      <w:marRight w:val="0"/>
      <w:marTop w:val="0"/>
      <w:marBottom w:val="0"/>
      <w:divBdr>
        <w:top w:val="none" w:sz="0" w:space="0" w:color="auto"/>
        <w:left w:val="none" w:sz="0" w:space="0" w:color="auto"/>
        <w:bottom w:val="none" w:sz="0" w:space="0" w:color="auto"/>
        <w:right w:val="none" w:sz="0" w:space="0" w:color="auto"/>
      </w:divBdr>
    </w:div>
    <w:div w:id="1265110140">
      <w:bodyDiv w:val="1"/>
      <w:marLeft w:val="0"/>
      <w:marRight w:val="0"/>
      <w:marTop w:val="0"/>
      <w:marBottom w:val="0"/>
      <w:divBdr>
        <w:top w:val="none" w:sz="0" w:space="0" w:color="auto"/>
        <w:left w:val="none" w:sz="0" w:space="0" w:color="auto"/>
        <w:bottom w:val="none" w:sz="0" w:space="0" w:color="auto"/>
        <w:right w:val="none" w:sz="0" w:space="0" w:color="auto"/>
      </w:divBdr>
    </w:div>
    <w:div w:id="1275013915">
      <w:bodyDiv w:val="1"/>
      <w:marLeft w:val="0"/>
      <w:marRight w:val="0"/>
      <w:marTop w:val="0"/>
      <w:marBottom w:val="0"/>
      <w:divBdr>
        <w:top w:val="none" w:sz="0" w:space="0" w:color="auto"/>
        <w:left w:val="none" w:sz="0" w:space="0" w:color="auto"/>
        <w:bottom w:val="none" w:sz="0" w:space="0" w:color="auto"/>
        <w:right w:val="none" w:sz="0" w:space="0" w:color="auto"/>
      </w:divBdr>
    </w:div>
    <w:div w:id="1284338114">
      <w:bodyDiv w:val="1"/>
      <w:marLeft w:val="0"/>
      <w:marRight w:val="0"/>
      <w:marTop w:val="0"/>
      <w:marBottom w:val="0"/>
      <w:divBdr>
        <w:top w:val="none" w:sz="0" w:space="0" w:color="auto"/>
        <w:left w:val="none" w:sz="0" w:space="0" w:color="auto"/>
        <w:bottom w:val="none" w:sz="0" w:space="0" w:color="auto"/>
        <w:right w:val="none" w:sz="0" w:space="0" w:color="auto"/>
      </w:divBdr>
    </w:div>
    <w:div w:id="1310015459">
      <w:bodyDiv w:val="1"/>
      <w:marLeft w:val="0"/>
      <w:marRight w:val="0"/>
      <w:marTop w:val="0"/>
      <w:marBottom w:val="0"/>
      <w:divBdr>
        <w:top w:val="none" w:sz="0" w:space="0" w:color="auto"/>
        <w:left w:val="none" w:sz="0" w:space="0" w:color="auto"/>
        <w:bottom w:val="none" w:sz="0" w:space="0" w:color="auto"/>
        <w:right w:val="none" w:sz="0" w:space="0" w:color="auto"/>
      </w:divBdr>
    </w:div>
    <w:div w:id="1334723316">
      <w:bodyDiv w:val="1"/>
      <w:marLeft w:val="0"/>
      <w:marRight w:val="0"/>
      <w:marTop w:val="0"/>
      <w:marBottom w:val="0"/>
      <w:divBdr>
        <w:top w:val="none" w:sz="0" w:space="0" w:color="auto"/>
        <w:left w:val="none" w:sz="0" w:space="0" w:color="auto"/>
        <w:bottom w:val="none" w:sz="0" w:space="0" w:color="auto"/>
        <w:right w:val="none" w:sz="0" w:space="0" w:color="auto"/>
      </w:divBdr>
    </w:div>
    <w:div w:id="1395544686">
      <w:bodyDiv w:val="1"/>
      <w:marLeft w:val="0"/>
      <w:marRight w:val="0"/>
      <w:marTop w:val="0"/>
      <w:marBottom w:val="0"/>
      <w:divBdr>
        <w:top w:val="none" w:sz="0" w:space="0" w:color="auto"/>
        <w:left w:val="none" w:sz="0" w:space="0" w:color="auto"/>
        <w:bottom w:val="none" w:sz="0" w:space="0" w:color="auto"/>
        <w:right w:val="none" w:sz="0" w:space="0" w:color="auto"/>
      </w:divBdr>
    </w:div>
    <w:div w:id="1481996627">
      <w:bodyDiv w:val="1"/>
      <w:marLeft w:val="0"/>
      <w:marRight w:val="0"/>
      <w:marTop w:val="0"/>
      <w:marBottom w:val="0"/>
      <w:divBdr>
        <w:top w:val="none" w:sz="0" w:space="0" w:color="auto"/>
        <w:left w:val="none" w:sz="0" w:space="0" w:color="auto"/>
        <w:bottom w:val="none" w:sz="0" w:space="0" w:color="auto"/>
        <w:right w:val="none" w:sz="0" w:space="0" w:color="auto"/>
      </w:divBdr>
    </w:div>
    <w:div w:id="1506553273">
      <w:bodyDiv w:val="1"/>
      <w:marLeft w:val="0"/>
      <w:marRight w:val="0"/>
      <w:marTop w:val="0"/>
      <w:marBottom w:val="0"/>
      <w:divBdr>
        <w:top w:val="none" w:sz="0" w:space="0" w:color="auto"/>
        <w:left w:val="none" w:sz="0" w:space="0" w:color="auto"/>
        <w:bottom w:val="none" w:sz="0" w:space="0" w:color="auto"/>
        <w:right w:val="none" w:sz="0" w:space="0" w:color="auto"/>
      </w:divBdr>
    </w:div>
    <w:div w:id="1531993039">
      <w:bodyDiv w:val="1"/>
      <w:marLeft w:val="0"/>
      <w:marRight w:val="0"/>
      <w:marTop w:val="0"/>
      <w:marBottom w:val="0"/>
      <w:divBdr>
        <w:top w:val="none" w:sz="0" w:space="0" w:color="auto"/>
        <w:left w:val="none" w:sz="0" w:space="0" w:color="auto"/>
        <w:bottom w:val="none" w:sz="0" w:space="0" w:color="auto"/>
        <w:right w:val="none" w:sz="0" w:space="0" w:color="auto"/>
      </w:divBdr>
    </w:div>
    <w:div w:id="1553885760">
      <w:bodyDiv w:val="1"/>
      <w:marLeft w:val="0"/>
      <w:marRight w:val="0"/>
      <w:marTop w:val="0"/>
      <w:marBottom w:val="0"/>
      <w:divBdr>
        <w:top w:val="none" w:sz="0" w:space="0" w:color="auto"/>
        <w:left w:val="none" w:sz="0" w:space="0" w:color="auto"/>
        <w:bottom w:val="none" w:sz="0" w:space="0" w:color="auto"/>
        <w:right w:val="none" w:sz="0" w:space="0" w:color="auto"/>
      </w:divBdr>
    </w:div>
    <w:div w:id="1612468045">
      <w:bodyDiv w:val="1"/>
      <w:marLeft w:val="0"/>
      <w:marRight w:val="0"/>
      <w:marTop w:val="0"/>
      <w:marBottom w:val="0"/>
      <w:divBdr>
        <w:top w:val="none" w:sz="0" w:space="0" w:color="auto"/>
        <w:left w:val="none" w:sz="0" w:space="0" w:color="auto"/>
        <w:bottom w:val="none" w:sz="0" w:space="0" w:color="auto"/>
        <w:right w:val="none" w:sz="0" w:space="0" w:color="auto"/>
      </w:divBdr>
    </w:div>
    <w:div w:id="1627005545">
      <w:bodyDiv w:val="1"/>
      <w:marLeft w:val="0"/>
      <w:marRight w:val="0"/>
      <w:marTop w:val="0"/>
      <w:marBottom w:val="0"/>
      <w:divBdr>
        <w:top w:val="none" w:sz="0" w:space="0" w:color="auto"/>
        <w:left w:val="none" w:sz="0" w:space="0" w:color="auto"/>
        <w:bottom w:val="none" w:sz="0" w:space="0" w:color="auto"/>
        <w:right w:val="none" w:sz="0" w:space="0" w:color="auto"/>
      </w:divBdr>
    </w:div>
    <w:div w:id="1707679289">
      <w:bodyDiv w:val="1"/>
      <w:marLeft w:val="0"/>
      <w:marRight w:val="0"/>
      <w:marTop w:val="0"/>
      <w:marBottom w:val="0"/>
      <w:divBdr>
        <w:top w:val="none" w:sz="0" w:space="0" w:color="auto"/>
        <w:left w:val="none" w:sz="0" w:space="0" w:color="auto"/>
        <w:bottom w:val="none" w:sz="0" w:space="0" w:color="auto"/>
        <w:right w:val="none" w:sz="0" w:space="0" w:color="auto"/>
      </w:divBdr>
    </w:div>
    <w:div w:id="1767340465">
      <w:bodyDiv w:val="1"/>
      <w:marLeft w:val="0"/>
      <w:marRight w:val="0"/>
      <w:marTop w:val="0"/>
      <w:marBottom w:val="0"/>
      <w:divBdr>
        <w:top w:val="none" w:sz="0" w:space="0" w:color="auto"/>
        <w:left w:val="none" w:sz="0" w:space="0" w:color="auto"/>
        <w:bottom w:val="none" w:sz="0" w:space="0" w:color="auto"/>
        <w:right w:val="none" w:sz="0" w:space="0" w:color="auto"/>
      </w:divBdr>
    </w:div>
    <w:div w:id="1788351126">
      <w:bodyDiv w:val="1"/>
      <w:marLeft w:val="0"/>
      <w:marRight w:val="0"/>
      <w:marTop w:val="0"/>
      <w:marBottom w:val="0"/>
      <w:divBdr>
        <w:top w:val="none" w:sz="0" w:space="0" w:color="auto"/>
        <w:left w:val="none" w:sz="0" w:space="0" w:color="auto"/>
        <w:bottom w:val="none" w:sz="0" w:space="0" w:color="auto"/>
        <w:right w:val="none" w:sz="0" w:space="0" w:color="auto"/>
      </w:divBdr>
    </w:div>
    <w:div w:id="1799295430">
      <w:bodyDiv w:val="1"/>
      <w:marLeft w:val="0"/>
      <w:marRight w:val="0"/>
      <w:marTop w:val="0"/>
      <w:marBottom w:val="0"/>
      <w:divBdr>
        <w:top w:val="none" w:sz="0" w:space="0" w:color="auto"/>
        <w:left w:val="none" w:sz="0" w:space="0" w:color="auto"/>
        <w:bottom w:val="none" w:sz="0" w:space="0" w:color="auto"/>
        <w:right w:val="none" w:sz="0" w:space="0" w:color="auto"/>
      </w:divBdr>
    </w:div>
    <w:div w:id="1835798219">
      <w:bodyDiv w:val="1"/>
      <w:marLeft w:val="0"/>
      <w:marRight w:val="0"/>
      <w:marTop w:val="0"/>
      <w:marBottom w:val="0"/>
      <w:divBdr>
        <w:top w:val="none" w:sz="0" w:space="0" w:color="auto"/>
        <w:left w:val="none" w:sz="0" w:space="0" w:color="auto"/>
        <w:bottom w:val="none" w:sz="0" w:space="0" w:color="auto"/>
        <w:right w:val="none" w:sz="0" w:space="0" w:color="auto"/>
      </w:divBdr>
    </w:div>
    <w:div w:id="1839616937">
      <w:bodyDiv w:val="1"/>
      <w:marLeft w:val="0"/>
      <w:marRight w:val="0"/>
      <w:marTop w:val="0"/>
      <w:marBottom w:val="0"/>
      <w:divBdr>
        <w:top w:val="none" w:sz="0" w:space="0" w:color="auto"/>
        <w:left w:val="none" w:sz="0" w:space="0" w:color="auto"/>
        <w:bottom w:val="none" w:sz="0" w:space="0" w:color="auto"/>
        <w:right w:val="none" w:sz="0" w:space="0" w:color="auto"/>
      </w:divBdr>
    </w:div>
    <w:div w:id="1842624745">
      <w:bodyDiv w:val="1"/>
      <w:marLeft w:val="0"/>
      <w:marRight w:val="0"/>
      <w:marTop w:val="0"/>
      <w:marBottom w:val="0"/>
      <w:divBdr>
        <w:top w:val="none" w:sz="0" w:space="0" w:color="auto"/>
        <w:left w:val="none" w:sz="0" w:space="0" w:color="auto"/>
        <w:bottom w:val="none" w:sz="0" w:space="0" w:color="auto"/>
        <w:right w:val="none" w:sz="0" w:space="0" w:color="auto"/>
      </w:divBdr>
    </w:div>
    <w:div w:id="1851792465">
      <w:bodyDiv w:val="1"/>
      <w:marLeft w:val="0"/>
      <w:marRight w:val="0"/>
      <w:marTop w:val="0"/>
      <w:marBottom w:val="0"/>
      <w:divBdr>
        <w:top w:val="none" w:sz="0" w:space="0" w:color="auto"/>
        <w:left w:val="none" w:sz="0" w:space="0" w:color="auto"/>
        <w:bottom w:val="none" w:sz="0" w:space="0" w:color="auto"/>
        <w:right w:val="none" w:sz="0" w:space="0" w:color="auto"/>
      </w:divBdr>
    </w:div>
    <w:div w:id="1891568936">
      <w:bodyDiv w:val="1"/>
      <w:marLeft w:val="0"/>
      <w:marRight w:val="0"/>
      <w:marTop w:val="0"/>
      <w:marBottom w:val="0"/>
      <w:divBdr>
        <w:top w:val="none" w:sz="0" w:space="0" w:color="auto"/>
        <w:left w:val="none" w:sz="0" w:space="0" w:color="auto"/>
        <w:bottom w:val="none" w:sz="0" w:space="0" w:color="auto"/>
        <w:right w:val="none" w:sz="0" w:space="0" w:color="auto"/>
      </w:divBdr>
    </w:div>
    <w:div w:id="1925650185">
      <w:bodyDiv w:val="1"/>
      <w:marLeft w:val="0"/>
      <w:marRight w:val="0"/>
      <w:marTop w:val="0"/>
      <w:marBottom w:val="0"/>
      <w:divBdr>
        <w:top w:val="none" w:sz="0" w:space="0" w:color="auto"/>
        <w:left w:val="none" w:sz="0" w:space="0" w:color="auto"/>
        <w:bottom w:val="none" w:sz="0" w:space="0" w:color="auto"/>
        <w:right w:val="none" w:sz="0" w:space="0" w:color="auto"/>
      </w:divBdr>
    </w:div>
    <w:div w:id="2038460157">
      <w:bodyDiv w:val="1"/>
      <w:marLeft w:val="0"/>
      <w:marRight w:val="0"/>
      <w:marTop w:val="0"/>
      <w:marBottom w:val="0"/>
      <w:divBdr>
        <w:top w:val="none" w:sz="0" w:space="0" w:color="auto"/>
        <w:left w:val="none" w:sz="0" w:space="0" w:color="auto"/>
        <w:bottom w:val="none" w:sz="0" w:space="0" w:color="auto"/>
        <w:right w:val="none" w:sz="0" w:space="0" w:color="auto"/>
      </w:divBdr>
    </w:div>
    <w:div w:id="2069186811">
      <w:bodyDiv w:val="1"/>
      <w:marLeft w:val="0"/>
      <w:marRight w:val="0"/>
      <w:marTop w:val="0"/>
      <w:marBottom w:val="0"/>
      <w:divBdr>
        <w:top w:val="none" w:sz="0" w:space="0" w:color="auto"/>
        <w:left w:val="none" w:sz="0" w:space="0" w:color="auto"/>
        <w:bottom w:val="none" w:sz="0" w:space="0" w:color="auto"/>
        <w:right w:val="none" w:sz="0" w:space="0" w:color="auto"/>
      </w:divBdr>
    </w:div>
    <w:div w:id="2132700685">
      <w:bodyDiv w:val="1"/>
      <w:marLeft w:val="0"/>
      <w:marRight w:val="0"/>
      <w:marTop w:val="0"/>
      <w:marBottom w:val="0"/>
      <w:divBdr>
        <w:top w:val="none" w:sz="0" w:space="0" w:color="auto"/>
        <w:left w:val="none" w:sz="0" w:space="0" w:color="auto"/>
        <w:bottom w:val="none" w:sz="0" w:space="0" w:color="auto"/>
        <w:right w:val="none" w:sz="0" w:space="0" w:color="auto"/>
      </w:divBdr>
    </w:div>
    <w:div w:id="21473128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3.xml"/><Relationship Id="rId4" Type="http://schemas.openxmlformats.org/officeDocument/2006/relationships/settings" Target="settings.xml"/><Relationship Id="rId9" Type="http://schemas.openxmlformats.org/officeDocument/2006/relationships/footer" Target="footer2.xml"/><Relationship Id="rId13" Type="http://schemas.openxmlformats.org/officeDocument/2006/relationships/footer" Target="footer4.xml"/><Relationship Id="rId14" Type="http://schemas.openxmlformats.org/officeDocument/2006/relationships/footer" Target="footer5.xml"/><Relationship Id="rId15" Type="http://schemas.openxmlformats.org/officeDocument/2006/relationships/image" Target="media/image1.png"/><Relationship Id="rId16" Type="http://schemas.openxmlformats.org/officeDocument/2006/relationships/image" Target="media/image2.png"/><Relationship Id="rId17" Type="http://schemas.openxmlformats.org/officeDocument/2006/relationships/image" Target="media/image3.png"/><Relationship Id="rId18" Type="http://schemas.openxmlformats.org/officeDocument/2006/relationships/image" Target="media/image4.png"/><Relationship Id="rId19" Type="http://schemas.openxmlformats.org/officeDocument/2006/relationships/image" Target="media/image5.png"/><Relationship Id="rId20" Type="http://schemas.openxmlformats.org/officeDocument/2006/relationships/image" Target="media/image6.png"/><Relationship Id="rId21" Type="http://schemas.openxmlformats.org/officeDocument/2006/relationships/image" Target="media/image7.png"/><Relationship Id="rId22" Type="http://schemas.openxmlformats.org/officeDocument/2006/relationships/image" Target="media/image8.png"/><Relationship Id="rId23" Type="http://schemas.openxmlformats.org/officeDocument/2006/relationships/image" Target="media/image9.png"/><Relationship Id="rId24" Type="http://schemas.openxmlformats.org/officeDocument/2006/relationships/image" Target="media/image10.png"/><Relationship Id="rId25" Type="http://schemas.openxmlformats.org/officeDocument/2006/relationships/image" Target="media/image11.png"/><Relationship Id="rId26" Type="http://schemas.openxmlformats.org/officeDocument/2006/relationships/image" Target="media/image12.png"/><Relationship Id="rId27" Type="http://schemas.openxmlformats.org/officeDocument/2006/relationships/image" Target="media/image13.png"/><Relationship Id="rId28" Type="http://schemas.openxmlformats.org/officeDocument/2006/relationships/image" Target="media/image14.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9BF37EE-1417-46A1-9D55-6CF752D0514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183</TotalTime>
  <Pages>14</Pages>
  <Words>784</Words>
  <Characters>4472</Characters>
  <Application>Microsoft Office Word</Application>
  <DocSecurity>0</DocSecurity>
  <Lines>37</Lines>
  <Paragraphs>10</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5246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조수연</cp:lastModifiedBy>
  <cp:revision>41</cp:revision>
  <cp:lastPrinted>2022-05-26T00:54:00Z</cp:lastPrinted>
  <dcterms:created xsi:type="dcterms:W3CDTF">2021-10-17T06:15:00Z</dcterms:created>
  <dcterms:modified xsi:type="dcterms:W3CDTF">2026-04-06T01:48:00Z</dcterms:modified>
</cp:coreProperties>
</file>