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67</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52</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47</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기존의 이분법적 고장 진단(정상/고장)으로는 이 판단을 내릴 수 없다. 셋째, 이동을 선택했다면 열화 상태의 이동 자체가 갖는 위험 — 돌발 상황에서의 정지거리 — 을 관리해야 한다. 정지거리는 속도의 제곱에 비례하므로, 고장 상태의 이동 속도를 낮추는 것은 회피 가능 거리를 직접 단축한다.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이 갖는 가치를 정량적으로 뒷받침한다.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 열화 모델·정량화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센서고장 전제형 대피·적응형 MRM</w:t>
            </w:r>
          </w:p>
          <w:p>
            <w:pPr>
              <w:spacing w:line="288" w:lineRule="auto" w:before="20" w:after="20"/>
              <w:jc w:val="left"/>
            </w:pPr>
            <w:r>
              <w:rPr>
                <w:rFonts w:ascii="HY신명조" w:hAnsi="HY신명조" w:eastAsia="HY신명조"/>
                <w:b w:val="0"/>
                <w:sz w:val="19"/>
              </w:rPr>
              <w:t>(Xue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라벨</w:t>
            </w:r>
          </w:p>
        </w:tc>
        <w:tc>
          <w:tcPr>
            <w:tcW w:type="dxa" w:w="4252"/>
          </w:tcPr>
          <w:p>
            <w:pPr>
              <w:spacing w:line="288" w:lineRule="auto" w:before="20" w:after="20"/>
              <w:jc w:val="center"/>
            </w:pPr>
            <w:r/>
            <w:r>
              <w:rPr>
                <w:rFonts w:ascii="HY신명조" w:hAnsi="HY신명조" w:eastAsia="HY신명조"/>
                <w:b/>
                <w:sz w:val="19"/>
              </w:rPr>
              <w:t>의미</w:t>
            </w:r>
          </w:p>
        </w:tc>
      </w:tr>
      <w:tr>
        <w:tc>
          <w:tcPr>
            <w:tcW w:type="dxa" w:w="4252"/>
          </w:tcPr>
          <w:p>
            <w:pPr>
              <w:spacing w:line="288" w:lineRule="auto" w:before="20" w:after="20"/>
              <w:jc w:val="left"/>
            </w:pPr>
            <w:r/>
            <w:r>
              <w:rPr>
                <w:rFonts w:ascii="HY신명조" w:hAnsi="HY신명조" w:eastAsia="HY신명조"/>
                <w:b w:val="0"/>
                <w:sz w:val="19"/>
              </w:rPr>
              <w:t>SHOULDER_SUCCESS / PARKED_SUCCESS</w:t>
            </w:r>
          </w:p>
        </w:tc>
        <w:tc>
          <w:tcPr>
            <w:tcW w:type="dxa" w:w="4252"/>
          </w:tcPr>
          <w:p>
            <w:pPr>
              <w:spacing w:line="288" w:lineRule="auto" w:before="20" w:after="20"/>
              <w:jc w:val="left"/>
            </w:pPr>
            <w:r/>
            <w:r>
              <w:rPr>
                <w:rFonts w:ascii="HY신명조" w:hAnsi="HY신명조" w:eastAsia="HY신명조"/>
                <w:b w:val="0"/>
                <w:sz w:val="19"/>
              </w:rPr>
              <w:t>갓길 / 주차장 대피 완료</w:t>
            </w:r>
          </w:p>
        </w:tc>
      </w:tr>
      <w:tr>
        <w:tc>
          <w:tcPr>
            <w:tcW w:type="dxa" w:w="4252"/>
          </w:tcPr>
          <w:p>
            <w:pPr>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spacing w:line="288" w:lineRule="auto" w:before="20" w:after="20"/>
              <w:jc w:val="left"/>
            </w:pPr>
            <w:r/>
            <w:r>
              <w:rPr>
                <w:rFonts w:ascii="HY신명조" w:hAnsi="HY신명조" w:eastAsia="HY신명조"/>
                <w:b w:val="0"/>
                <w:sz w:val="19"/>
              </w:rPr>
              <w:t>순정 정지형 MRM 완료(위임 경로)</w:t>
            </w:r>
          </w:p>
        </w:tc>
      </w:tr>
      <w:tr>
        <w:tc>
          <w:tcPr>
            <w:tcW w:type="dxa" w:w="4252"/>
          </w:tcPr>
          <w:p>
            <w:pPr>
              <w:spacing w:line="288" w:lineRule="auto" w:before="20" w:after="20"/>
              <w:jc w:val="left"/>
            </w:pPr>
            <w:r/>
            <w:r>
              <w:rPr>
                <w:rFonts w:ascii="HY신명조" w:hAnsi="HY신명조" w:eastAsia="HY신명조"/>
                <w:b w:val="0"/>
                <w:sz w:val="19"/>
              </w:rPr>
              <w:t>STUCK_IN_MRM_MOVE</w:t>
            </w:r>
          </w:p>
        </w:tc>
        <w:tc>
          <w:tcPr>
            <w:tcW w:type="dxa" w:w="4252"/>
          </w:tcPr>
          <w:p>
            <w:pPr>
              <w:spacing w:line="288" w:lineRule="auto" w:before="20" w:after="20"/>
              <w:jc w:val="left"/>
            </w:pPr>
            <w:r/>
            <w:r>
              <w:rPr>
                <w:rFonts w:ascii="HY신명조" w:hAnsi="HY신명조" w:eastAsia="HY신명조"/>
                <w:b w:val="0"/>
                <w:sz w:val="19"/>
              </w:rPr>
              <w:t>대피 이동 중 정체(시간 상한)</w:t>
            </w:r>
          </w:p>
        </w:tc>
      </w:tr>
      <w:tr>
        <w:tc>
          <w:tcPr>
            <w:tcW w:type="dxa" w:w="4252"/>
          </w:tcPr>
          <w:p>
            <w:pPr>
              <w:spacing w:line="288" w:lineRule="auto" w:before="20" w:after="20"/>
              <w:jc w:val="left"/>
            </w:pPr>
            <w:r/>
            <w:r>
              <w:rPr>
                <w:rFonts w:ascii="HY신명조" w:hAnsi="HY신명조" w:eastAsia="HY신명조"/>
                <w:b w:val="0"/>
                <w:sz w:val="19"/>
              </w:rPr>
              <w:t>HAZARD_COLLISION</w:t>
            </w:r>
          </w:p>
        </w:tc>
        <w:tc>
          <w:tcPr>
            <w:tcW w:type="dxa" w:w="4252"/>
          </w:tcPr>
          <w:p>
            <w:pPr>
              <w:spacing w:line="288" w:lineRule="auto" w:before="20" w:after="20"/>
              <w:jc w:val="left"/>
            </w:pPr>
            <w:r/>
            <w:r>
              <w:rPr>
                <w:rFonts w:ascii="HY신명조" w:hAnsi="HY신명조" w:eastAsia="HY신명조"/>
                <w:b w:val="0"/>
                <w:sz w:val="19"/>
              </w:rPr>
              <w:t>위험 이벤트 접촉(종점 구조물 포함 가능 — 원장으로 구분)</w:t>
            </w:r>
          </w:p>
        </w:tc>
      </w:tr>
      <w:tr>
        <w:tc>
          <w:tcPr>
            <w:tcW w:type="dxa" w:w="4252"/>
          </w:tcPr>
          <w:p>
            <w:pPr>
              <w:spacing w:line="288" w:lineRule="auto" w:before="20" w:after="20"/>
              <w:jc w:val="left"/>
            </w:pPr>
            <w:r/>
            <w:r>
              <w:rPr>
                <w:rFonts w:ascii="HY신명조" w:hAnsi="HY신명조" w:eastAsia="HY신명조"/>
                <w:b w:val="0"/>
                <w:sz w:val="19"/>
              </w:rPr>
              <w:t>HAZARD_STOPPED</w:t>
            </w:r>
          </w:p>
        </w:tc>
        <w:tc>
          <w:tcPr>
            <w:tcW w:type="dxa" w:w="4252"/>
          </w:tcPr>
          <w:p>
            <w:pPr>
              <w:spacing w:line="288" w:lineRule="auto" w:before="20" w:after="20"/>
              <w:jc w:val="left"/>
            </w:pPr>
            <w:r/>
            <w:r>
              <w:rPr>
                <w:rFonts w:ascii="HY신명조" w:hAnsi="HY신명조" w:eastAsia="HY신명조"/>
                <w:b w:val="0"/>
                <w:sz w:val="19"/>
              </w:rPr>
              <w:t>위험 상태 정지 60 s 이상(충돌 후 정지 포함 가능)</w:t>
            </w:r>
          </w:p>
        </w:tc>
      </w:tr>
      <w:tr>
        <w:tc>
          <w:tcPr>
            <w:tcW w:type="dxa" w:w="4252"/>
          </w:tcPr>
          <w:p>
            <w:pPr>
              <w:spacing w:line="288" w:lineRule="auto" w:before="20" w:after="20"/>
              <w:jc w:val="left"/>
            </w:pPr>
            <w:r/>
            <w:r>
              <w:rPr>
                <w:rFonts w:ascii="HY신명조" w:hAnsi="HY신명조" w:eastAsia="HY신명조"/>
                <w:b w:val="0"/>
                <w:sz w:val="19"/>
              </w:rPr>
              <w:t>HAZARD_SURVIVED</w:t>
            </w:r>
          </w:p>
        </w:tc>
        <w:tc>
          <w:tcPr>
            <w:tcW w:type="dxa" w:w="4252"/>
          </w:tcPr>
          <w:p>
            <w:pPr>
              <w:spacing w:line="288" w:lineRule="auto" w:before="20" w:after="20"/>
              <w:jc w:val="left"/>
            </w:pPr>
            <w:r/>
            <w:r>
              <w:rPr>
                <w:rFonts w:ascii="HY신명조" w:hAnsi="HY신명조" w:eastAsia="HY신명조"/>
                <w:b w:val="0"/>
                <w:sz w:val="19"/>
              </w:rPr>
              <w:t>고장 후 360 s 무사고 지속</w:t>
            </w:r>
          </w:p>
        </w:tc>
      </w:tr>
      <w:t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약호</w:t>
            </w:r>
          </w:p>
        </w:tc>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주입 방식</w:t>
            </w:r>
          </w:p>
        </w:tc>
        <w:tc>
          <w:tcPr>
            <w:tcW w:type="dxa" w:w="2126"/>
          </w:tcPr>
          <w:p>
            <w:pPr>
              <w:spacing w:line="288" w:lineRule="auto" w:before="20" w:after="20"/>
              <w:jc w:val="center"/>
            </w:pPr>
            <w:r/>
            <w:r>
              <w:rPr>
                <w:rFonts w:ascii="HY신명조" w:hAnsi="HY신명조" w:eastAsia="HY신명조"/>
                <w:b/>
                <w:sz w:val="19"/>
              </w:rPr>
              <w:t>심각도</w:t>
            </w:r>
          </w:p>
        </w:tc>
      </w:tr>
      <w:tr>
        <w:tc>
          <w:tcPr>
            <w:tcW w:type="dxa" w:w="2126"/>
          </w:tcPr>
          <w:p>
            <w:pPr>
              <w:spacing w:line="288" w:lineRule="auto" w:before="20" w:after="20"/>
              <w:jc w:val="left"/>
            </w:pPr>
            <w:r/>
            <w:r>
              <w:rPr>
                <w:rFonts w:ascii="HY신명조" w:hAnsi="HY신명조" w:eastAsia="HY신명조"/>
                <w:b w:val="0"/>
                <w:sz w:val="19"/>
              </w:rPr>
              <w:t>cf</w:t>
            </w:r>
          </w:p>
        </w:tc>
        <w:tc>
          <w:tcPr>
            <w:tcW w:type="dxa" w:w="2126"/>
          </w:tcPr>
          <w:p>
            <w:pPr>
              <w:spacing w:line="288" w:lineRule="auto" w:before="20" w:after="20"/>
              <w:jc w:val="left"/>
            </w:pPr>
            <w:r/>
            <w:r>
              <w:rPr>
                <w:rFonts w:ascii="HY신명조" w:hAnsi="HY신명조" w:eastAsia="HY신명조"/>
                <w:b w:val="0"/>
                <w:sz w:val="19"/>
              </w:rPr>
              <w:t>카메라 사망</w:t>
            </w:r>
          </w:p>
        </w:tc>
        <w:tc>
          <w:tcPr>
            <w:tcW w:type="dxa" w:w="2126"/>
          </w:tcPr>
          <w:p>
            <w:pPr>
              <w:spacing w:line="288" w:lineRule="auto" w:before="20" w:after="20"/>
              <w:jc w:val="left"/>
            </w:pPr>
            <w:r/>
            <w:r>
              <w:rPr>
                <w:rFonts w:ascii="HY신명조" w:hAnsi="HY신명조" w:eastAsia="HY신명조"/>
                <w:b w:val="0"/>
                <w:sz w:val="19"/>
              </w:rPr>
              <w:t>프레임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cn</w:t>
            </w:r>
          </w:p>
        </w:tc>
        <w:tc>
          <w:tcPr>
            <w:tcW w:type="dxa" w:w="2126"/>
          </w:tcPr>
          <w:p>
            <w:pPr>
              <w:spacing w:line="288" w:lineRule="auto" w:before="20" w:after="20"/>
              <w:jc w:val="left"/>
            </w:pPr>
            <w:r/>
            <w:r>
              <w:rPr>
                <w:rFonts w:ascii="HY신명조" w:hAnsi="HY신명조" w:eastAsia="HY신명조"/>
                <w:b w:val="0"/>
                <w:sz w:val="19"/>
              </w:rPr>
              <w:t>카메라 노이즈</w:t>
            </w:r>
          </w:p>
        </w:tc>
        <w:tc>
          <w:tcPr>
            <w:tcW w:type="dxa" w:w="2126"/>
          </w:tcPr>
          <w:p>
            <w:pPr>
              <w:spacing w:line="288" w:lineRule="auto" w:before="20" w:after="20"/>
              <w:jc w:val="left"/>
            </w:pPr>
            <w:r/>
            <w:r>
              <w:rPr>
                <w:rFonts w:ascii="HY신명조" w:hAnsi="HY신명조" w:eastAsia="HY신명조"/>
                <w:b w:val="0"/>
                <w:sz w:val="19"/>
              </w:rPr>
              <w:t>가우시안 화소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lf</w:t>
            </w:r>
          </w:p>
        </w:tc>
        <w:tc>
          <w:tcPr>
            <w:tcW w:type="dxa" w:w="2126"/>
          </w:tcPr>
          <w:p>
            <w:pPr>
              <w:spacing w:line="288" w:lineRule="auto" w:before="20" w:after="20"/>
              <w:jc w:val="left"/>
            </w:pPr>
            <w:r/>
            <w:r>
              <w:rPr>
                <w:rFonts w:ascii="HY신명조" w:hAnsi="HY신명조" w:eastAsia="HY신명조"/>
                <w:b w:val="0"/>
                <w:sz w:val="19"/>
              </w:rPr>
              <w:t>라이다 사망</w:t>
            </w:r>
          </w:p>
        </w:tc>
        <w:tc>
          <w:tcPr>
            <w:tcW w:type="dxa" w:w="2126"/>
          </w:tcPr>
          <w:p>
            <w:pPr>
              <w:spacing w:line="288" w:lineRule="auto" w:before="20" w:after="20"/>
              <w:jc w:val="left"/>
            </w:pPr>
            <w:r/>
            <w:r>
              <w:rPr>
                <w:rFonts w:ascii="HY신명조" w:hAnsi="HY신명조" w:eastAsia="HY신명조"/>
                <w:b w:val="0"/>
                <w:sz w:val="19"/>
              </w:rPr>
              <w:t>포인트클라우드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lso</w:t>
            </w:r>
          </w:p>
        </w:tc>
        <w:tc>
          <w:tcPr>
            <w:tcW w:type="dxa" w:w="2126"/>
          </w:tcPr>
          <w:p>
            <w:pPr>
              <w:spacing w:line="288" w:lineRule="auto" w:before="20" w:after="20"/>
              <w:jc w:val="left"/>
            </w:pPr>
            <w:r/>
            <w:r>
              <w:rPr>
                <w:rFonts w:ascii="HY신명조" w:hAnsi="HY신명조" w:eastAsia="HY신명조"/>
                <w:b w:val="0"/>
                <w:sz w:val="19"/>
              </w:rPr>
              <w:t>라이다 희박화</w:t>
            </w:r>
          </w:p>
        </w:tc>
        <w:tc>
          <w:tcPr>
            <w:tcW w:type="dxa" w:w="2126"/>
          </w:tcPr>
          <w:p>
            <w:pPr>
              <w:spacing w:line="288" w:lineRule="auto" w:before="20" w:after="20"/>
              <w:jc w:val="left"/>
            </w:pPr>
            <w:r/>
            <w:r>
              <w:rPr>
                <w:rFonts w:ascii="HY신명조" w:hAnsi="HY신명조" w:eastAsia="HY신명조"/>
                <w:b w:val="0"/>
                <w:sz w:val="19"/>
              </w:rPr>
              <w:t>오염형 포인트 탈락(물리 모델[55])</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lcl</w:t>
            </w:r>
          </w:p>
        </w:tc>
        <w:tc>
          <w:tcPr>
            <w:tcW w:type="dxa" w:w="2126"/>
          </w:tcPr>
          <w:p>
            <w:pPr>
              <w:spacing w:line="288" w:lineRule="auto" w:before="20" w:after="20"/>
              <w:jc w:val="left"/>
            </w:pPr>
            <w:r/>
            <w:r>
              <w:rPr>
                <w:rFonts w:ascii="HY신명조" w:hAnsi="HY신명조" w:eastAsia="HY신명조"/>
                <w:b w:val="0"/>
                <w:sz w:val="19"/>
              </w:rPr>
              <w:t>라이다 클러터</w:t>
            </w:r>
          </w:p>
        </w:tc>
        <w:tc>
          <w:tcPr>
            <w:tcW w:type="dxa" w:w="2126"/>
          </w:tcPr>
          <w:p>
            <w:pPr>
              <w:spacing w:line="288" w:lineRule="auto" w:before="20" w:after="20"/>
              <w:jc w:val="left"/>
            </w:pPr>
            <w:r/>
            <w:r>
              <w:rPr>
                <w:rFonts w:ascii="HY신명조" w:hAnsi="HY신명조" w:eastAsia="HY신명조"/>
                <w:b w:val="0"/>
                <w:sz w:val="19"/>
              </w:rPr>
              <w:t>강우 산란형 허위 반사(물리 모델[53][54])</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gn</w:t>
            </w:r>
          </w:p>
        </w:tc>
        <w:tc>
          <w:tcPr>
            <w:tcW w:type="dxa" w:w="2126"/>
          </w:tcPr>
          <w:p>
            <w:pPr>
              <w:spacing w:line="288" w:lineRule="auto" w:before="20" w:after="20"/>
              <w:jc w:val="left"/>
            </w:pPr>
            <w:r/>
            <w:r>
              <w:rPr>
                <w:rFonts w:ascii="HY신명조" w:hAnsi="HY신명조" w:eastAsia="HY신명조"/>
                <w:b w:val="0"/>
                <w:sz w:val="19"/>
              </w:rPr>
              <w:t>GNSS 위치 노이즈</w:t>
            </w:r>
          </w:p>
        </w:tc>
        <w:tc>
          <w:tcPr>
            <w:tcW w:type="dxa" w:w="2126"/>
          </w:tcPr>
          <w:p>
            <w:pPr>
              <w:spacing w:line="288" w:lineRule="auto" w:before="20" w:after="20"/>
              <w:jc w:val="left"/>
            </w:pPr>
            <w:r/>
            <w:r>
              <w:rPr>
                <w:rFonts w:ascii="HY신명조" w:hAnsi="HY신명조" w:eastAsia="HY신명조"/>
                <w:b w:val="0"/>
                <w:sz w:val="19"/>
              </w:rPr>
              <w:t>위치 가우시안 노이즈(EKF 입력 오염)</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gm</w:t>
            </w:r>
          </w:p>
        </w:tc>
        <w:tc>
          <w:tcPr>
            <w:tcW w:type="dxa" w:w="2126"/>
          </w:tcPr>
          <w:p>
            <w:pPr>
              <w:spacing w:line="288" w:lineRule="auto" w:before="20" w:after="20"/>
              <w:jc w:val="left"/>
            </w:pPr>
            <w:r/>
            <w:r>
              <w:rPr>
                <w:rFonts w:ascii="HY신명조" w:hAnsi="HY신명조" w:eastAsia="HY신명조"/>
                <w:b w:val="0"/>
                <w:sz w:val="19"/>
              </w:rPr>
              <w:t>GNSS 상관 편향</w:t>
            </w:r>
          </w:p>
        </w:tc>
        <w:tc>
          <w:tcPr>
            <w:tcW w:type="dxa" w:w="2126"/>
          </w:tcPr>
          <w:p>
            <w:pPr>
              <w:spacing w:line="288" w:lineRule="auto" w:before="20" w:after="20"/>
              <w:jc w:val="left"/>
            </w:pPr>
            <w:r/>
            <w:r>
              <w:rPr>
                <w:rFonts w:ascii="HY신명조" w:hAnsi="HY신명조" w:eastAsia="HY신명조"/>
                <w:b w:val="0"/>
                <w:sz w:val="19"/>
              </w:rPr>
              <w:t>1차 Gauss-Markov 편향(멀티패스형[61])</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imn</w:t>
            </w:r>
          </w:p>
        </w:tc>
        <w:tc>
          <w:tcPr>
            <w:tcW w:type="dxa" w:w="2126"/>
          </w:tcPr>
          <w:p>
            <w:pPr>
              <w:spacing w:line="288" w:lineRule="auto" w:before="20" w:after="20"/>
              <w:jc w:val="left"/>
            </w:pPr>
            <w:r/>
            <w:r>
              <w:rPr>
                <w:rFonts w:ascii="HY신명조" w:hAnsi="HY신명조" w:eastAsia="HY신명조"/>
                <w:b w:val="0"/>
                <w:sz w:val="19"/>
              </w:rPr>
              <w:t>IMU 노이즈</w:t>
            </w:r>
          </w:p>
        </w:tc>
        <w:tc>
          <w:tcPr>
            <w:tcW w:type="dxa" w:w="2126"/>
          </w:tcPr>
          <w:p>
            <w:pPr>
              <w:spacing w:line="288" w:lineRule="auto" w:before="20" w:after="20"/>
              <w:jc w:val="left"/>
            </w:pPr>
            <w:r/>
            <w:r>
              <w:rPr>
                <w:rFonts w:ascii="HY신명조" w:hAnsi="HY신명조" w:eastAsia="HY신명조"/>
                <w:b w:val="0"/>
                <w:sz w:val="19"/>
              </w:rPr>
              <w:t>자이로 백색노이즈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감지</w:t>
            </w:r>
          </w:p>
        </w:tc>
        <w:tc>
          <w:tcPr>
            <w:tcW w:type="dxa" w:w="2126"/>
          </w:tcPr>
          <w:p>
            <w:pPr>
              <w:spacing w:line="288" w:lineRule="auto" w:before="20" w:after="20"/>
              <w:jc w:val="center"/>
            </w:pPr>
            <w:r/>
            <w:r>
              <w:rPr>
                <w:rFonts w:ascii="HY신명조" w:hAnsi="HY신명조" w:eastAsia="HY신명조"/>
                <w:b/>
                <w:sz w:val="19"/>
              </w:rPr>
              <w:t>대응</w:t>
            </w:r>
          </w:p>
        </w:tc>
        <w:tc>
          <w:tcPr>
            <w:tcW w:type="dxa" w:w="2126"/>
          </w:tcPr>
          <w:p>
            <w:pPr>
              <w:spacing w:line="288" w:lineRule="auto" w:before="20" w:after="20"/>
              <w:jc w:val="center"/>
            </w:pPr>
            <w:r/>
            <w:r>
              <w:rPr>
                <w:rFonts w:ascii="HY신명조" w:hAnsi="HY신명조" w:eastAsia="HY신명조"/>
                <w:b/>
                <w:sz w:val="19"/>
              </w:rPr>
              <w:t>속도 상한</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섀도 감지(로그 전용)</w:t>
            </w:r>
          </w:p>
        </w:tc>
        <w:tc>
          <w:tcPr>
            <w:tcW w:type="dxa" w:w="2126"/>
          </w:tcPr>
          <w:p>
            <w:pPr>
              <w:spacing w:line="288" w:lineRule="auto" w:before="20" w:after="20"/>
              <w:jc w:val="left"/>
            </w:pPr>
            <w:r/>
            <w:r>
              <w:rPr>
                <w:rFonts w:ascii="HY신명조" w:hAnsi="HY신명조" w:eastAsia="HY신명조"/>
                <w:b w:val="0"/>
                <w:sz w:val="19"/>
              </w:rPr>
              <w:t>없음 — 순정 지속 주행</w:t>
            </w:r>
          </w:p>
        </w:tc>
        <w:tc>
          <w:tcPr>
            <w:tcW w:type="dxa" w:w="2126"/>
          </w:tcPr>
          <w:p>
            <w:pPr>
              <w:spacing w:line="288" w:lineRule="auto" w:before="20" w:after="20"/>
              <w:jc w:val="left"/>
            </w:pPr>
            <w:r/>
            <w:r>
              <w:rPr>
                <w:rFonts w:ascii="HY신명조" w:hAnsi="HY신명조" w:eastAsia="HY신명조"/>
                <w:b w:val="0"/>
                <w:sz w:val="19"/>
              </w:rPr>
              <w:t>없음(4.2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차로 내 정지(정지형 MRM)</w:t>
            </w:r>
          </w:p>
        </w:tc>
        <w:tc>
          <w:tcPr>
            <w:tcW w:type="dxa" w:w="2126"/>
          </w:tcPr>
          <w:p>
            <w:pPr>
              <w:spacing w:line="288" w:lineRule="auto" w:before="20" w:after="20"/>
              <w:jc w:val="left"/>
            </w:pPr>
            <w:r/>
            <w:r>
              <w:rPr>
                <w:rFonts w:ascii="HY신명조" w:hAnsi="HY신명조" w:eastAsia="HY신명조"/>
                <w:b w:val="0"/>
                <w:sz w:val="19"/>
              </w:rPr>
              <w:t>해당 없음</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없음</w:t>
            </w:r>
          </w:p>
        </w:tc>
      </w:tr>
      <w:t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항목</w:t>
            </w:r>
          </w:p>
        </w:tc>
        <w:tc>
          <w:tcPr>
            <w:tcW w:type="dxa" w:w="2835"/>
          </w:tcPr>
          <w:p>
            <w:pPr>
              <w:spacing w:line="288" w:lineRule="auto" w:before="20" w:after="20"/>
              <w:jc w:val="center"/>
            </w:pPr>
            <w:r/>
            <w:r>
              <w:rPr>
                <w:rFonts w:ascii="HY신명조" w:hAnsi="HY신명조" w:eastAsia="HY신명조"/>
                <w:b/>
                <w:sz w:val="19"/>
              </w:rPr>
              <w:t>값</w:t>
            </w:r>
          </w:p>
        </w:tc>
        <w:tc>
          <w:tcPr>
            <w:tcW w:type="dxa" w:w="2835"/>
          </w:tcPr>
          <w:p>
            <w:pPr>
              <w:spacing w:line="288" w:lineRule="auto" w:before="20" w:after="20"/>
              <w:jc w:val="center"/>
            </w:pPr>
            <w:r/>
            <w:r>
              <w:rPr>
                <w:rFonts w:ascii="HY신명조" w:hAnsi="HY신명조" w:eastAsia="HY신명조"/>
                <w:b/>
                <w:sz w:val="19"/>
              </w:rPr>
              <w:t>비고</w:t>
            </w:r>
          </w:p>
        </w:tc>
      </w:tr>
      <w:tr>
        <w:tc>
          <w:tcPr>
            <w:tcW w:type="dxa" w:w="2835"/>
          </w:tcPr>
          <w:p>
            <w:pPr>
              <w:spacing w:line="288" w:lineRule="auto" w:before="20" w:after="20"/>
              <w:jc w:val="left"/>
            </w:pPr>
            <w:r/>
            <w:r>
              <w:rPr>
                <w:rFonts w:ascii="HY신명조" w:hAnsi="HY신명조" w:eastAsia="HY신명조"/>
                <w:b w:val="0"/>
                <w:sz w:val="19"/>
              </w:rPr>
              <w:t>상태 전이 임계</w:t>
            </w:r>
          </w:p>
        </w:tc>
        <w:tc>
          <w:tcPr>
            <w:tcW w:type="dxa" w:w="2835"/>
          </w:tcPr>
          <w:p>
            <w:pPr>
              <w:spacing w:line="288" w:lineRule="auto" w:before="20" w:after="20"/>
              <w:jc w:val="left"/>
            </w:pPr>
            <w:r/>
            <w:r>
              <w:rPr>
                <w:rFonts w:ascii="HY신명조" w:hAnsi="HY신명조" w:eastAsia="HY신명조"/>
                <w:b w:val="0"/>
                <w:sz w:val="19"/>
              </w:rPr>
              <w:t>upper 0.7 / lower 0.3</w:t>
            </w:r>
          </w:p>
        </w:tc>
        <w:tc>
          <w:tcPr>
            <w:tcW w:type="dxa" w:w="2835"/>
          </w:tcPr>
          <w:p>
            <w:pPr>
              <w:spacing w:line="288" w:lineRule="auto" w:before="20" w:after="20"/>
              <w:jc w:val="left"/>
            </w:pPr>
            <w:r/>
            <w:r>
              <w:rPr>
                <w:rFonts w:ascii="HY신명조" w:hAnsi="HY신명조" w:eastAsia="HY신명조"/>
                <w:b w:val="0"/>
                <w:sz w:val="19"/>
              </w:rPr>
              <w:t>이중 임계 — 정상/대피/위임 3구간 (제3장 5절)</w:t>
            </w:r>
          </w:p>
        </w:tc>
      </w:tr>
      <w:tr>
        <w:tc>
          <w:tcPr>
            <w:tcW w:type="dxa" w:w="2835"/>
          </w:tcPr>
          <w:p>
            <w:pPr>
              <w:spacing w:line="288" w:lineRule="auto" w:before="20" w:after="20"/>
              <w:jc w:val="left"/>
            </w:pPr>
            <w:r/>
            <w:r>
              <w:rPr>
                <w:rFonts w:ascii="HY신명조" w:hAnsi="HY신명조" w:eastAsia="HY신명조"/>
                <w:b w:val="0"/>
                <w:sz w:val="19"/>
              </w:rPr>
              <w:t>MRM 이동 속도 상한</w:t>
            </w:r>
          </w:p>
        </w:tc>
        <w:tc>
          <w:tcPr>
            <w:tcW w:type="dxa" w:w="2835"/>
          </w:tcPr>
          <w:p>
            <w:pPr>
              <w:spacing w:line="288" w:lineRule="auto" w:before="20" w:after="20"/>
              <w:jc w:val="left"/>
            </w:pPr>
            <w:r/>
            <w:r>
              <w:rPr>
                <w:rFonts w:ascii="HY신명조" w:hAnsi="HY신명조" w:eastAsia="HY신명조"/>
                <w:b w:val="0"/>
                <w:sz w:val="19"/>
              </w:rPr>
              <w:t>3.0 m/s (고정)</w:t>
            </w:r>
          </w:p>
        </w:tc>
        <w:tc>
          <w:tcPr>
            <w:tcW w:type="dxa" w:w="2835"/>
          </w:tcPr>
          <w:p>
            <w:pPr>
              <w:spacing w:line="288" w:lineRule="auto" w:before="20" w:after="20"/>
              <w:jc w:val="left"/>
            </w:pPr>
            <w:r/>
            <w:r>
              <w:rPr>
                <w:rFonts w:ascii="HY신명조" w:hAnsi="HY신명조" w:eastAsia="HY신명조"/>
                <w:b w:val="0"/>
                <w:sz w:val="19"/>
              </w:rPr>
              <w:t>해석적 회복가능속도 v_max≈3.89 m/s 역산 하회.</w:t>
            </w:r>
          </w:p>
          <w:p>
            <w:pPr>
              <w:spacing w:line="288" w:lineRule="auto" w:before="20" w:after="20"/>
              <w:jc w:val="left"/>
            </w:pPr>
            <w:r>
              <w:rPr>
                <w:rFonts w:ascii="HY신명조" w:hAnsi="HY신명조" w:eastAsia="HY신명조"/>
                <w:b w:val="0"/>
                <w:sz w:val="19"/>
              </w:rPr>
              <w:t>건강도 비례 캡 clamp(10·health, 3, 7)은 구현되었으나 미사용 (제3장 6절)</w:t>
            </w:r>
          </w:p>
        </w:tc>
      </w:tr>
      <w:tr>
        <w:tc>
          <w:tcPr>
            <w:tcW w:type="dxa" w:w="2835"/>
          </w:tcPr>
          <w:p>
            <w:pPr>
              <w:spacing w:line="288" w:lineRule="auto" w:before="20" w:after="20"/>
              <w:jc w:val="left"/>
            </w:pPr>
            <w:r/>
            <w:r>
              <w:rPr>
                <w:rFonts w:ascii="HY신명조" w:hAnsi="HY신명조" w:eastAsia="HY신명조"/>
                <w:b w:val="0"/>
                <w:sz w:val="19"/>
              </w:rPr>
              <w:t>정지거리 모델</w:t>
            </w:r>
          </w:p>
        </w:tc>
        <w:tc>
          <w:tcPr>
            <w:tcW w:type="dxa" w:w="2835"/>
          </w:tcPr>
          <w:p>
            <w:pPr>
              <w:spacing w:line="288" w:lineRule="auto" w:before="20" w:after="20"/>
              <w:jc w:val="left"/>
            </w:pPr>
            <w:r/>
            <w:r>
              <w:rPr>
                <w:rFonts w:ascii="HY신명조" w:hAnsi="HY신명조" w:eastAsia="HY신명조"/>
                <w:b w:val="0"/>
                <w:sz w:val="19"/>
              </w:rPr>
              <w:t>τ=1.5 s, a=3.5 m/s²</w:t>
            </w:r>
          </w:p>
        </w:tc>
        <w:tc>
          <w:tcPr>
            <w:tcW w:type="dxa" w:w="2835"/>
          </w:tcPr>
          <w:p>
            <w:pPr>
              <w:spacing w:line="288" w:lineRule="auto" w:before="20" w:after="20"/>
              <w:jc w:val="left"/>
            </w:pPr>
            <w:r/>
            <w:r>
              <w:rPr>
                <w:rFonts w:ascii="HY신명조" w:hAnsi="HY신명조" w:eastAsia="HY신명조"/>
                <w:b w:val="0"/>
                <w:sz w:val="19"/>
              </w:rPr>
              <w:t>d = vτ + v²/2a (식 3-9);</w:t>
            </w:r>
          </w:p>
          <w:p>
            <w:pPr>
              <w:spacing w:line="288" w:lineRule="auto" w:before="20" w:after="20"/>
              <w:jc w:val="left"/>
            </w:pPr>
            <w:r>
              <w:rPr>
                <w:rFonts w:ascii="HY신명조" w:hAnsi="HY신명조" w:eastAsia="HY신명조"/>
                <w:b w:val="0"/>
                <w:sz w:val="19"/>
              </w:rPr>
              <w:t>τ는 실효 위험 대응 지연 (제3장 6절)</w:t>
            </w:r>
          </w:p>
        </w:tc>
      </w:tr>
      <w:tr>
        <w:tc>
          <w:tcPr>
            <w:tcW w:type="dxa" w:w="2835"/>
          </w:tcPr>
          <w:p>
            <w:pPr>
              <w:spacing w:line="288" w:lineRule="auto" w:before="20" w:after="20"/>
              <w:jc w:val="left"/>
            </w:pPr>
            <w:r/>
            <w:r>
              <w:rPr>
                <w:rFonts w:ascii="HY신명조" w:hAnsi="HY신명조" w:eastAsia="HY신명조"/>
                <w:b w:val="0"/>
                <w:sz w:val="19"/>
              </w:rPr>
              <w:t>보행자 발사 시점</w:t>
            </w:r>
          </w:p>
        </w:tc>
        <w:tc>
          <w:tcPr>
            <w:tcW w:type="dxa" w:w="2835"/>
          </w:tcPr>
          <w:p>
            <w:pPr>
              <w:spacing w:line="288" w:lineRule="auto" w:before="20" w:after="20"/>
              <w:jc w:val="left"/>
            </w:pPr>
            <w:r/>
            <w:r>
              <w:rPr>
                <w:rFonts w:ascii="HY신명조" w:hAnsi="HY신명조" w:eastAsia="HY신명조"/>
                <w:b w:val="0"/>
                <w:sz w:val="19"/>
              </w:rPr>
              <w:t>t_detect + 3.0 s</w:t>
            </w:r>
          </w:p>
        </w:tc>
        <w:tc>
          <w:tcPr>
            <w:tcW w:type="dxa" w:w="2835"/>
          </w:tcPr>
          <w:p>
            <w:pPr>
              <w:spacing w:line="288" w:lineRule="auto" w:before="20" w:after="20"/>
              <w:jc w:val="left"/>
            </w:pPr>
            <w:r/>
            <w:r>
              <w:rPr>
                <w:rFonts w:ascii="HY신명조" w:hAnsi="HY신명조" w:eastAsia="HY신명조"/>
                <w:b w:val="0"/>
                <w:sz w:val="19"/>
              </w:rPr>
              <w:t>절제 실험, 행동 독립 시간 트리거 (제4장 7절)</w:t>
            </w:r>
          </w:p>
        </w:tc>
      </w:tr>
      <w:tr>
        <w:tc>
          <w:tcPr>
            <w:tcW w:type="dxa" w:w="2835"/>
          </w:tcPr>
          <w:p>
            <w:pPr>
              <w:spacing w:line="288" w:lineRule="auto" w:before="20" w:after="20"/>
              <w:jc w:val="left"/>
            </w:pPr>
            <w:r/>
            <w:r>
              <w:rPr>
                <w:rFonts w:ascii="HY신명조" w:hAnsi="HY신명조" w:eastAsia="HY신명조"/>
                <w:b w:val="0"/>
                <w:sz w:val="19"/>
              </w:rPr>
              <w:t>발사 기하</w:t>
            </w:r>
          </w:p>
        </w:tc>
        <w:tc>
          <w:tcPr>
            <w:tcW w:type="dxa" w:w="2835"/>
          </w:tcPr>
          <w:p>
            <w:pPr>
              <w:spacing w:line="288" w:lineRule="auto" w:before="20" w:after="20"/>
              <w:jc w:val="left"/>
            </w:pPr>
            <w:r/>
            <w:r>
              <w:rPr>
                <w:rFonts w:ascii="HY신명조" w:hAnsi="HY신명조" w:eastAsia="HY신명조"/>
                <w:b w:val="0"/>
                <w:sz w:val="19"/>
              </w:rPr>
              <w:t>전방 8 m, 횡 지터 ±0.2 m</w:t>
            </w:r>
          </w:p>
        </w:tc>
        <w:tc>
          <w:tcPr>
            <w:tcW w:type="dxa" w:w="2835"/>
          </w:tcPr>
          <w:p>
            <w:pPr>
              <w:spacing w:line="288" w:lineRule="auto" w:before="20" w:after="20"/>
              <w:jc w:val="left"/>
            </w:pPr>
            <w:r/>
            <w:r>
              <w:rPr>
                <w:rFonts w:ascii="HY신명조" w:hAnsi="HY신명조" w:eastAsia="HY신명조"/>
                <w:b w:val="0"/>
                <w:sz w:val="19"/>
              </w:rPr>
              <w:t>주행 차선 우측 끝 +0.5 m에서 횡단 개시</w:t>
            </w:r>
          </w:p>
        </w:tc>
      </w:tr>
      <w:tr>
        <w:tc>
          <w:tcPr>
            <w:tcW w:type="dxa" w:w="2835"/>
          </w:tcPr>
          <w:p>
            <w:pPr>
              <w:spacing w:line="288" w:lineRule="auto" w:before="20" w:after="20"/>
              <w:jc w:val="left"/>
            </w:pPr>
            <w:r/>
            <w:r>
              <w:rPr>
                <w:rFonts w:ascii="HY신명조" w:hAnsi="HY신명조" w:eastAsia="HY신명조"/>
                <w:b w:val="0"/>
                <w:sz w:val="19"/>
              </w:rPr>
              <w:t>보행 명령 속도</w:t>
            </w:r>
          </w:p>
        </w:tc>
        <w:tc>
          <w:tcPr>
            <w:tcW w:type="dxa" w:w="2835"/>
          </w:tcPr>
          <w:p>
            <w:pPr>
              <w:spacing w:line="288" w:lineRule="auto" w:before="20" w:after="20"/>
              <w:jc w:val="left"/>
            </w:pPr>
            <w:r/>
            <w:r>
              <w:rPr>
                <w:rFonts w:ascii="HY신명조" w:hAnsi="HY신명조" w:eastAsia="HY신명조"/>
                <w:b w:val="0"/>
                <w:sz w:val="19"/>
              </w:rPr>
              <w:t>{2.5, 3.0} m/s (시드별 블록)</w:t>
            </w:r>
          </w:p>
        </w:tc>
        <w:tc>
          <w:tcPr>
            <w:tcW w:type="dxa" w:w="2835"/>
          </w:tcPr>
          <w:p>
            <w:pPr>
              <w:spacing w:line="288" w:lineRule="auto" w:before="20" w:after="20"/>
              <w:jc w:val="left"/>
            </w:pPr>
            <w:r/>
            <w:r>
              <w:rPr>
                <w:rFonts w:ascii="HY신명조" w:hAnsi="HY신명조" w:eastAsia="HY신명조"/>
                <w:b w:val="0"/>
                <w:sz w:val="19"/>
              </w:rPr>
              <w:t>스폰 직후 실측 1.1~1.3 m/s — 괴리는 제6장 6절에 명시</w:t>
            </w:r>
          </w:p>
        </w:tc>
      </w:tr>
      <w:tr>
        <w:tc>
          <w:tcPr>
            <w:tcW w:type="dxa" w:w="2835"/>
          </w:tcPr>
          <w:p>
            <w:pPr>
              <w:spacing w:line="288" w:lineRule="auto" w:before="20" w:after="20"/>
              <w:jc w:val="left"/>
            </w:pPr>
            <w:r/>
            <w:r>
              <w:rPr>
                <w:rFonts w:ascii="HY신명조" w:hAnsi="HY신명조" w:eastAsia="HY신명조"/>
                <w:b w:val="0"/>
                <w:sz w:val="19"/>
              </w:rPr>
              <w:t>고장 강도(SEVERITY, mid/high)</w:t>
            </w:r>
          </w:p>
        </w:tc>
        <w:tc>
          <w:tcPr>
            <w:tcW w:type="dxa" w:w="2835"/>
          </w:tcPr>
          <w:p>
            <w:pPr>
              <w:spacing w:line="288" w:lineRule="auto" w:before="20" w:after="20"/>
              <w:jc w:val="left"/>
            </w:pPr>
            <w:r/>
            <w:r>
              <w:rPr>
                <w:rFonts w:ascii="HY신명조" w:hAnsi="HY신명조" w:eastAsia="HY신명조"/>
                <w:b w:val="0"/>
                <w:sz w:val="19"/>
              </w:rPr>
              <w:t>cn 15/30, imn 0.5/1.5, gn 1.0/2.5,</w:t>
            </w:r>
          </w:p>
          <w:p>
            <w:pPr>
              <w:spacing w:line="288" w:lineRule="auto" w:before="20" w:after="20"/>
              <w:jc w:val="left"/>
            </w:pPr>
            <w:r>
              <w:rPr>
                <w:rFonts w:ascii="HY신명조" w:hAnsi="HY신명조" w:eastAsia="HY신명조"/>
                <w:b w:val="0"/>
                <w:sz w:val="19"/>
              </w:rPr>
              <w:t>lso "0.33:90"/"0.07:150", lcl "5:1500"/"25:4000"</w:t>
            </w:r>
          </w:p>
        </w:tc>
        <w:tc>
          <w:tcPr>
            <w:tcW w:type="dxa" w:w="2835"/>
          </w:tcPr>
          <w:p>
            <w:pPr>
              <w:spacing w:line="288" w:lineRule="auto" w:before="20" w:after="20"/>
              <w:jc w:val="left"/>
            </w:pPr>
            <w:r/>
            <w:r>
              <w:rPr>
                <w:rFonts w:ascii="HY신명조" w:hAnsi="HY신명조" w:eastAsia="HY신명조"/>
                <w:b w:val="0"/>
                <w:sz w:val="19"/>
              </w:rPr>
              <w:t>주입기 파라미터 원값(cn: 화소 σ, imn: 자이로 σ,</w:t>
            </w:r>
          </w:p>
          <w:p>
            <w:pPr>
              <w:spacing w:line="288" w:lineRule="auto" w:before="20" w:after="20"/>
              <w:jc w:val="left"/>
            </w:pPr>
            <w:r>
              <w:rPr>
                <w:rFonts w:ascii="HY신명조" w:hAnsi="HY신명조" w:eastAsia="HY신명조"/>
                <w:b w:val="0"/>
                <w:sz w:val="19"/>
              </w:rPr>
              <w:t>gn: 위치 σ[m], lso·lcl: 물리 모델 파라미터 쌍)</w:t>
            </w:r>
          </w:p>
        </w:tc>
      </w:tr>
      <w:tr>
        <w:tc>
          <w:tcPr>
            <w:tcW w:type="dxa" w:w="2835"/>
          </w:tcPr>
          <w:p>
            <w:pPr>
              <w:spacing w:line="288" w:lineRule="auto" w:before="20" w:after="20"/>
              <w:jc w:val="left"/>
            </w:pPr>
            <w:r/>
            <w:r>
              <w:rPr>
                <w:rFonts w:ascii="HY신명조" w:hAnsi="HY신명조" w:eastAsia="HY신명조"/>
                <w:b w:val="0"/>
                <w:sz w:val="19"/>
              </w:rPr>
              <w:t>시뮬레이터 수명</w:t>
            </w:r>
          </w:p>
        </w:tc>
        <w:tc>
          <w:tcPr>
            <w:tcW w:type="dxa" w:w="2835"/>
          </w:tcPr>
          <w:p>
            <w:pPr>
              <w:spacing w:line="288" w:lineRule="auto" w:before="20" w:after="20"/>
              <w:jc w:val="left"/>
            </w:pPr>
            <w:r/>
            <w:r>
              <w:rPr>
                <w:rFonts w:ascii="HY신명조" w:hAnsi="HY신명조" w:eastAsia="HY신명조"/>
                <w:b w:val="0"/>
                <w:sz w:val="19"/>
              </w:rPr>
              <w:t>CARLA_RESTART_EVERY=1</w:t>
            </w:r>
          </w:p>
        </w:tc>
        <w:tc>
          <w:tcPr>
            <w:tcW w:type="dxa" w:w="2835"/>
          </w:tcPr>
          <w:p>
            <w:pPr>
              <w:spacing w:line="288" w:lineRule="auto" w:before="20" w:after="20"/>
              <w:jc w:val="left"/>
            </w:pPr>
            <w:r/>
            <w:r>
              <w:rPr>
                <w:rFonts w:ascii="HY신명조" w:hAnsi="HY신명조" w:eastAsia="HY신명조"/>
                <w:b w:val="0"/>
                <w:sz w:val="19"/>
              </w:rPr>
              <w:t>케이스마다 완전 재기동 — 상태 누적 차단</w:t>
            </w:r>
          </w:p>
        </w:tc>
      </w:tr>
      <w:t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3.9</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성공 건수/유효 케이스 수)이다. baseline은 설계상 차선 내 정지 정책이므로 대피 성공이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케이스</w:t>
            </w:r>
          </w:p>
        </w:tc>
        <w:tc>
          <w:tcPr>
            <w:tcW w:type="dxa" w:w="2126"/>
          </w:tcPr>
          <w:p>
            <w:pPr>
              <w:spacing w:line="288" w:lineRule="auto" w:before="20" w:after="20"/>
              <w:jc w:val="center"/>
            </w:pPr>
            <w:r/>
            <w:r>
              <w:rPr>
                <w:rFonts w:ascii="HY신명조" w:hAnsi="HY신명조" w:eastAsia="HY신명조"/>
                <w:b/>
                <w:sz w:val="19"/>
              </w:rPr>
              <w:t>갓길/주차 도달</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cf 카메라 사망</w:t>
            </w:r>
          </w:p>
        </w:tc>
        <w:tc>
          <w:tcPr>
            <w:tcW w:type="dxa" w:w="2126"/>
          </w:tcPr>
          <w:p>
            <w:pPr>
              <w:spacing w:line="288" w:lineRule="auto" w:before="20" w:after="20"/>
              <w:jc w:val="left"/>
            </w:pPr>
            <w:r/>
            <w:r>
              <w:rPr>
                <w:rFonts w:ascii="HY신명조" w:hAnsi="HY신명조" w:eastAsia="HY신명조"/>
                <w:b w:val="0"/>
                <w:sz w:val="19"/>
              </w:rPr>
              <w:t>45</w:t>
            </w:r>
          </w:p>
        </w:tc>
        <w:tc>
          <w:tcPr>
            <w:tcW w:type="dxa" w:w="2126"/>
          </w:tcPr>
          <w:p>
            <w:pPr>
              <w:spacing w:line="288" w:lineRule="auto" w:before="20" w:after="20"/>
              <w:jc w:val="left"/>
            </w:pPr>
            <w:r/>
            <w:r>
              <w:rPr>
                <w:rFonts w:ascii="HY신명조" w:hAnsi="HY신명조" w:eastAsia="HY신명조"/>
                <w:b w:val="0"/>
                <w:sz w:val="19"/>
              </w:rPr>
              <w:t>갓길 16</w:t>
            </w:r>
          </w:p>
        </w:tc>
        <w:tc>
          <w:tcPr>
            <w:tcW w:type="dxa" w:w="2126"/>
          </w:tcPr>
          <w:p>
            <w:pPr>
              <w:spacing w:line="288" w:lineRule="auto" w:before="20" w:after="20"/>
              <w:jc w:val="left"/>
            </w:pPr>
            <w:r/>
            <w:r>
              <w:rPr>
                <w:rFonts w:ascii="HY신명조" w:hAnsi="HY신명조" w:eastAsia="HY신명조"/>
                <w:b w:val="0"/>
                <w:sz w:val="19"/>
              </w:rPr>
              <w:t>baseline은 전량 차로 내 정지</w:t>
            </w:r>
          </w:p>
        </w:tc>
      </w:tr>
      <w:tr>
        <w:tc>
          <w:tcPr>
            <w:tcW w:type="dxa" w:w="2126"/>
          </w:tcPr>
          <w:p>
            <w:pPr>
              <w:spacing w:line="288" w:lineRule="auto" w:before="20" w:after="20"/>
              <w:jc w:val="left"/>
            </w:pPr>
            <w:r/>
            <w:r>
              <w:rPr>
                <w:rFonts w:ascii="HY신명조" w:hAnsi="HY신명조" w:eastAsia="HY신명조"/>
                <w:b w:val="0"/>
                <w:sz w:val="19"/>
              </w:rPr>
              <w:t>cn 카메라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25</w:t>
            </w:r>
          </w:p>
        </w:tc>
        <w:tc>
          <w:tcPr>
            <w:tcW w:type="dxa" w:w="2126"/>
          </w:tcPr>
          <w:p>
            <w:pPr>
              <w:spacing w:line="288" w:lineRule="auto" w:before="20" w:after="20"/>
              <w:jc w:val="left"/>
            </w:pPr>
            <w:r/>
            <w:r>
              <w:rPr>
                <w:rFonts w:ascii="HY신명조" w:hAnsi="HY신명조" w:eastAsia="HY신명조"/>
                <w:b w:val="0"/>
                <w:sz w:val="19"/>
              </w:rPr>
            </w:r>
          </w:p>
        </w:tc>
      </w:tr>
      <w:tr>
        <w:tc>
          <w:tcPr>
            <w:tcW w:type="dxa" w:w="2126"/>
          </w:tcPr>
          <w:p>
            <w:pPr>
              <w:spacing w:line="288" w:lineRule="auto" w:before="20" w:after="20"/>
              <w:jc w:val="left"/>
            </w:pPr>
            <w:r/>
            <w:r>
              <w:rPr>
                <w:rFonts w:ascii="HY신명조" w:hAnsi="HY신명조" w:eastAsia="HY신명조"/>
                <w:b w:val="0"/>
                <w:sz w:val="19"/>
              </w:rPr>
              <w:t>gn GNSS 위치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41 + 주차 1</w:t>
            </w:r>
          </w:p>
        </w:tc>
        <w:tc>
          <w:tcPr>
            <w:tcW w:type="dxa" w:w="2126"/>
          </w:tcPr>
          <w:p>
            <w:pPr>
              <w:spacing w:line="288" w:lineRule="auto" w:before="20" w:after="20"/>
              <w:jc w:val="left"/>
            </w:pPr>
            <w:r/>
            <w:r>
              <w:rPr>
                <w:rFonts w:ascii="HY신명조" w:hAnsi="HY신명조" w:eastAsia="HY신명조"/>
                <w:b w:val="0"/>
                <w:sz w:val="19"/>
              </w:rPr>
              <w:t>심각도가 행동을 결정(본문)</w:t>
            </w:r>
          </w:p>
        </w:tc>
      </w:tr>
      <w:t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 케이스의 상당수에서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스폰 거리</w:t>
            </w:r>
          </w:p>
        </w:tc>
        <w:tc>
          <w:tcPr>
            <w:tcW w:type="dxa" w:w="2835"/>
          </w:tcPr>
          <w:p>
            <w:pPr>
              <w:spacing w:line="288" w:lineRule="auto" w:before="20" w:after="20"/>
              <w:jc w:val="center"/>
            </w:pPr>
            <w:r/>
            <w:r>
              <w:rPr>
                <w:rFonts w:ascii="HY신명조" w:hAnsi="HY신명조" w:eastAsia="HY신명조"/>
                <w:b/>
                <w:sz w:val="19"/>
              </w:rPr>
              <w:t>무고장 순정 4.2 m/s (n=4/거리)</w:t>
            </w:r>
          </w:p>
        </w:tc>
        <w:tc>
          <w:tcPr>
            <w:tcW w:type="dxa" w:w="2835"/>
          </w:tcPr>
          <w:p>
            <w:pPr>
              <w:spacing w:line="288" w:lineRule="auto" w:before="20" w:after="20"/>
              <w:jc w:val="center"/>
            </w:pPr>
            <w:r/>
            <w:r>
              <w:rPr>
                <w:rFonts w:ascii="HY신명조" w:hAnsi="HY신명조" w:eastAsia="HY신명조"/>
                <w:b/>
                <w:sz w:val="19"/>
              </w:rPr>
              <w:t>실명(lso-high) 순정</w:t>
            </w:r>
          </w:p>
        </w:tc>
      </w:tr>
      <w:tr>
        <w:tc>
          <w:tcPr>
            <w:tcW w:type="dxa" w:w="2835"/>
          </w:tcPr>
          <w:p>
            <w:pPr>
              <w:spacing w:line="288" w:lineRule="auto" w:before="20" w:after="20"/>
              <w:jc w:val="left"/>
            </w:pPr>
            <w:r/>
            <w:r>
              <w:rPr>
                <w:rFonts w:ascii="HY신명조" w:hAnsi="HY신명조" w:eastAsia="HY신명조"/>
                <w:b w:val="0"/>
                <w:sz w:val="19"/>
              </w:rPr>
              <w:t>14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11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8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6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충돌</w:t>
            </w:r>
          </w:p>
        </w:tc>
        <w:tc>
          <w:tcPr>
            <w:tcW w:type="dxa" w:w="2126"/>
          </w:tcPr>
          <w:p>
            <w:pPr>
              <w:spacing w:line="288" w:lineRule="auto" w:before="20" w:after="20"/>
              <w:jc w:val="center"/>
            </w:pPr>
            <w:r/>
            <w:r>
              <w:rPr>
                <w:rFonts w:ascii="HY신명조" w:hAnsi="HY신명조" w:eastAsia="HY신명조"/>
                <w:b/>
                <w:sz w:val="19"/>
              </w:rPr>
              <w:t>충돌률 [Wilson 95% CI]</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7/10</w:t>
            </w:r>
          </w:p>
        </w:tc>
        <w:tc>
          <w:tcPr>
            <w:tcW w:type="dxa" w:w="2126"/>
          </w:tcPr>
          <w:p>
            <w:pPr>
              <w:spacing w:line="288" w:lineRule="auto" w:before="20" w:after="20"/>
              <w:jc w:val="left"/>
            </w:pPr>
            <w:r/>
            <w:r>
              <w:rPr>
                <w:rFonts w:ascii="HY신명조" w:hAnsi="HY신명조" w:eastAsia="HY신명조"/>
                <w:b w:val="0"/>
                <w:sz w:val="19"/>
              </w:rPr>
              <w:t>70% [39.7, 89.2]</w:t>
            </w:r>
          </w:p>
        </w:tc>
        <w:tc>
          <w:tcPr>
            <w:tcW w:type="dxa" w:w="2126"/>
          </w:tcPr>
          <w:p>
            <w:pPr>
              <w:spacing w:line="288" w:lineRule="auto" w:before="20" w:after="20"/>
              <w:jc w:val="left"/>
            </w:pPr>
            <w:r/>
            <w:r>
              <w:rPr>
                <w:rFonts w:ascii="HY신명조" w:hAnsi="HY신명조" w:eastAsia="HY신명조"/>
                <w:b w:val="0"/>
                <w:sz w:val="19"/>
              </w:rPr>
              <w:t>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1/10</w:t>
            </w:r>
          </w:p>
        </w:tc>
        <w:tc>
          <w:tcPr>
            <w:tcW w:type="dxa" w:w="2126"/>
          </w:tcPr>
          <w:p>
            <w:pPr>
              <w:spacing w:line="288" w:lineRule="auto" w:before="20" w:after="20"/>
              <w:jc w:val="left"/>
            </w:pPr>
            <w:r/>
            <w:r>
              <w:rPr>
                <w:rFonts w:ascii="HY신명조" w:hAnsi="HY신명조" w:eastAsia="HY신명조"/>
                <w:b w:val="0"/>
                <w:sz w:val="19"/>
              </w:rPr>
              <w:t>10% [0.2, 44.5]</w:t>
            </w:r>
          </w:p>
        </w:tc>
        <w:tc>
          <w:tcPr>
            <w:tcW w:type="dxa" w:w="2126"/>
          </w:tcPr>
          <w:p>
            <w:pPr>
              <w:spacing w:line="288" w:lineRule="auto" w:before="20" w:after="20"/>
              <w:jc w:val="left"/>
            </w:pPr>
            <w:r/>
            <w:r>
              <w:rPr>
                <w:rFonts w:ascii="HY신명조" w:hAnsi="HY신명조" w:eastAsia="HY신명조"/>
                <w:b w:val="0"/>
                <w:sz w:val="19"/>
              </w:rPr>
              <w:t>본 표본 최저 충돌률(1/10), 차선 점유 지속</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3/10</w:t>
            </w:r>
          </w:p>
        </w:tc>
        <w:tc>
          <w:tcPr>
            <w:tcW w:type="dxa" w:w="2126"/>
          </w:tcPr>
          <w:p>
            <w:pPr>
              <w:spacing w:line="288" w:lineRule="auto" w:before="20" w:after="20"/>
              <w:jc w:val="left"/>
            </w:pPr>
            <w:r/>
            <w:r>
              <w:rPr>
                <w:rFonts w:ascii="HY신명조" w:hAnsi="HY신명조" w:eastAsia="HY신명조"/>
                <w:b w:val="0"/>
                <w:sz w:val="19"/>
              </w:rPr>
              <w:t>30% [10.8, 60.3]</w:t>
            </w:r>
          </w:p>
        </w:tc>
        <w:tc>
          <w:tcPr>
            <w:tcW w:type="dxa" w:w="2126"/>
          </w:tcPr>
          <w:p>
            <w:pPr>
              <w:spacing w:line="288" w:lineRule="auto" w:before="20" w:after="20"/>
              <w:jc w:val="left"/>
            </w:pPr>
            <w:r/>
            <w:r>
              <w:rPr>
                <w:rFonts w:ascii="HY신명조" w:hAnsi="HY신명조" w:eastAsia="HY신명조"/>
                <w:b w:val="0"/>
                <w:sz w:val="19"/>
              </w:rPr>
              <w:t>충돌 전부 과도구간</w:t>
            </w:r>
          </w:p>
        </w:tc>
      </w:tr>
      <w:t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1/10로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지표</w:t>
            </w:r>
          </w:p>
        </w:tc>
        <w:tc>
          <w:tcPr>
            <w:tcW w:type="dxa" w:w="2126"/>
          </w:tcPr>
          <w:p>
            <w:pPr>
              <w:spacing w:line="288" w:lineRule="auto" w:before="20" w:after="20"/>
              <w:jc w:val="center"/>
            </w:pPr>
            <w:r/>
            <w:r>
              <w:rPr>
                <w:rFonts w:ascii="HY신명조" w:hAnsi="HY신명조" w:eastAsia="HY신명조"/>
                <w:b/>
                <w:sz w:val="19"/>
              </w:rPr>
              <w:t>A1 순정</w:t>
            </w:r>
          </w:p>
        </w:tc>
        <w:tc>
          <w:tcPr>
            <w:tcW w:type="dxa" w:w="2126"/>
          </w:tcPr>
          <w:p>
            <w:pPr>
              <w:spacing w:line="288" w:lineRule="auto" w:before="20" w:after="20"/>
              <w:jc w:val="center"/>
            </w:pPr>
            <w:r/>
            <w:r>
              <w:rPr>
                <w:rFonts w:ascii="HY신명조" w:hAnsi="HY신명조" w:eastAsia="HY신명조"/>
                <w:b/>
                <w:sz w:val="19"/>
              </w:rPr>
              <w:t>A2 정지</w:t>
            </w:r>
          </w:p>
        </w:tc>
        <w:tc>
          <w:tcPr>
            <w:tcW w:type="dxa" w:w="2126"/>
          </w:tcPr>
          <w:p>
            <w:pPr>
              <w:spacing w:line="288" w:lineRule="auto" w:before="20" w:after="20"/>
              <w:jc w:val="center"/>
            </w:pPr>
            <w:r/>
            <w:r>
              <w:rPr>
                <w:rFonts w:ascii="HY신명조" w:hAnsi="HY신명조" w:eastAsia="HY신명조"/>
                <w:b/>
                <w:sz w:val="19"/>
              </w:rPr>
              <w:t>대피 팔(A3·A4, n=20)</w:t>
            </w:r>
          </w:p>
        </w:tc>
      </w:tr>
      <w:tr>
        <w:tc>
          <w:tcPr>
            <w:tcW w:type="dxa" w:w="2126"/>
          </w:tcPr>
          <w:p>
            <w:pPr>
              <w:spacing w:line="288" w:lineRule="auto" w:before="20" w:after="20"/>
              <w:jc w:val="left"/>
            </w:pPr>
            <w:r/>
            <w:r>
              <w:rPr>
                <w:rFonts w:ascii="HY신명조" w:hAnsi="HY신명조" w:eastAsia="HY신명조"/>
                <w:b w:val="0"/>
                <w:sz w:val="19"/>
              </w:rPr>
              <w:t>E20: 조우 후 20 s 이동 노출 (중앙값)</w:t>
            </w:r>
          </w:p>
        </w:tc>
        <w:tc>
          <w:tcPr>
            <w:tcW w:type="dxa" w:w="2126"/>
          </w:tcPr>
          <w:p>
            <w:pPr>
              <w:spacing w:line="288" w:lineRule="auto" w:before="20" w:after="20"/>
              <w:jc w:val="left"/>
            </w:pPr>
            <w:r/>
            <w:r>
              <w:rPr>
                <w:rFonts w:ascii="HY신명조" w:hAnsi="HY신명조" w:eastAsia="HY신명조"/>
                <w:b w:val="0"/>
                <w:sz w:val="19"/>
              </w:rPr>
              <w:t>50.5 m</w:t>
            </w:r>
          </w:p>
        </w:tc>
        <w:tc>
          <w:tcPr>
            <w:tcW w:type="dxa" w:w="2126"/>
          </w:tcPr>
          <w:p>
            <w:pPr>
              <w:spacing w:line="288" w:lineRule="auto" w:before="20" w:after="20"/>
              <w:jc w:val="left"/>
            </w:pPr>
            <w:r/>
            <w:r>
              <w:rPr>
                <w:rFonts w:ascii="HY신명조" w:hAnsi="HY신명조" w:eastAsia="HY신명조"/>
                <w:b w:val="0"/>
                <w:sz w:val="19"/>
              </w:rPr>
              <w:t>0.0 m</w:t>
            </w:r>
          </w:p>
        </w:tc>
        <w:tc>
          <w:tcPr>
            <w:tcW w:type="dxa" w:w="2126"/>
          </w:tcPr>
          <w:p>
            <w:pPr>
              <w:spacing w:line="288" w:lineRule="auto" w:before="20" w:after="20"/>
              <w:jc w:val="left"/>
            </w:pPr>
            <w:r/>
            <w:r>
              <w:rPr>
                <w:rFonts w:ascii="HY신명조" w:hAnsi="HY신명조" w:eastAsia="HY신명조"/>
                <w:b w:val="0"/>
                <w:sz w:val="19"/>
              </w:rPr>
              <w:t>41.4 m</w:t>
            </w:r>
          </w:p>
        </w:tc>
      </w:tr>
      <w:tr>
        <w:tc>
          <w:tcPr>
            <w:tcW w:type="dxa" w:w="2126"/>
          </w:tcPr>
          <w:p>
            <w:pPr>
              <w:spacing w:line="288" w:lineRule="auto" w:before="20" w:after="20"/>
              <w:jc w:val="left"/>
            </w:pPr>
            <w:r/>
            <w:r>
              <w:rPr>
                <w:rFonts w:ascii="HY신명조" w:hAnsi="HY신명조" w:eastAsia="HY신명조"/>
                <w:b w:val="0"/>
                <w:sz w:val="19"/>
              </w:rPr>
              <w:t>T_lat-clear ① 충돌 — 반환 실패</w:t>
            </w:r>
          </w:p>
          <w:p>
            <w:pPr>
              <w:spacing w:line="288" w:lineRule="auto" w:before="20" w:after="20"/>
              <w:jc w:val="left"/>
            </w:pPr>
            <w:r>
              <w:rPr>
                <w:rFonts w:ascii="HY신명조" w:hAnsi="HY신명조" w:eastAsia="HY신명조"/>
                <w:b w:val="0"/>
                <w:sz w:val="19"/>
              </w:rPr>
              <w:t>(경쟁 사건, 시간분포 제외)</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7건</w:t>
            </w:r>
          </w:p>
          <w:p>
            <w:pPr>
              <w:spacing w:line="288" w:lineRule="auto" w:before="20" w:after="20"/>
              <w:jc w:val="left"/>
            </w:pPr>
            <w:r>
              <w:rPr>
                <w:rFonts w:ascii="HY신명조" w:hAnsi="HY신명조" w:eastAsia="HY신명조"/>
                <w:b w:val="0"/>
                <w:sz w:val="19"/>
              </w:rPr>
              <w:t>(A3 3 + A4 4)</w:t>
            </w:r>
          </w:p>
        </w:tc>
      </w:tr>
      <w:tr>
        <w:tc>
          <w:tcPr>
            <w:tcW w:type="dxa" w:w="2126"/>
          </w:tcPr>
          <w:p>
            <w:pPr>
              <w:spacing w:line="288" w:lineRule="auto" w:before="20" w:after="20"/>
              <w:jc w:val="left"/>
            </w:pPr>
            <w:r/>
            <w:r>
              <w:rPr>
                <w:rFonts w:ascii="HY신명조" w:hAnsi="HY신명조" w:eastAsia="HY신명조"/>
                <w:b w:val="0"/>
                <w:sz w:val="19"/>
              </w:rPr>
              <w:t>T_lat-clear ② 무충돌·지평 내</w:t>
            </w:r>
          </w:p>
          <w:p>
            <w:pPr>
              <w:spacing w:line="288" w:lineRule="auto" w:before="20" w:after="20"/>
              <w:jc w:val="left"/>
            </w:pPr>
            <w:r>
              <w:rPr>
                <w:rFonts w:ascii="HY신명조" w:hAnsi="HY신명조" w:eastAsia="HY신명조"/>
                <w:b w:val="0"/>
                <w:sz w:val="19"/>
              </w:rPr>
              <w:t>이탈 관측</w:t>
            </w:r>
          </w:p>
        </w:tc>
        <w:tc>
          <w:tcPr>
            <w:tcW w:type="dxa" w:w="2126"/>
          </w:tcPr>
          <w:p>
            <w:pPr>
              <w:spacing w:line="288" w:lineRule="auto" w:before="20" w:after="20"/>
              <w:jc w:val="left"/>
            </w:pPr>
            <w:r/>
            <w:r>
              <w:rPr>
                <w:rFonts w:ascii="HY신명조" w:hAnsi="HY신명조" w:eastAsia="HY신명조"/>
                <w:b w:val="0"/>
                <w:sz w:val="19"/>
              </w:rPr>
              <w:t>0건</w:t>
            </w:r>
          </w:p>
        </w:tc>
        <w:tc>
          <w:tcPr>
            <w:tcW w:type="dxa" w:w="2126"/>
          </w:tcPr>
          <w:p>
            <w:pPr>
              <w:spacing w:line="288" w:lineRule="auto" w:before="20" w:after="20"/>
              <w:jc w:val="left"/>
            </w:pPr>
            <w:r/>
            <w:r>
              <w:rPr>
                <w:rFonts w:ascii="HY신명조" w:hAnsi="HY신명조" w:eastAsia="HY신명조"/>
                <w:b w:val="0"/>
                <w:sz w:val="19"/>
              </w:rPr>
              <w:t>0건</w:t>
            </w:r>
          </w:p>
        </w:tc>
        <w:tc>
          <w:tcPr>
            <w:tcW w:type="dxa" w:w="2126"/>
          </w:tcPr>
          <w:p>
            <w:pPr>
              <w:spacing w:line="288" w:lineRule="auto" w:before="20" w:after="20"/>
              <w:jc w:val="left"/>
            </w:pPr>
            <w:r/>
            <w:r>
              <w:rPr>
                <w:rFonts w:ascii="HY신명조" w:hAnsi="HY신명조" w:eastAsia="HY신명조"/>
                <w:b w:val="0"/>
                <w:sz w:val="19"/>
              </w:rPr>
              <w:t>6건</w:t>
            </w:r>
          </w:p>
          <w:p>
            <w:pPr>
              <w:spacing w:line="288" w:lineRule="auto" w:before="20" w:after="20"/>
              <w:jc w:val="left"/>
            </w:pPr>
            <w:r>
              <w:rPr>
                <w:rFonts w:ascii="HY신명조" w:hAnsi="HY신명조" w:eastAsia="HY신명조"/>
                <w:b w:val="0"/>
                <w:sz w:val="19"/>
              </w:rPr>
              <w:t>(관측 중앙값 11.0 s)</w:t>
            </w:r>
          </w:p>
        </w:tc>
      </w:tr>
      <w:t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체제</w:t>
            </w:r>
          </w:p>
        </w:tc>
        <w:tc>
          <w:tcPr>
            <w:tcW w:type="dxa" w:w="2835"/>
          </w:tcPr>
          <w:p>
            <w:pPr>
              <w:spacing w:line="288" w:lineRule="auto" w:before="20" w:after="20"/>
              <w:jc w:val="center"/>
            </w:pPr>
            <w:r/>
            <w:r>
              <w:rPr>
                <w:rFonts w:ascii="HY신명조" w:hAnsi="HY신명조" w:eastAsia="HY신명조"/>
                <w:b/>
                <w:sz w:val="19"/>
              </w:rPr>
              <w:t>조건</w:t>
            </w:r>
          </w:p>
        </w:tc>
        <w:tc>
          <w:tcPr>
            <w:tcW w:type="dxa" w:w="2835"/>
          </w:tcPr>
          <w:p>
            <w:pPr>
              <w:spacing w:line="288" w:lineRule="auto" w:before="20" w:after="20"/>
              <w:jc w:val="center"/>
            </w:pPr>
            <w:r/>
            <w:r>
              <w:rPr>
                <w:rFonts w:ascii="HY신명조" w:hAnsi="HY신명조" w:eastAsia="HY신명조"/>
                <w:b/>
                <w:sz w:val="19"/>
              </w:rPr>
              <w:t>상한 대피(A4류) 충돌</w:t>
            </w:r>
          </w:p>
        </w:tc>
      </w:tr>
      <w:tr>
        <w:tc>
          <w:tcPr>
            <w:tcW w:type="dxa" w:w="2835"/>
          </w:tcPr>
          <w:p>
            <w:pPr>
              <w:spacing w:line="288" w:lineRule="auto" w:before="20" w:after="20"/>
              <w:jc w:val="left"/>
            </w:pPr>
            <w:r/>
            <w:r>
              <w:rPr>
                <w:rFonts w:ascii="HY신명조" w:hAnsi="HY신명조" w:eastAsia="HY신명조"/>
                <w:b w:val="0"/>
                <w:sz w:val="19"/>
              </w:rPr>
              <w:t>과도구간</w:t>
            </w:r>
          </w:p>
        </w:tc>
        <w:tc>
          <w:tcPr>
            <w:tcW w:type="dxa" w:w="2835"/>
          </w:tcPr>
          <w:p>
            <w:pPr>
              <w:spacing w:line="288" w:lineRule="auto" w:before="20" w:after="20"/>
              <w:jc w:val="left"/>
            </w:pPr>
            <w:r/>
            <w:r>
              <w:rPr>
                <w:rFonts w:ascii="HY신명조" w:hAnsi="HY신명조" w:eastAsia="HY신명조"/>
                <w:b w:val="0"/>
                <w:sz w:val="19"/>
              </w:rPr>
              <w:t>감지+3 s, 감속 미완 (절제 실험)</w:t>
            </w:r>
          </w:p>
        </w:tc>
        <w:tc>
          <w:tcPr>
            <w:tcW w:type="dxa" w:w="2835"/>
          </w:tcPr>
          <w:p>
            <w:pPr>
              <w:spacing w:line="288" w:lineRule="auto" w:before="20" w:after="20"/>
              <w:jc w:val="left"/>
            </w:pPr>
            <w:r/>
            <w:r>
              <w:rPr>
                <w:rFonts w:ascii="HY신명조" w:hAnsi="HY신명조" w:eastAsia="HY신명조"/>
                <w:b w:val="0"/>
                <w:sz w:val="19"/>
              </w:rPr>
              <w:t>4/10</w:t>
            </w:r>
          </w:p>
        </w:tc>
      </w:tr>
      <w:t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스폰 거리</w:t>
            </w:r>
          </w:p>
        </w:tc>
        <w:tc>
          <w:tcPr>
            <w:tcW w:type="dxa" w:w="4252"/>
          </w:tcPr>
          <w:p>
            <w:pPr>
              <w:spacing w:line="288" w:lineRule="auto" w:before="20" w:after="20"/>
              <w:jc w:val="center"/>
            </w:pPr>
            <w:r/>
            <w:r>
              <w:rPr>
                <w:rFonts w:ascii="HY신명조" w:hAnsi="HY신명조" w:eastAsia="HY신명조"/>
                <w:b/>
                <w:sz w:val="19"/>
              </w:rPr>
              <w:t>결과</w:t>
            </w:r>
          </w:p>
        </w:tc>
      </w:tr>
      <w:tr>
        <w:tc>
          <w:tcPr>
            <w:tcW w:type="dxa" w:w="4252"/>
          </w:tcPr>
          <w:p>
            <w:pPr>
              <w:spacing w:line="288" w:lineRule="auto" w:before="20" w:after="20"/>
              <w:jc w:val="left"/>
            </w:pPr>
            <w:r/>
            <w:r>
              <w:rPr>
                <w:rFonts w:ascii="HY신명조" w:hAnsi="HY신명조" w:eastAsia="HY신명조"/>
                <w:b w:val="0"/>
                <w:sz w:val="19"/>
              </w:rPr>
              <w:t>8 m</w:t>
            </w:r>
          </w:p>
        </w:tc>
        <w:tc>
          <w:tcPr>
            <w:tcW w:type="dxa" w:w="4252"/>
          </w:tcPr>
          <w:p>
            <w:pPr>
              <w:spacing w:line="288" w:lineRule="auto" w:before="20" w:after="20"/>
              <w:jc w:val="left"/>
            </w:pPr>
            <w:r/>
            <w:r>
              <w:rPr>
                <w:rFonts w:ascii="HY신명조" w:hAnsi="HY신명조" w:eastAsia="HY신명조"/>
                <w:b w:val="0"/>
                <w:sz w:val="19"/>
              </w:rPr>
              <w:t>회피 8/8 (정착 순항, 6절)</w:t>
            </w:r>
          </w:p>
        </w:tc>
      </w:tr>
      <w:tr>
        <w:tc>
          <w:tcPr>
            <w:tcW w:type="dxa" w:w="4252"/>
          </w:tcPr>
          <w:p>
            <w:pPr>
              <w:spacing w:line="288" w:lineRule="auto" w:before="20" w:after="20"/>
              <w:jc w:val="left"/>
            </w:pPr>
            <w:r/>
            <w:r>
              <w:rPr>
                <w:rFonts w:ascii="HY신명조" w:hAnsi="HY신명조" w:eastAsia="HY신명조"/>
                <w:b w:val="0"/>
                <w:sz w:val="19"/>
              </w:rPr>
              <w:t>7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6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위험의 관점에서 가장 강하다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단축의 가치가 조우 수준에서 측정 가능한 형태로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supports the value of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