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69</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실패 29건의 내역은 대피 기동 중 실패 2건, 대피를 시도하지 않은 정차 위임(MRM_DEFER) 27건이었다. 성공률을 낮추는 한 요인은 신호등 관측성 게이트의 의도된 보수성(신호를 읽지 못하는 차량을 신호 교차로 경유 후보에 보내지 않음)으로 후보가 줄어드는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성공 건수/유효 케이스 수)이다. baseline은 설계상 차선 내 정지 정책이므로 대피 성공이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33~58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무충돌 케이스의 상당수에서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1/10</w:t>
            </w:r>
          </w:p>
        </w:tc>
        <w:tc>
          <w:tcPr>
            <w:tcW w:type="dxa" w:w="2126"/>
          </w:tcPr>
          <w:p>
            <w:pPr>
              <w:keepNext/>
              <w:spacing w:line="288" w:lineRule="auto" w:before="20" w:after="20"/>
              <w:jc w:val="left"/>
            </w:pPr>
            <w:r/>
            <w:r>
              <w:rPr>
                <w:rFonts w:ascii="HY신명조" w:hAnsi="HY신명조" w:eastAsia="HY신명조"/>
                <w:b w:val="0"/>
                <w:sz w:val="19"/>
              </w:rPr>
              <w:t>10% [0.2, 44.5]</w:t>
            </w:r>
          </w:p>
        </w:tc>
        <w:tc>
          <w:tcPr>
            <w:tcW w:type="dxa" w:w="2126"/>
          </w:tcPr>
          <w:p>
            <w:pPr>
              <w:keepNext/>
              <w:spacing w:line="288" w:lineRule="auto" w:before="20" w:after="20"/>
              <w:jc w:val="left"/>
            </w:pPr>
            <w:r/>
            <w:r>
              <w:rPr>
                <w:rFonts w:ascii="HY신명조" w:hAnsi="HY신명조" w:eastAsia="HY신명조"/>
                <w:b w:val="0"/>
                <w:sz w:val="19"/>
              </w:rPr>
              <w:t>본 표본 최저 충돌률(1/10),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1/10로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41.4 m, A1 순정 50.5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50.5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41.4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감수하는 대신, 성공한 경우 차선을 반환하고 더 안전한 최종 위치로 이동할 수 있다.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 중 하나는 의도된 보수성의 비용이다. 신호등 관측성 게이트는 "신호를 읽지 못하는 차량을 신호 교차로 경유 후보에 보내지 않는다"는 안전 원칙의 구현이지만, 카메라 계열 고장에서 후보 집합을 줄이는 방향으로 작용해 대피 성공률(cf 16/45)을 제한하는 요인이 된다.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위임 선택과 실행 계층의 기동 실패가 섞여 있다(cf에서는 위임 27건 대 기동 중 실패 2건이며, 위임 사유를 게이트에 의한 후보 소진과 건강도 밴드로 분리하는 것은 현 로그 수준에서는 수행하지 않았다)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33-58 m (detect + evacuate). In the ablation sample, the in-lane stop kept a median post-encounter moving exposure of 0.0 m while occupying the driving lane beyond the observation horizon, whereas evacuation spent a median of 41.4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