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Part D Submission</w:t>
      </w:r>
    </w:p>
    <w:p w:rsidR="00000000" w:rsidDel="00000000" w:rsidP="00000000" w:rsidRDefault="00000000" w:rsidRPr="00000000" w14:paraId="00000002">
      <w:pPr>
        <w:rPr/>
      </w:pPr>
      <w:r w:rsidDel="00000000" w:rsidR="00000000" w:rsidRPr="00000000">
        <w:rPr>
          <w:rtl w:val="0"/>
        </w:rPr>
        <w:t xml:space="preserve">Team Members:</w:t>
      </w:r>
    </w:p>
    <w:p w:rsidR="00000000" w:rsidDel="00000000" w:rsidP="00000000" w:rsidRDefault="00000000" w:rsidRPr="00000000" w14:paraId="00000003">
      <w:pPr>
        <w:rPr/>
      </w:pPr>
      <w:r w:rsidDel="00000000" w:rsidR="00000000" w:rsidRPr="00000000">
        <w:rPr>
          <w:rtl w:val="0"/>
        </w:rPr>
        <w:t xml:space="preserve">Kevin Gorman kgorman4</w:t>
      </w:r>
    </w:p>
    <w:p w:rsidR="00000000" w:rsidDel="00000000" w:rsidP="00000000" w:rsidRDefault="00000000" w:rsidRPr="00000000" w14:paraId="00000004">
      <w:pPr>
        <w:rPr/>
      </w:pPr>
      <w:r w:rsidDel="00000000" w:rsidR="00000000" w:rsidRPr="00000000">
        <w:rPr>
          <w:rtl w:val="0"/>
        </w:rPr>
        <w:t xml:space="preserve">Utkarsh Singh usingh5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parsed through each table carefully to make sure that all countries had the same names. </w:t>
      </w:r>
    </w:p>
    <w:p w:rsidR="00000000" w:rsidDel="00000000" w:rsidP="00000000" w:rsidRDefault="00000000" w:rsidRPr="00000000" w14:paraId="00000008">
      <w:pPr>
        <w:rPr/>
      </w:pPr>
      <w:r w:rsidDel="00000000" w:rsidR="00000000" w:rsidRPr="00000000">
        <w:rPr>
          <w:rtl w:val="0"/>
        </w:rPr>
        <w:t xml:space="preserve">Most of the queries we answered were from the questions we had designed in the previous iterations of this project (Part 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UPDATES to DATA from PART B included in a separate folder:</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We added the COVID19 time series global data, significantly increasing the size and complexity of our total dataset.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We added a cumulative row for countries for which provinces were reported in the global dataset from JHU CSSE github data source.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foreign key constraints were updated to accommodate the new time series data.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setup scripts and small scripts were updated to reflect the new data additions.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cleanup scripts were updated to reflect the new data tables, along with older tables so during cleanup everything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List of queries answered: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Make a view of the countries and their active, recovered, and death totals for COVID-19.</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Make a view of the countries and their total COVID-19 cases, in the decreasing order of cumulative total cases to date.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Make a view of the global COVID data by country per 1000 of the population. (To match up with Malaria data).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List the top 10 countries, total cases to date, and the cumulative deaths for countries that have the highest rate of COVID-19 contraction increase in total covid cases over the last month, displayed in decreasing order.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List the top 10 countries, total cases to date, and the cumulative deaths for countries that have the highest rate of COVID-19 contraction increase in total covid cases over the last month, displayed in decreasing order.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List the countries where the rate of change of the difference in daily case counts is negative -- i.e. where the number of new cases everyday is of a decreasing trend.</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Which are the countries with highest malaria incident rates in the world where cumulative COVID19 case counts are under 100,000 or deaths are under 10,000?</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What are the COVID-19 incidents for the 10 countries with the highest malaria rates?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What are the COVID-19 incidents for the 10 countries with the lowest malaria rates?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What are the COVID-19 incidents, malaria incidences, and life expectancy for the 10 most populous countries?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What are the COVID-19 incidents, malaria incidences, and life expectancy for the 10 least populous countries?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Countries divided into their hemispheres.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List the country names and the North/South hemisphere they are in on Earth, along with the total covid case counts and deaths.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List the countries, their populations, and if they’re east and west of the GMT-0 meridian, along with the total covid case counts and deaths.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List the aggregates of COVID cases and cumulative population in all Eastern countries and all Western countries, along with the count of countries in each bloc.</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List the countries where the female life expectancy is at least 2% greater than male life expectancies.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Aggregate the global life-expectancy data by greater than 2% life expectancy difference and less than 2% life expectancy difference between females and males,  along with the malaria incidence, COVID incidence, and total population sizes for each of those groups.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List the 20 countries with the lowest life expectancy at birth along with their COVID-19 incidences and the the 20 countries with the lowest life expectancy at 60 years along with their COVID-19 incidences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were also many views and helpful add-on queries done to assist with other queries. We were happy with the breadth of queries we were able to accomplish with all our health indicators as well as the newly augmented COVID-19 data that includes time series info. We thought a lot about ways these could be inputted by a user as well. Like examining the geographic location could be made into a map where you could select a continent or input dimensions.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UPDATES section was simple for our data because a lot of the tables were similar. Each of these data sources could still add to their sets, though, so it was useful to practice these inserts.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