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add to the PPT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Digest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Problem statement states “Make a Language Translation Engine and announcement System for train Stations”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our priority stands to make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Translation Engine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Announcements &amp;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Noise Consideration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User Interfaces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Multilingual Support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Clarity &amp; Accuracy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Voice Tech &amp; Power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Documentation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Mobile Optimization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TO create a language translation Engine and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(Photos From Figma)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Solution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