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Non-Functional Requirements Use Case Specification</w:t>
      </w:r>
    </w:p>
    <w:p>
      <w:r>
        <w:rPr>
          <w:sz w:val="22"/>
        </w:rPr>
        <w:t>Healthcare Patient Engagement &amp; Care Coordination Platform</w:t>
      </w:r>
    </w:p>
    <w:p>
      <w:r>
        <w:rPr>
          <w:sz w:val="22"/>
        </w:rPr>
        <w:t>Domain: Healthcare | Role: Software Architect</w:t>
      </w:r>
    </w:p>
    <w:p>
      <w:r>
        <w:rPr>
          <w:sz w:val="22"/>
        </w:rPr>
        <w:t>Version: 1.0 | Date: April 2026</w:t>
      </w:r>
    </w:p>
    <w:p>
      <w:pPr>
        <w:pStyle w:val="Heading1"/>
      </w:pPr>
      <w:r>
        <w:rPr>
          <w:b/>
        </w:rPr>
        <w:t>1. Purpose</w:t>
      </w:r>
    </w:p>
    <w:p>
      <w:r>
        <w:rPr>
          <w:sz w:val="22"/>
        </w:rPr>
        <w:t>This document defines non-functional requirement (NFR) use cases for the Healthcare Patient Engagement &amp; Care Coordination Platform. These use cases describe system-level behaviors related to performance, security, scalability, availability, compliance, and operability.</w:t>
      </w:r>
    </w:p>
    <w:p>
      <w:pPr>
        <w:pStyle w:val="Heading1"/>
      </w:pPr>
      <w:r>
        <w:rPr>
          <w:b/>
        </w:rPr>
        <w:t>2. Scope of Non-Functional Use Cases</w:t>
      </w:r>
    </w:p>
    <w:p>
      <w:r>
        <w:rPr>
          <w:sz w:val="22"/>
        </w:rPr>
        <w:t>The NFR use cases supplement functional use cases and are essential for ensuring healthcare-grade reliability, safety, scalability, and regulatory compliance.</w:t>
      </w:r>
    </w:p>
    <w:p>
      <w:pPr>
        <w:pStyle w:val="Heading2"/>
      </w:pPr>
      <w:r>
        <w:rPr>
          <w:b/>
        </w:rPr>
        <w:t>UC-NFR-01: System Availability &amp; High Availability</w:t>
      </w:r>
    </w:p>
    <w:p>
      <w:r>
        <w:rPr>
          <w:sz w:val="22"/>
        </w:rPr>
        <w:t>Actors: Patient, Clinician, System</w:t>
      </w:r>
    </w:p>
    <w:p>
      <w:r>
        <w:rPr>
          <w:sz w:val="22"/>
        </w:rPr>
        <w:t>Description: Ensures the platform remains available for healthcare operations.</w:t>
      </w:r>
    </w:p>
    <w:p>
      <w:pPr>
        <w:pStyle w:val="Heading3"/>
      </w:pPr>
      <w:r>
        <w:rPr>
          <w:b/>
        </w:rPr>
        <w:t>Non-Functional Flow</w:t>
      </w:r>
    </w:p>
    <w:p>
      <w:pPr>
        <w:pStyle w:val="ListBullet"/>
      </w:pPr>
      <w:r>
        <w:rPr>
          <w:sz w:val="22"/>
        </w:rPr>
        <w:t>System is deployed across multiple availability zones</w:t>
      </w:r>
    </w:p>
    <w:p>
      <w:pPr>
        <w:pStyle w:val="ListBullet"/>
      </w:pPr>
      <w:r>
        <w:rPr>
          <w:sz w:val="22"/>
        </w:rPr>
        <w:t>Health checks detect failures automatically</w:t>
      </w:r>
    </w:p>
    <w:p>
      <w:pPr>
        <w:pStyle w:val="ListBullet"/>
      </w:pPr>
      <w:r>
        <w:rPr>
          <w:sz w:val="22"/>
        </w:rPr>
        <w:t>Traffic is rerouted without user impact</w:t>
      </w:r>
    </w:p>
    <w:p>
      <w:pPr>
        <w:pStyle w:val="ListBullet"/>
      </w:pPr>
      <w:r>
        <w:rPr>
          <w:sz w:val="22"/>
        </w:rPr>
        <w:t>Users experience minimal downtime</w:t>
      </w:r>
    </w:p>
    <w:p>
      <w:pPr>
        <w:pStyle w:val="Heading3"/>
      </w:pPr>
      <w:r>
        <w:rPr>
          <w:b/>
        </w:rPr>
        <w:t>Acceptance Criteria</w:t>
      </w:r>
    </w:p>
    <w:p>
      <w:pPr>
        <w:pStyle w:val="ListBullet"/>
      </w:pPr>
      <w:r>
        <w:rPr>
          <w:sz w:val="22"/>
        </w:rPr>
        <w:t>System availability ≥ 99.9%</w:t>
      </w:r>
    </w:p>
    <w:p>
      <w:pPr>
        <w:pStyle w:val="ListBullet"/>
      </w:pPr>
      <w:r>
        <w:rPr>
          <w:sz w:val="22"/>
        </w:rPr>
        <w:t>Failover occurs within defined RTO/RPO</w:t>
      </w:r>
    </w:p>
    <w:p>
      <w:pPr>
        <w:pStyle w:val="Heading2"/>
      </w:pPr>
      <w:r>
        <w:rPr>
          <w:b/>
        </w:rPr>
        <w:t>UC-NFR-02: Performance &amp; Response Time</w:t>
      </w:r>
    </w:p>
    <w:p>
      <w:r>
        <w:rPr>
          <w:sz w:val="22"/>
        </w:rPr>
        <w:t>Actors: Patient, Doctor</w:t>
      </w:r>
    </w:p>
    <w:p>
      <w:r>
        <w:rPr>
          <w:sz w:val="22"/>
        </w:rPr>
        <w:t>Description: Ensures timely response for patient and clinician actions.</w:t>
      </w:r>
    </w:p>
    <w:p>
      <w:pPr>
        <w:pStyle w:val="Heading3"/>
      </w:pPr>
      <w:r>
        <w:rPr>
          <w:b/>
        </w:rPr>
        <w:t>Non-Functional Flow</w:t>
      </w:r>
    </w:p>
    <w:p>
      <w:pPr>
        <w:pStyle w:val="ListBullet"/>
      </w:pPr>
      <w:r>
        <w:rPr>
          <w:sz w:val="22"/>
        </w:rPr>
        <w:t>API requests are processed within acceptable latency</w:t>
      </w:r>
    </w:p>
    <w:p>
      <w:pPr>
        <w:pStyle w:val="ListBullet"/>
      </w:pPr>
      <w:r>
        <w:rPr>
          <w:sz w:val="22"/>
        </w:rPr>
        <w:t>Concurrent user load is handled gracefully</w:t>
      </w:r>
    </w:p>
    <w:p>
      <w:pPr>
        <w:pStyle w:val="ListBullet"/>
      </w:pPr>
      <w:r>
        <w:rPr>
          <w:sz w:val="22"/>
        </w:rPr>
        <w:t>Video sessions maintain continuity without lag</w:t>
      </w:r>
    </w:p>
    <w:p>
      <w:pPr>
        <w:pStyle w:val="Heading3"/>
      </w:pPr>
      <w:r>
        <w:rPr>
          <w:b/>
        </w:rPr>
        <w:t>Acceptance Criteria</w:t>
      </w:r>
    </w:p>
    <w:p>
      <w:pPr>
        <w:pStyle w:val="ListBullet"/>
      </w:pPr>
      <w:r>
        <w:rPr>
          <w:sz w:val="22"/>
        </w:rPr>
        <w:t>API response time &lt; 2 seconds for 95th percentile</w:t>
      </w:r>
    </w:p>
    <w:p>
      <w:pPr>
        <w:pStyle w:val="ListBullet"/>
      </w:pPr>
      <w:r>
        <w:rPr>
          <w:sz w:val="22"/>
        </w:rPr>
        <w:t>Teleconsultation latency within acceptable thresholds</w:t>
      </w:r>
    </w:p>
    <w:p>
      <w:pPr>
        <w:pStyle w:val="Heading2"/>
      </w:pPr>
      <w:r>
        <w:rPr>
          <w:b/>
        </w:rPr>
        <w:t>UC-NFR-03: Security &amp; Data Protection</w:t>
      </w:r>
    </w:p>
    <w:p>
      <w:r>
        <w:rPr>
          <w:sz w:val="22"/>
        </w:rPr>
        <w:t>Actors: System, Compliance Officer</w:t>
      </w:r>
    </w:p>
    <w:p>
      <w:r>
        <w:rPr>
          <w:sz w:val="22"/>
        </w:rPr>
        <w:t>Description: Protects sensitive healthcare data from unauthorized access.</w:t>
      </w:r>
    </w:p>
    <w:p>
      <w:pPr>
        <w:pStyle w:val="Heading3"/>
      </w:pPr>
      <w:r>
        <w:rPr>
          <w:b/>
        </w:rPr>
        <w:t>Non-Functional Flow</w:t>
      </w:r>
    </w:p>
    <w:p>
      <w:pPr>
        <w:pStyle w:val="ListBullet"/>
      </w:pPr>
      <w:r>
        <w:rPr>
          <w:sz w:val="22"/>
        </w:rPr>
        <w:t>User identities are authenticated and authorized</w:t>
      </w:r>
    </w:p>
    <w:p>
      <w:pPr>
        <w:pStyle w:val="ListBullet"/>
      </w:pPr>
      <w:r>
        <w:rPr>
          <w:sz w:val="22"/>
        </w:rPr>
        <w:t>Data is encrypted at rest and in transit</w:t>
      </w:r>
    </w:p>
    <w:p>
      <w:pPr>
        <w:pStyle w:val="ListBullet"/>
      </w:pPr>
      <w:r>
        <w:rPr>
          <w:sz w:val="22"/>
        </w:rPr>
        <w:t>Access attempts are logged and monitored</w:t>
      </w:r>
    </w:p>
    <w:p>
      <w:pPr>
        <w:pStyle w:val="Heading3"/>
      </w:pPr>
      <w:r>
        <w:rPr>
          <w:b/>
        </w:rPr>
        <w:t>Acceptance Criteria</w:t>
      </w:r>
    </w:p>
    <w:p>
      <w:pPr>
        <w:pStyle w:val="ListBullet"/>
      </w:pPr>
      <w:r>
        <w:rPr>
          <w:sz w:val="22"/>
        </w:rPr>
        <w:t>HIPAA security safeguards enforced</w:t>
      </w:r>
    </w:p>
    <w:p>
      <w:pPr>
        <w:pStyle w:val="ListBullet"/>
      </w:pPr>
      <w:r>
        <w:rPr>
          <w:sz w:val="22"/>
        </w:rPr>
        <w:t>RBAC and consent checks applied to all requests</w:t>
      </w:r>
    </w:p>
    <w:p>
      <w:pPr>
        <w:pStyle w:val="ListBullet"/>
      </w:pPr>
      <w:r>
        <w:rPr>
          <w:sz w:val="22"/>
        </w:rPr>
        <w:t>Security events are auditable</w:t>
      </w:r>
    </w:p>
    <w:p>
      <w:pPr>
        <w:pStyle w:val="Heading2"/>
      </w:pPr>
      <w:r>
        <w:rPr>
          <w:b/>
        </w:rPr>
        <w:t>UC-NFR-04: Scalability</w:t>
      </w:r>
    </w:p>
    <w:p>
      <w:r>
        <w:rPr>
          <w:sz w:val="22"/>
        </w:rPr>
        <w:t>Actors: System</w:t>
      </w:r>
    </w:p>
    <w:p>
      <w:r>
        <w:rPr>
          <w:sz w:val="22"/>
        </w:rPr>
        <w:t>Description: Supports growth in users, devices, and data volume.</w:t>
      </w:r>
    </w:p>
    <w:p>
      <w:pPr>
        <w:pStyle w:val="Heading3"/>
      </w:pPr>
      <w:r>
        <w:rPr>
          <w:b/>
        </w:rPr>
        <w:t>Non-Functional Flow</w:t>
      </w:r>
    </w:p>
    <w:p>
      <w:pPr>
        <w:pStyle w:val="ListBullet"/>
      </w:pPr>
      <w:r>
        <w:rPr>
          <w:sz w:val="22"/>
        </w:rPr>
        <w:t>New instances are auto-provisioned based on load</w:t>
      </w:r>
    </w:p>
    <w:p>
      <w:pPr>
        <w:pStyle w:val="ListBullet"/>
      </w:pPr>
      <w:r>
        <w:rPr>
          <w:sz w:val="22"/>
        </w:rPr>
        <w:t>Data ingestion scales independently of UI traffic</w:t>
      </w:r>
    </w:p>
    <w:p>
      <w:pPr>
        <w:pStyle w:val="ListBullet"/>
      </w:pPr>
      <w:r>
        <w:rPr>
          <w:sz w:val="22"/>
        </w:rPr>
        <w:t>No service degradation during scaling</w:t>
      </w:r>
    </w:p>
    <w:p>
      <w:pPr>
        <w:pStyle w:val="Heading3"/>
      </w:pPr>
      <w:r>
        <w:rPr>
          <w:b/>
        </w:rPr>
        <w:t>Acceptance Criteria</w:t>
      </w:r>
    </w:p>
    <w:p>
      <w:pPr>
        <w:pStyle w:val="ListBullet"/>
      </w:pPr>
      <w:r>
        <w:rPr>
          <w:sz w:val="22"/>
        </w:rPr>
        <w:t>Horizontal scaling supported</w:t>
      </w:r>
    </w:p>
    <w:p>
      <w:pPr>
        <w:pStyle w:val="ListBullet"/>
      </w:pPr>
      <w:r>
        <w:rPr>
          <w:sz w:val="22"/>
        </w:rPr>
        <w:t>System supports peak loads without failure</w:t>
      </w:r>
    </w:p>
    <w:p>
      <w:pPr>
        <w:pStyle w:val="Heading2"/>
      </w:pPr>
      <w:r>
        <w:rPr>
          <w:b/>
        </w:rPr>
        <w:t>UC-NFR-05: Reliability &amp; Fault Tolerance</w:t>
      </w:r>
    </w:p>
    <w:p>
      <w:r>
        <w:rPr>
          <w:sz w:val="22"/>
        </w:rPr>
        <w:t>Actors: System</w:t>
      </w:r>
    </w:p>
    <w:p>
      <w:r>
        <w:rPr>
          <w:sz w:val="22"/>
        </w:rPr>
        <w:t>Description: Handles partial failures without loss of care continuity.</w:t>
      </w:r>
    </w:p>
    <w:p>
      <w:pPr>
        <w:pStyle w:val="Heading3"/>
      </w:pPr>
      <w:r>
        <w:rPr>
          <w:b/>
        </w:rPr>
        <w:t>Non-Functional Flow</w:t>
      </w:r>
    </w:p>
    <w:p>
      <w:pPr>
        <w:pStyle w:val="ListBullet"/>
      </w:pPr>
      <w:r>
        <w:rPr>
          <w:sz w:val="22"/>
        </w:rPr>
        <w:t>Failures are isolated to specific services</w:t>
      </w:r>
    </w:p>
    <w:p>
      <w:pPr>
        <w:pStyle w:val="ListBullet"/>
      </w:pPr>
      <w:r>
        <w:rPr>
          <w:sz w:val="22"/>
        </w:rPr>
        <w:t>Retries and circuit breakers protect dependencies</w:t>
      </w:r>
    </w:p>
    <w:p>
      <w:pPr>
        <w:pStyle w:val="ListBullet"/>
      </w:pPr>
      <w:r>
        <w:rPr>
          <w:sz w:val="22"/>
        </w:rPr>
        <w:t>Messages are retried or queued</w:t>
      </w:r>
    </w:p>
    <w:p>
      <w:pPr>
        <w:pStyle w:val="Heading3"/>
      </w:pPr>
      <w:r>
        <w:rPr>
          <w:b/>
        </w:rPr>
        <w:t>Acceptance Criteria</w:t>
      </w:r>
    </w:p>
    <w:p>
      <w:pPr>
        <w:pStyle w:val="ListBullet"/>
      </w:pPr>
      <w:r>
        <w:rPr>
          <w:sz w:val="22"/>
        </w:rPr>
        <w:t>No data loss during transient failures</w:t>
      </w:r>
    </w:p>
    <w:p>
      <w:pPr>
        <w:pStyle w:val="ListBullet"/>
      </w:pPr>
      <w:r>
        <w:rPr>
          <w:sz w:val="22"/>
        </w:rPr>
        <w:t>Graceful degradation supported</w:t>
      </w:r>
    </w:p>
    <w:p>
      <w:pPr>
        <w:pStyle w:val="Heading2"/>
      </w:pPr>
      <w:r>
        <w:rPr>
          <w:b/>
        </w:rPr>
        <w:t>UC-NFR-06: Auditability &amp; Compliance</w:t>
      </w:r>
    </w:p>
    <w:p>
      <w:r>
        <w:rPr>
          <w:sz w:val="22"/>
        </w:rPr>
        <w:t>Actors: Compliance Officer, Auditor</w:t>
      </w:r>
    </w:p>
    <w:p>
      <w:r>
        <w:rPr>
          <w:sz w:val="22"/>
        </w:rPr>
        <w:t>Description: Supports regulatory audits and healthcare compliance.</w:t>
      </w:r>
    </w:p>
    <w:p>
      <w:pPr>
        <w:pStyle w:val="Heading3"/>
      </w:pPr>
      <w:r>
        <w:rPr>
          <w:b/>
        </w:rPr>
        <w:t>Non-Functional Flow</w:t>
      </w:r>
    </w:p>
    <w:p>
      <w:pPr>
        <w:pStyle w:val="ListBullet"/>
      </w:pPr>
      <w:r>
        <w:rPr>
          <w:sz w:val="22"/>
        </w:rPr>
        <w:t>All clinical and administrative actions are logged</w:t>
      </w:r>
    </w:p>
    <w:p>
      <w:pPr>
        <w:pStyle w:val="ListBullet"/>
      </w:pPr>
      <w:r>
        <w:rPr>
          <w:sz w:val="22"/>
        </w:rPr>
        <w:t>Audit logs are immutable</w:t>
      </w:r>
    </w:p>
    <w:p>
      <w:pPr>
        <w:pStyle w:val="ListBullet"/>
      </w:pPr>
      <w:r>
        <w:rPr>
          <w:sz w:val="22"/>
        </w:rPr>
        <w:t>Audit data can be retrieved</w:t>
      </w:r>
    </w:p>
    <w:p>
      <w:pPr>
        <w:pStyle w:val="Heading3"/>
      </w:pPr>
      <w:r>
        <w:rPr>
          <w:b/>
        </w:rPr>
        <w:t>Acceptance Criteria</w:t>
      </w:r>
    </w:p>
    <w:p>
      <w:pPr>
        <w:pStyle w:val="ListBullet"/>
      </w:pPr>
      <w:r>
        <w:rPr>
          <w:sz w:val="22"/>
        </w:rPr>
        <w:t>Audit logs retained per regulatory policy</w:t>
      </w:r>
    </w:p>
    <w:p>
      <w:pPr>
        <w:pStyle w:val="ListBullet"/>
      </w:pPr>
      <w:r>
        <w:rPr>
          <w:sz w:val="22"/>
        </w:rPr>
        <w:t>Logs include user, timestamp, and action</w:t>
      </w:r>
    </w:p>
    <w:p>
      <w:pPr>
        <w:pStyle w:val="Heading2"/>
      </w:pPr>
      <w:r>
        <w:rPr>
          <w:b/>
        </w:rPr>
        <w:t>UC-NFR-07: Disaster Recovery &amp; Backup</w:t>
      </w:r>
    </w:p>
    <w:p>
      <w:r>
        <w:rPr>
          <w:sz w:val="22"/>
        </w:rPr>
        <w:t>Actors: System, IT Operations</w:t>
      </w:r>
    </w:p>
    <w:p>
      <w:r>
        <w:rPr>
          <w:sz w:val="22"/>
        </w:rPr>
        <w:t>Description: Ensures continuity of healthcare operations after disasters.</w:t>
      </w:r>
    </w:p>
    <w:p>
      <w:pPr>
        <w:pStyle w:val="Heading3"/>
      </w:pPr>
      <w:r>
        <w:rPr>
          <w:b/>
        </w:rPr>
        <w:t>Non-Functional Flow</w:t>
      </w:r>
    </w:p>
    <w:p>
      <w:pPr>
        <w:pStyle w:val="ListBullet"/>
      </w:pPr>
      <w:r>
        <w:rPr>
          <w:sz w:val="22"/>
        </w:rPr>
        <w:t>Backups are taken regularly</w:t>
      </w:r>
    </w:p>
    <w:p>
      <w:pPr>
        <w:pStyle w:val="ListBullet"/>
      </w:pPr>
      <w:r>
        <w:rPr>
          <w:sz w:val="22"/>
        </w:rPr>
        <w:t>Disaster recovery procedures are executed</w:t>
      </w:r>
    </w:p>
    <w:p>
      <w:pPr>
        <w:pStyle w:val="ListBullet"/>
      </w:pPr>
      <w:r>
        <w:rPr>
          <w:sz w:val="22"/>
        </w:rPr>
        <w:t>System is restored at secondary site</w:t>
      </w:r>
    </w:p>
    <w:p>
      <w:pPr>
        <w:pStyle w:val="Heading3"/>
      </w:pPr>
      <w:r>
        <w:rPr>
          <w:b/>
        </w:rPr>
        <w:t>Acceptance Criteria</w:t>
      </w:r>
    </w:p>
    <w:p>
      <w:pPr>
        <w:pStyle w:val="ListBullet"/>
      </w:pPr>
      <w:r>
        <w:rPr>
          <w:sz w:val="22"/>
        </w:rPr>
        <w:t>Defined RTO and RPO met</w:t>
      </w:r>
    </w:p>
    <w:p>
      <w:pPr>
        <w:pStyle w:val="ListBullet"/>
      </w:pPr>
      <w:r>
        <w:rPr>
          <w:sz w:val="22"/>
        </w:rPr>
        <w:t>Periodic DR drills performed</w:t>
      </w:r>
    </w:p>
    <w:p>
      <w:pPr>
        <w:pStyle w:val="Heading2"/>
      </w:pPr>
      <w:r>
        <w:rPr>
          <w:b/>
        </w:rPr>
        <w:t>UC-NFR-08: Observability &amp; Monitoring</w:t>
      </w:r>
    </w:p>
    <w:p>
      <w:r>
        <w:rPr>
          <w:sz w:val="22"/>
        </w:rPr>
        <w:t>Actors: DevOps, IT Operations</w:t>
      </w:r>
    </w:p>
    <w:p>
      <w:r>
        <w:rPr>
          <w:sz w:val="22"/>
        </w:rPr>
        <w:t>Description: Enables proactive monitoring of platform health.</w:t>
      </w:r>
    </w:p>
    <w:p>
      <w:pPr>
        <w:pStyle w:val="Heading3"/>
      </w:pPr>
      <w:r>
        <w:rPr>
          <w:b/>
        </w:rPr>
        <w:t>Non-Functional Flow</w:t>
      </w:r>
    </w:p>
    <w:p>
      <w:pPr>
        <w:pStyle w:val="ListBullet"/>
      </w:pPr>
      <w:r>
        <w:rPr>
          <w:sz w:val="22"/>
        </w:rPr>
        <w:t>Metrics and logs are collected</w:t>
      </w:r>
    </w:p>
    <w:p>
      <w:pPr>
        <w:pStyle w:val="ListBullet"/>
      </w:pPr>
      <w:r>
        <w:rPr>
          <w:sz w:val="22"/>
        </w:rPr>
        <w:t>Alerts are triggered based on thresholds</w:t>
      </w:r>
    </w:p>
    <w:p>
      <w:pPr>
        <w:pStyle w:val="ListBullet"/>
      </w:pPr>
      <w:r>
        <w:rPr>
          <w:sz w:val="22"/>
        </w:rPr>
        <w:t>Dashboards provide real-time insights</w:t>
      </w:r>
    </w:p>
    <w:p>
      <w:pPr>
        <w:pStyle w:val="Heading3"/>
      </w:pPr>
      <w:r>
        <w:rPr>
          <w:b/>
        </w:rPr>
        <w:t>Acceptance Criteria</w:t>
      </w:r>
    </w:p>
    <w:p>
      <w:pPr>
        <w:pStyle w:val="ListBullet"/>
      </w:pPr>
      <w:r>
        <w:rPr>
          <w:sz w:val="22"/>
        </w:rPr>
        <w:t>System metrics available in monitoring tools</w:t>
      </w:r>
    </w:p>
    <w:p>
      <w:pPr>
        <w:pStyle w:val="ListBullet"/>
      </w:pPr>
      <w:r>
        <w:rPr>
          <w:sz w:val="22"/>
        </w:rPr>
        <w:t>Alerts integrated with incident management</w:t>
      </w:r>
    </w:p>
    <w:p>
      <w:pPr>
        <w:pStyle w:val="Heading1"/>
      </w:pPr>
      <w:r>
        <w:rPr>
          <w:b/>
        </w:rPr>
        <w:t>3. Conclusion</w:t>
      </w:r>
    </w:p>
    <w:p>
      <w:r>
        <w:rPr>
          <w:sz w:val="22"/>
        </w:rPr>
        <w:t>These non-functional requirement use cases ensure that the platform meets healthcare-grade standards for security, performance, reliability, scalability, and compliance, and must be validated alongside functional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Bhatia, Uttam Kumar (Cognizant)</dc:creator>
  <keywords/>
  <dc:description>generated by python-docx</dc:description>
  <lastModifiedBy>Bhatia, Uttam Kumar (Cognizant)</lastModifiedBy>
  <revision>1</revision>
  <dcterms:created xsi:type="dcterms:W3CDTF">2026-04-19T10:09:21.7192702Z</dcterms:created>
  <dcterms:modified xsi:type="dcterms:W3CDTF">2026-04-19T10:09:21.7192702Z</dcterms:modified>
  <category/>
</coreProperties>
</file>