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5B6C" w14:textId="77777777" w:rsidR="00C8712A" w:rsidRDefault="00000000">
      <w:pPr>
        <w:pStyle w:val="Title"/>
        <w:jc w:val="center"/>
      </w:pPr>
      <w:r>
        <w:t>Functional Requirements Document (FRD)</w:t>
      </w:r>
    </w:p>
    <w:p w14:paraId="41F30F15" w14:textId="77777777" w:rsidR="00C8712A" w:rsidRDefault="00000000">
      <w:r>
        <w:t>Healthcare Patient Engagement &amp; Care Coordination Platform</w:t>
      </w:r>
    </w:p>
    <w:p w14:paraId="24967218" w14:textId="77777777" w:rsidR="00C8712A" w:rsidRDefault="00000000">
      <w:r>
        <w:t>Version: 1.0</w:t>
      </w:r>
    </w:p>
    <w:p w14:paraId="3AA3D7EA" w14:textId="77777777" w:rsidR="00C8712A" w:rsidRDefault="00000000">
      <w:r>
        <w:t>Date: April 2026</w:t>
      </w:r>
    </w:p>
    <w:p w14:paraId="3A9EF3A4" w14:textId="77777777" w:rsidR="00C8712A" w:rsidRDefault="00000000">
      <w:pPr>
        <w:pStyle w:val="Heading1"/>
      </w:pPr>
      <w:r>
        <w:t>1. Purpose of the Document</w:t>
      </w:r>
    </w:p>
    <w:p w14:paraId="7EF5A6ED" w14:textId="77777777" w:rsidR="00C8712A" w:rsidRDefault="00000000">
      <w:r>
        <w:t>This Functional Requirements Document (FRD) defines the detailed functional behavior of the Healthcare Patient Engagement &amp; Care Coordination Platform. It serves as a baseline for design, development, testing, and regulatory compliance.</w:t>
      </w:r>
    </w:p>
    <w:p w14:paraId="3111D5D3" w14:textId="77777777" w:rsidR="00C8712A" w:rsidRDefault="00000000">
      <w:pPr>
        <w:pStyle w:val="Heading1"/>
      </w:pPr>
      <w:r>
        <w:t>2. Scope of the System</w:t>
      </w:r>
    </w:p>
    <w:p w14:paraId="1444BFB8" w14:textId="77777777" w:rsidR="00C8712A" w:rsidRDefault="00000000">
      <w:pPr>
        <w:pStyle w:val="Heading2"/>
      </w:pPr>
      <w:r>
        <w:t>2.1 In Scope</w:t>
      </w:r>
    </w:p>
    <w:p w14:paraId="2C7BB4EF" w14:textId="77777777" w:rsidR="00C8712A" w:rsidRDefault="00000000">
      <w:r>
        <w:t>Patient journey management, appointment scheduling, EHR management, teleconsultations, remote monitoring, care coordination, notifications, and reporting.</w:t>
      </w:r>
    </w:p>
    <w:p w14:paraId="20D90C6B" w14:textId="77777777" w:rsidR="00C8712A" w:rsidRDefault="00000000">
      <w:pPr>
        <w:pStyle w:val="Heading2"/>
      </w:pPr>
      <w:r>
        <w:t>2.2 Out of Scope</w:t>
      </w:r>
    </w:p>
    <w:p w14:paraId="41BE254F" w14:textId="77777777" w:rsidR="00C8712A" w:rsidRDefault="00000000">
      <w:r>
        <w:t>Billing and insurance claims, pharmacy supply chain, and AI-based diagnostics in Phase 1.</w:t>
      </w:r>
    </w:p>
    <w:p w14:paraId="36AA29A2" w14:textId="77777777" w:rsidR="00C8712A" w:rsidRDefault="00000000">
      <w:pPr>
        <w:pStyle w:val="Heading1"/>
      </w:pPr>
      <w:r>
        <w:t>3. User Roles &amp; Personas</w:t>
      </w:r>
    </w:p>
    <w:p w14:paraId="390BEED7" w14:textId="77777777" w:rsidR="00C8712A" w:rsidRDefault="00000000">
      <w:r>
        <w:t>Patient, Doctor, Nurse, Care Coordinator, Hospital Admin, System Admin.</w:t>
      </w:r>
    </w:p>
    <w:p w14:paraId="19D6706B" w14:textId="77777777" w:rsidR="00C8712A" w:rsidRDefault="00000000">
      <w:pPr>
        <w:pStyle w:val="Heading1"/>
      </w:pPr>
      <w:r>
        <w:t>4. Functional Modules</w:t>
      </w:r>
    </w:p>
    <w:p w14:paraId="52A38932" w14:textId="77777777" w:rsidR="00C8712A" w:rsidRDefault="00000000">
      <w:r>
        <w:t>Patient Identity Management, Appointment Management, Electronic Health Records, Telemedicine, Remote Monitoring, Care Coordination, Notifications, Reporting.</w:t>
      </w:r>
    </w:p>
    <w:p w14:paraId="66D31236" w14:textId="77777777" w:rsidR="00C8712A" w:rsidRDefault="00000000">
      <w:pPr>
        <w:pStyle w:val="Heading1"/>
      </w:pPr>
      <w:r>
        <w:t>5. Functional Requirements</w:t>
      </w:r>
    </w:p>
    <w:p w14:paraId="4A6E93A8" w14:textId="77777777" w:rsidR="00C8712A" w:rsidRDefault="00000000">
      <w:pPr>
        <w:pStyle w:val="Heading1"/>
      </w:pPr>
      <w:r>
        <w:t>5.1 Patient Identity &amp; Profile Management</w:t>
      </w:r>
    </w:p>
    <w:p w14:paraId="0F237F68" w14:textId="003D09F3" w:rsidR="00C8712A" w:rsidRDefault="00000000">
      <w:r>
        <w:t>System shall support patient registration, demographic management, consent handling, role-based access, and audit trails</w:t>
      </w:r>
    </w:p>
    <w:p w14:paraId="5FDB776B" w14:textId="77777777" w:rsidR="00C8712A" w:rsidRDefault="00000000">
      <w:pPr>
        <w:pStyle w:val="Heading1"/>
      </w:pPr>
      <w:r>
        <w:lastRenderedPageBreak/>
        <w:t>5.2 Appointment &amp; Scheduling Management</w:t>
      </w:r>
    </w:p>
    <w:p w14:paraId="01813E62" w14:textId="77777777" w:rsidR="00C8712A" w:rsidRDefault="00000000">
      <w:r>
        <w:t>System shall allow patients to book, reschedule, or cancel appointments and support video or in-person visits with automated reminders.</w:t>
      </w:r>
    </w:p>
    <w:p w14:paraId="5642E867" w14:textId="77777777" w:rsidR="00C8712A" w:rsidRDefault="00000000">
      <w:pPr>
        <w:pStyle w:val="Heading1"/>
      </w:pPr>
      <w:r>
        <w:t>5.3 Electronic Health Records (EHR)</w:t>
      </w:r>
    </w:p>
    <w:p w14:paraId="5FDA971A" w14:textId="77777777" w:rsidR="00C8712A" w:rsidRDefault="00000000">
      <w:r>
        <w:t>System shall store and manage clinical records using FHIR-compliant structures with secure, role-based access and audit logging.</w:t>
      </w:r>
    </w:p>
    <w:p w14:paraId="5FE3A406" w14:textId="77777777" w:rsidR="00C8712A" w:rsidRDefault="00000000">
      <w:pPr>
        <w:pStyle w:val="Heading1"/>
      </w:pPr>
      <w:r>
        <w:t>5.4 Telemedicine &amp; Virtual Consultations</w:t>
      </w:r>
    </w:p>
    <w:p w14:paraId="3B186361" w14:textId="77777777" w:rsidR="00C8712A" w:rsidRDefault="00000000">
      <w:r>
        <w:t>System shall support secure video consultations, live clinical notes, prescriptions, and automatic updates to patient EHRs.</w:t>
      </w:r>
    </w:p>
    <w:p w14:paraId="31A95AFA" w14:textId="77777777" w:rsidR="00C8712A" w:rsidRDefault="00000000">
      <w:pPr>
        <w:pStyle w:val="Heading1"/>
      </w:pPr>
      <w:r>
        <w:t>5.5 Remote Monitoring &amp; Device Data Ingestion</w:t>
      </w:r>
    </w:p>
    <w:p w14:paraId="49140163" w14:textId="77777777" w:rsidR="00C8712A" w:rsidRDefault="00000000">
      <w:r>
        <w:t>System shall ingest vitals data from approved devices, store measurements, visualize trends, and generate alerts for abnormal readings.</w:t>
      </w:r>
    </w:p>
    <w:p w14:paraId="1F860144" w14:textId="77777777" w:rsidR="00C8712A" w:rsidRDefault="00000000">
      <w:pPr>
        <w:pStyle w:val="Heading1"/>
      </w:pPr>
      <w:r>
        <w:t>5.6 Care Coordination &amp; Workflow Engine</w:t>
      </w:r>
    </w:p>
    <w:p w14:paraId="72EB606C" w14:textId="77777777" w:rsidR="00C8712A" w:rsidRDefault="00000000">
      <w:r>
        <w:t>System shall enable multi-role collaboration, care plan creation, task assignment, escalation, and care plan lifecycle management.</w:t>
      </w:r>
    </w:p>
    <w:p w14:paraId="4ADEFD74" w14:textId="77777777" w:rsidR="00C8712A" w:rsidRDefault="00000000">
      <w:pPr>
        <w:pStyle w:val="Heading1"/>
      </w:pPr>
      <w:r>
        <w:t>5.7 Notifications &amp; Communication</w:t>
      </w:r>
    </w:p>
    <w:p w14:paraId="67AE2C78" w14:textId="77777777" w:rsidR="00C8712A" w:rsidRDefault="00000000">
      <w:r>
        <w:t>System shall notify patients and clinicians regarding appointments, device alerts, and care plan updates via multiple communication channels.</w:t>
      </w:r>
    </w:p>
    <w:p w14:paraId="1FECF5ED" w14:textId="77777777" w:rsidR="00C8712A" w:rsidRDefault="00000000">
      <w:pPr>
        <w:pStyle w:val="Heading1"/>
      </w:pPr>
      <w:r>
        <w:t>5.8 User Interfaces</w:t>
      </w:r>
    </w:p>
    <w:p w14:paraId="60A34203" w14:textId="77777777" w:rsidR="00C8712A" w:rsidRDefault="00000000">
      <w:r>
        <w:t>Patient App, Doctor Workbench, Care Coordinator Console, and Hospital Admin Dashboard implemented as micro-frontends.</w:t>
      </w:r>
    </w:p>
    <w:p w14:paraId="722860C7" w14:textId="77777777" w:rsidR="00C8712A" w:rsidRDefault="00000000">
      <w:pPr>
        <w:pStyle w:val="Heading1"/>
      </w:pPr>
      <w:r>
        <w:t>6. Event-Driven Behavior</w:t>
      </w:r>
    </w:p>
    <w:p w14:paraId="12159D85" w14:textId="77777777" w:rsidR="00C8712A" w:rsidRDefault="00000000">
      <w:r>
        <w:t>System shall publish events such as AppointmentBooked, TeleconsultationEnded, DeviceAlertRaised, and CarePlanUpdated to trigger downstream workflows.</w:t>
      </w:r>
    </w:p>
    <w:p w14:paraId="6248A818" w14:textId="77777777" w:rsidR="00C8712A" w:rsidRDefault="00000000">
      <w:pPr>
        <w:pStyle w:val="Heading1"/>
      </w:pPr>
      <w:r>
        <w:t>7. Security &amp; Access Control</w:t>
      </w:r>
    </w:p>
    <w:p w14:paraId="18658414" w14:textId="77777777" w:rsidR="00C8712A" w:rsidRDefault="00000000">
      <w:r>
        <w:t>System shall enforce role-based access, consent-driven data visibility, audit trails, and emergency access scenarios.</w:t>
      </w:r>
    </w:p>
    <w:p w14:paraId="0988A133" w14:textId="77777777" w:rsidR="00C8712A" w:rsidRDefault="00000000">
      <w:pPr>
        <w:pStyle w:val="Heading1"/>
      </w:pPr>
      <w:r>
        <w:lastRenderedPageBreak/>
        <w:t>8. Error Handling &amp; Exceptions</w:t>
      </w:r>
    </w:p>
    <w:p w14:paraId="599CE244" w14:textId="77777777" w:rsidR="00C8712A" w:rsidRDefault="00000000">
      <w:r>
        <w:t>System shall gracefully handle scheduling conflicts, device data ingestion failures, teleconsultation interruptions, and unauthorized access attempts.</w:t>
      </w:r>
    </w:p>
    <w:p w14:paraId="72A12224" w14:textId="77777777" w:rsidR="00C8712A" w:rsidRDefault="00000000">
      <w:pPr>
        <w:pStyle w:val="Heading1"/>
      </w:pPr>
      <w:r>
        <w:t>9. Reporting &amp; Dashboards</w:t>
      </w:r>
    </w:p>
    <w:p w14:paraId="2AA7BE4F" w14:textId="77777777" w:rsidR="00C8712A" w:rsidRDefault="00000000">
      <w:r>
        <w:t>System shall provide operational, clinical, and engagement reports accessible based on user roles.</w:t>
      </w:r>
    </w:p>
    <w:p w14:paraId="003CA0AA" w14:textId="77777777" w:rsidR="00C8712A" w:rsidRDefault="00000000">
      <w:pPr>
        <w:pStyle w:val="Heading1"/>
      </w:pPr>
      <w:r>
        <w:t>10. Assumptions &amp; Dependencies</w:t>
      </w:r>
    </w:p>
    <w:p w14:paraId="30EC4392" w14:textId="77777777" w:rsidR="00C8712A" w:rsidRDefault="00000000">
      <w:r>
        <w:t>Assumes patient consent for digital healthcare delivery and dependency on device vendors, video platforms, and regulatory standards.</w:t>
      </w:r>
    </w:p>
    <w:p w14:paraId="72E8F927" w14:textId="77777777" w:rsidR="00C8712A" w:rsidRDefault="00000000">
      <w:pPr>
        <w:pStyle w:val="Heading1"/>
      </w:pPr>
      <w:r>
        <w:t>11. Conclusion</w:t>
      </w:r>
    </w:p>
    <w:p w14:paraId="6EAB2F79" w14:textId="77777777" w:rsidR="00C8712A" w:rsidRDefault="00000000">
      <w:r>
        <w:t>This FRD provides a comprehensive functional blueprint for implementing a scalable, compliant healthcare patient engagement and care coordination platform.</w:t>
      </w:r>
    </w:p>
    <w:sectPr w:rsidR="00C871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027680">
    <w:abstractNumId w:val="8"/>
  </w:num>
  <w:num w:numId="2" w16cid:durableId="83458478">
    <w:abstractNumId w:val="6"/>
  </w:num>
  <w:num w:numId="3" w16cid:durableId="640967341">
    <w:abstractNumId w:val="5"/>
  </w:num>
  <w:num w:numId="4" w16cid:durableId="364449899">
    <w:abstractNumId w:val="4"/>
  </w:num>
  <w:num w:numId="5" w16cid:durableId="926692115">
    <w:abstractNumId w:val="7"/>
  </w:num>
  <w:num w:numId="6" w16cid:durableId="1633562204">
    <w:abstractNumId w:val="3"/>
  </w:num>
  <w:num w:numId="7" w16cid:durableId="368183233">
    <w:abstractNumId w:val="2"/>
  </w:num>
  <w:num w:numId="8" w16cid:durableId="1319966498">
    <w:abstractNumId w:val="1"/>
  </w:num>
  <w:num w:numId="9" w16cid:durableId="11849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914"/>
    <w:rsid w:val="0015074B"/>
    <w:rsid w:val="0029639D"/>
    <w:rsid w:val="00326F90"/>
    <w:rsid w:val="00486794"/>
    <w:rsid w:val="00AA1D8D"/>
    <w:rsid w:val="00B47730"/>
    <w:rsid w:val="00C871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A12C46-B175-4381-A3B7-E8EDA4D30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>generated by python-docx</dc:description>
  <cp:lastModifiedBy>Bhatia, Uttam Kumar (Cognizant)</cp:lastModifiedBy>
  <cp:revision>2</cp:revision>
  <dcterms:created xsi:type="dcterms:W3CDTF">2026-04-19T09:10:00Z</dcterms:created>
  <dcterms:modified xsi:type="dcterms:W3CDTF">2026-05-24T14:26:00Z</dcterms:modified>
  <cp:category/>
</cp:coreProperties>
</file>