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A0B47" w14:textId="40DC1DB3" w:rsidR="00DC3EB4" w:rsidRDefault="00DC3EB4" w:rsidP="007274A6">
      <w:pPr>
        <w:jc w:val="center"/>
        <w:rPr>
          <w:rFonts w:ascii="Bahnschrift Light Condensed" w:hAnsi="Bahnschrift Light Condensed"/>
          <w:bCs/>
          <w:sz w:val="72"/>
          <w:szCs w:val="72"/>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C3EB4">
        <w:rPr>
          <w:rFonts w:ascii="Bahnschrift Light Condensed" w:hAnsi="Bahnschrift Light Condensed"/>
          <w:bCs/>
          <w:sz w:val="72"/>
          <w:szCs w:val="72"/>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ECOMMERCE REPORT</w:t>
      </w:r>
    </w:p>
    <w:p w14:paraId="65929255" w14:textId="77777777" w:rsidR="0034190F" w:rsidRPr="0034190F" w:rsidRDefault="0034190F" w:rsidP="0034190F">
      <w:pPr>
        <w:rPr>
          <w:rFonts w:ascii="Segoe UI Symbol" w:hAnsi="Segoe UI Symbol"/>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0BE801" w14:textId="06128DC1" w:rsidR="00727067" w:rsidRPr="00431F73" w:rsidRDefault="0034190F" w:rsidP="0034190F">
      <w:pPr>
        <w:rPr>
          <w:rFonts w:ascii="Segoe UI Symbol" w:hAnsi="Segoe UI Symbo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F73">
        <w:rPr>
          <w:rFonts w:ascii="Segoe UI Symbol" w:hAnsi="Segoe UI Symbo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dataset being referred </w:t>
      </w:r>
      <w:proofErr w:type="gramStart"/>
      <w:r w:rsidRPr="00431F73">
        <w:rPr>
          <w:rFonts w:ascii="Segoe UI Symbol" w:hAnsi="Segoe UI Symbo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w:t>
      </w:r>
      <w:r w:rsidR="00044FF8" w:rsidRPr="00431F73">
        <w:rPr>
          <w:rFonts w:ascii="Segoe UI Symbol" w:hAnsi="Segoe UI Symbo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044FF8" w:rsidRPr="00431F73">
        <w:rPr>
          <w:rFonts w:ascii="Segoe UI Symbol" w:hAnsi="Segoe UI Symbo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890302" w14:textId="5819D7D4" w:rsidR="00307B0B" w:rsidRDefault="00307B0B" w:rsidP="00307B0B">
      <w:pPr>
        <w:pStyle w:val="ListParagraph"/>
        <w:numPr>
          <w:ilvl w:val="0"/>
          <w:numId w:val="7"/>
        </w:numPr>
        <w:rPr>
          <w:rFonts w:ascii="Segoe UI Symbol" w:hAnsi="Segoe UI Symbo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ymbol" w:hAnsi="Segoe UI Symbo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Prom</w:t>
      </w:r>
      <w:r w:rsidR="00A22778">
        <w:rPr>
          <w:rFonts w:ascii="Segoe UI Symbol" w:hAnsi="Segoe UI Symbo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otions</w:t>
      </w:r>
    </w:p>
    <w:p w14:paraId="49EB63A8" w14:textId="06839C7D" w:rsidR="001A08D5" w:rsidRPr="001A08D5" w:rsidRDefault="00A22778" w:rsidP="001A08D5">
      <w:pPr>
        <w:pStyle w:val="ListParagraph"/>
        <w:numPr>
          <w:ilvl w:val="0"/>
          <w:numId w:val="7"/>
        </w:numPr>
        <w:rPr>
          <w:rFonts w:ascii="Segoe UI Symbol" w:hAnsi="Segoe UI Symbo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ymbol" w:hAnsi="Segoe UI Symbo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Sale </w:t>
      </w:r>
      <w:r w:rsidR="002920E4">
        <w:rPr>
          <w:rFonts w:ascii="Segoe UI Symbol" w:hAnsi="Segoe UI Symbo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rFonts w:ascii="Segoe UI Symbol" w:hAnsi="Segoe UI Symbo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ata </w:t>
      </w:r>
      <w:r w:rsidR="002920E4">
        <w:rPr>
          <w:rFonts w:ascii="Segoe UI Symbol" w:hAnsi="Segoe UI Symbo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Pr>
          <w:rFonts w:ascii="Segoe UI Symbol" w:hAnsi="Segoe UI Symbo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commerce</w:t>
      </w:r>
    </w:p>
    <w:p w14:paraId="665AF7B9" w14:textId="77777777" w:rsidR="001A08D5" w:rsidRPr="001A08D5" w:rsidRDefault="001A08D5" w:rsidP="001A08D5">
      <w:pPr>
        <w:rPr>
          <w:rFonts w:ascii="Segoe UI Symbol" w:hAnsi="Segoe UI Symbol"/>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05DDEF" w14:textId="21DA534D" w:rsidR="003372BF" w:rsidRPr="00881913" w:rsidRDefault="00DC3EB4" w:rsidP="00881913">
      <w:pPr>
        <w:jc w:val="center"/>
        <w:rPr>
          <w:rStyle w:val="Strong"/>
          <w:rFonts w:ascii="Arial Black" w:hAnsi="Arial Black" w:cstheme="minorHAnsi"/>
          <w:b w:val="0"/>
          <w:bCs w:val="0"/>
          <w:sz w:val="44"/>
          <w:szCs w:val="44"/>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582094">
        <w:rPr>
          <w:rStyle w:val="Strong"/>
          <w:rFonts w:ascii="Arial Black" w:hAnsi="Arial Black" w:cstheme="minorHAnsi"/>
          <w:color w:val="252423"/>
          <w:sz w:val="44"/>
          <w:szCs w:val="44"/>
        </w:rPr>
        <w:t xml:space="preserve">Price Variation </w:t>
      </w:r>
    </w:p>
    <w:p w14:paraId="55246417" w14:textId="25007311" w:rsidR="003372BF" w:rsidRPr="003372BF" w:rsidRDefault="003372BF" w:rsidP="003372BF">
      <w:pPr>
        <w:pStyle w:val="ListParagraph"/>
        <w:numPr>
          <w:ilvl w:val="1"/>
          <w:numId w:val="1"/>
        </w:numPr>
        <w:rPr>
          <w:rStyle w:val="Strong"/>
          <w:rFonts w:cstheme="minorHAnsi"/>
          <w:b w:val="0"/>
          <w:bCs w:val="0"/>
          <w:sz w:val="20"/>
          <w:szCs w:val="20"/>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3372BF">
        <w:rPr>
          <w:rStyle w:val="Strong"/>
          <w:rFonts w:cstheme="minorHAnsi"/>
          <w:color w:val="252423"/>
          <w:sz w:val="20"/>
          <w:szCs w:val="20"/>
        </w:rPr>
        <w:t>Price by category</w:t>
      </w:r>
    </w:p>
    <w:p w14:paraId="1E2EE9FE" w14:textId="21F6005C" w:rsidR="00DC3EB4" w:rsidRDefault="00DC3EB4" w:rsidP="00DC3EB4">
      <w:pPr>
        <w:pStyle w:val="ListParagraph"/>
        <w:ind w:left="360"/>
        <w:rPr>
          <w:rFonts w:cstheme="minorHAnsi"/>
          <w:sz w:val="24"/>
          <w:szCs w:val="24"/>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cstheme="minorHAnsi"/>
          <w:noProof/>
          <w:sz w:val="24"/>
          <w:szCs w:val="24"/>
          <w:u w:val="single"/>
        </w:rPr>
        <w:drawing>
          <wp:anchor distT="0" distB="0" distL="114300" distR="114300" simplePos="0" relativeHeight="251658240" behindDoc="0" locked="0" layoutInCell="1" allowOverlap="1" wp14:anchorId="4CAFC9D6" wp14:editId="20853FA3">
            <wp:simplePos x="0" y="0"/>
            <wp:positionH relativeFrom="margin">
              <wp:align>left</wp:align>
            </wp:positionH>
            <wp:positionV relativeFrom="paragraph">
              <wp:posOffset>151130</wp:posOffset>
            </wp:positionV>
            <wp:extent cx="4038600" cy="1914525"/>
            <wp:effectExtent l="0" t="0" r="0" b="9525"/>
            <wp:wrapSquare wrapText="bothSides"/>
            <wp:docPr id="1561174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174526" name="Picture 1561174526"/>
                    <pic:cNvPicPr/>
                  </pic:nvPicPr>
                  <pic:blipFill>
                    <a:blip r:embed="rId8">
                      <a:extLst>
                        <a:ext uri="{28A0092B-C50C-407E-A947-70E740481C1C}">
                          <a14:useLocalDpi xmlns:a14="http://schemas.microsoft.com/office/drawing/2010/main" val="0"/>
                        </a:ext>
                      </a:extLst>
                    </a:blip>
                    <a:stretch>
                      <a:fillRect/>
                    </a:stretch>
                  </pic:blipFill>
                  <pic:spPr>
                    <a:xfrm>
                      <a:off x="0" y="0"/>
                      <a:ext cx="4039195" cy="1914807"/>
                    </a:xfrm>
                    <a:prstGeom prst="rect">
                      <a:avLst/>
                    </a:prstGeom>
                  </pic:spPr>
                </pic:pic>
              </a:graphicData>
            </a:graphic>
            <wp14:sizeRelH relativeFrom="margin">
              <wp14:pctWidth>0</wp14:pctWidth>
            </wp14:sizeRelH>
            <wp14:sizeRelV relativeFrom="margin">
              <wp14:pctHeight>0</wp14:pctHeight>
            </wp14:sizeRelV>
          </wp:anchor>
        </w:drawing>
      </w:r>
    </w:p>
    <w:p w14:paraId="352F13D7" w14:textId="0F9D5FA7" w:rsidR="00DC3EB4" w:rsidRDefault="00DC3EB4" w:rsidP="00DC3EB4">
      <w:pPr>
        <w:pStyle w:val="ListParagraph"/>
        <w:ind w:left="360"/>
        <w:rPr>
          <w:rFonts w:cstheme="minorHAnsi"/>
          <w:sz w:val="24"/>
          <w:szCs w:val="24"/>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225A397C" w14:textId="5D2B635A" w:rsidR="00DC3EB4" w:rsidRDefault="00DC3EB4" w:rsidP="00DC3EB4">
      <w:pPr>
        <w:pStyle w:val="ListParagraph"/>
        <w:ind w:left="360"/>
        <w:rPr>
          <w:rFonts w:cstheme="minorHAnsi"/>
          <w:sz w:val="24"/>
          <w:szCs w:val="24"/>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85B955C" w14:textId="77777777" w:rsidR="00DC3EB4" w:rsidRDefault="00DC3EB4" w:rsidP="00DC3EB4">
      <w:pPr>
        <w:pStyle w:val="ListParagraph"/>
        <w:ind w:left="360"/>
        <w:rPr>
          <w:rFonts w:cstheme="minorHAnsi"/>
          <w:sz w:val="24"/>
          <w:szCs w:val="24"/>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6C69B7D7" w14:textId="405DCECA" w:rsidR="00DC3EB4" w:rsidRDefault="00DC3EB4" w:rsidP="00DC3EB4">
      <w:pPr>
        <w:pStyle w:val="ListParagraph"/>
        <w:ind w:left="360"/>
        <w:rPr>
          <w:rFonts w:cstheme="minorHAnsi"/>
          <w:sz w:val="24"/>
          <w:szCs w:val="24"/>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655EEA88" w14:textId="5A6524EB" w:rsidR="00DC3EB4" w:rsidRDefault="00DC3EB4" w:rsidP="00DC3EB4">
      <w:pPr>
        <w:pStyle w:val="ListParagraph"/>
        <w:ind w:left="360"/>
        <w:rPr>
          <w:rFonts w:cstheme="minorHAnsi"/>
          <w:sz w:val="24"/>
          <w:szCs w:val="24"/>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25B3C5BE" w14:textId="531253C0" w:rsidR="00DC3EB4" w:rsidRDefault="00DC3EB4" w:rsidP="00DC3EB4">
      <w:pPr>
        <w:pStyle w:val="ListParagraph"/>
        <w:ind w:left="360"/>
        <w:rPr>
          <w:rFonts w:cstheme="minorHAnsi"/>
          <w:sz w:val="24"/>
          <w:szCs w:val="24"/>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6416BEF4" w14:textId="67879951" w:rsidR="00DC3EB4" w:rsidRDefault="00DC3EB4" w:rsidP="00DC3EB4">
      <w:pPr>
        <w:pStyle w:val="ListParagraph"/>
        <w:ind w:left="360"/>
        <w:rPr>
          <w:rFonts w:cstheme="minorHAnsi"/>
          <w:sz w:val="24"/>
          <w:szCs w:val="24"/>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6D58EFD" w14:textId="7CC8F822" w:rsidR="00DC3EB4" w:rsidRDefault="00DC3EB4" w:rsidP="00DC3EB4">
      <w:pPr>
        <w:pStyle w:val="ListParagraph"/>
        <w:ind w:left="360"/>
        <w:rPr>
          <w:rFonts w:cstheme="minorHAnsi"/>
          <w:sz w:val="24"/>
          <w:szCs w:val="24"/>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E887D3E" w14:textId="77777777" w:rsidR="001F0B6C" w:rsidRDefault="001F0B6C" w:rsidP="003C7F25">
      <w:pPr>
        <w:spacing w:after="0" w:line="240" w:lineRule="auto"/>
        <w:rPr>
          <w:rFonts w:ascii="Arial" w:hAnsi="Arial" w:cs="Arial"/>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FEC2DA" w14:textId="77777777" w:rsidR="001F0B6C" w:rsidRPr="00536FF9" w:rsidRDefault="001F0B6C" w:rsidP="003C7F25">
      <w:pPr>
        <w:spacing w:after="0" w:line="240" w:lineRule="auto"/>
        <w:rPr>
          <w:rFonts w:ascii="Segoe UI Symbol" w:hAnsi="Segoe UI Symbo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126757" w14:textId="5CCDBC3C" w:rsidR="00DC3EB4" w:rsidRPr="005E7924" w:rsidRDefault="001F0B6C" w:rsidP="003C7F25">
      <w:pPr>
        <w:spacing w:after="0" w:line="240" w:lineRule="auto"/>
        <w:rPr>
          <w:rFonts w:ascii="Segoe UI Symbol" w:hAnsi="Segoe UI Symbol" w:cs="Arial"/>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924">
        <w:rPr>
          <w:rFonts w:ascii="Segoe UI Symbol" w:hAnsi="Segoe UI Symbol" w:cs="Arial"/>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 46,099,574.52, Electronics had the </w:t>
      </w:r>
      <w:r w:rsidR="002C1D3B" w:rsidRPr="005E7924">
        <w:rPr>
          <w:rFonts w:ascii="Segoe UI Symbol" w:hAnsi="Segoe UI Symbol" w:cs="Arial"/>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highest sum of prices, which was 3,532,136.71% higher than Stationery, the category with the lowest sum of prices at 1,305.11. Electronics accounted for 73.91% of the total sum of prices across all categories. The sum of prices ranged from 1,305.11 to 46,099,574.52 across all 12 categories.</w:t>
      </w:r>
    </w:p>
    <w:p w14:paraId="11271CDC" w14:textId="77777777" w:rsidR="00AF6C4C" w:rsidRDefault="00AF6C4C" w:rsidP="00DC3EB4">
      <w:pPr>
        <w:pStyle w:val="NormalWeb"/>
        <w:spacing w:before="0" w:beforeAutospacing="0" w:after="0" w:afterAutospacing="0"/>
        <w:rPr>
          <w:rFonts w:ascii="Segoe UI" w:hAnsi="Segoe UI" w:cs="Segoe UI"/>
          <w:color w:val="252423"/>
          <w:sz w:val="20"/>
          <w:szCs w:val="20"/>
        </w:rPr>
      </w:pPr>
    </w:p>
    <w:p w14:paraId="7BFA1DD9" w14:textId="2111ED8C" w:rsidR="003372BF" w:rsidRPr="003372BF" w:rsidRDefault="003372BF" w:rsidP="003372BF">
      <w:pPr>
        <w:pStyle w:val="NormalWeb"/>
        <w:numPr>
          <w:ilvl w:val="1"/>
          <w:numId w:val="2"/>
        </w:numPr>
        <w:spacing w:before="0" w:beforeAutospacing="0" w:after="0" w:afterAutospacing="0"/>
        <w:rPr>
          <w:rFonts w:asciiTheme="minorHAnsi" w:hAnsiTheme="minorHAnsi" w:cstheme="minorHAnsi"/>
          <w:b/>
          <w:bCs/>
          <w:color w:val="252423"/>
          <w:sz w:val="20"/>
          <w:szCs w:val="20"/>
        </w:rPr>
      </w:pPr>
      <w:r w:rsidRPr="003372BF">
        <w:rPr>
          <w:rFonts w:asciiTheme="minorHAnsi" w:hAnsiTheme="minorHAnsi" w:cstheme="minorHAnsi"/>
          <w:b/>
          <w:bCs/>
          <w:color w:val="252423"/>
          <w:sz w:val="20"/>
          <w:szCs w:val="20"/>
        </w:rPr>
        <w:t>Price by Event hour</w:t>
      </w:r>
    </w:p>
    <w:p w14:paraId="5C5075E9" w14:textId="77777777" w:rsidR="003372BF" w:rsidRDefault="003372BF" w:rsidP="00DC3EB4">
      <w:pPr>
        <w:pStyle w:val="NormalWeb"/>
        <w:spacing w:before="0" w:beforeAutospacing="0" w:after="0" w:afterAutospacing="0"/>
        <w:rPr>
          <w:rFonts w:ascii="Segoe UI" w:hAnsi="Segoe UI" w:cs="Segoe UI"/>
          <w:color w:val="252423"/>
          <w:sz w:val="20"/>
          <w:szCs w:val="20"/>
        </w:rPr>
      </w:pPr>
    </w:p>
    <w:p w14:paraId="0D52E2F0" w14:textId="02EA84DD" w:rsidR="003372BF" w:rsidRDefault="003372BF" w:rsidP="003372BF">
      <w:pPr>
        <w:pStyle w:val="NormalWeb"/>
        <w:spacing w:before="0" w:beforeAutospacing="0" w:after="240" w:afterAutospacing="0"/>
        <w:rPr>
          <w:rFonts w:ascii="Segoe UI" w:hAnsi="Segoe UI" w:cs="Segoe UI"/>
          <w:color w:val="252423"/>
          <w:sz w:val="20"/>
          <w:szCs w:val="20"/>
        </w:rPr>
      </w:pPr>
      <w:r>
        <w:rPr>
          <w:rFonts w:ascii="Segoe UI" w:hAnsi="Segoe UI" w:cs="Segoe UI"/>
          <w:noProof/>
          <w:color w:val="252423"/>
          <w:sz w:val="20"/>
          <w:szCs w:val="20"/>
          <w14:ligatures w14:val="standardContextual"/>
        </w:rPr>
        <w:drawing>
          <wp:inline distT="0" distB="0" distL="0" distR="0" wp14:anchorId="79F7BECA" wp14:editId="6C860B54">
            <wp:extent cx="5943600" cy="1885315"/>
            <wp:effectExtent l="0" t="0" r="0" b="635"/>
            <wp:docPr id="17122116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211606" name="Picture 1712211606"/>
                    <pic:cNvPicPr/>
                  </pic:nvPicPr>
                  <pic:blipFill>
                    <a:blip r:embed="rId9">
                      <a:extLst>
                        <a:ext uri="{28A0092B-C50C-407E-A947-70E740481C1C}">
                          <a14:useLocalDpi xmlns:a14="http://schemas.microsoft.com/office/drawing/2010/main" val="0"/>
                        </a:ext>
                      </a:extLst>
                    </a:blip>
                    <a:stretch>
                      <a:fillRect/>
                    </a:stretch>
                  </pic:blipFill>
                  <pic:spPr>
                    <a:xfrm>
                      <a:off x="0" y="0"/>
                      <a:ext cx="5943600" cy="1885315"/>
                    </a:xfrm>
                    <a:prstGeom prst="rect">
                      <a:avLst/>
                    </a:prstGeom>
                  </pic:spPr>
                </pic:pic>
              </a:graphicData>
            </a:graphic>
          </wp:inline>
        </w:drawing>
      </w:r>
    </w:p>
    <w:p w14:paraId="52AE6C0F" w14:textId="71742176" w:rsidR="003372BF" w:rsidRPr="005E7924" w:rsidRDefault="00C247D0" w:rsidP="00684A2C">
      <w:pPr>
        <w:pStyle w:val="NormalWeb"/>
        <w:spacing w:before="0" w:beforeAutospacing="0" w:after="0" w:afterAutospacing="0"/>
        <w:rPr>
          <w:rFonts w:ascii="Segoe UI Symbol" w:hAnsi="Segoe UI Symbol" w:cs="Arial"/>
          <w:color w:val="252423"/>
          <w:sz w:val="16"/>
          <w:szCs w:val="16"/>
        </w:rPr>
      </w:pPr>
      <w:r w:rsidRPr="005E7924">
        <w:rPr>
          <w:rFonts w:ascii="Segoe UI Symbol" w:hAnsi="Segoe UI Symbol" w:cs="Arial"/>
          <w:color w:val="252423"/>
          <w:sz w:val="16"/>
          <w:szCs w:val="16"/>
        </w:rPr>
        <w:lastRenderedPageBreak/>
        <w:t xml:space="preserve">At 3,959,381.34, </w:t>
      </w:r>
      <w:proofErr w:type="spellStart"/>
      <w:r w:rsidRPr="005E7924">
        <w:rPr>
          <w:rFonts w:ascii="Segoe UI Symbol" w:hAnsi="Segoe UI Symbol" w:cs="Arial"/>
          <w:color w:val="252423"/>
          <w:sz w:val="16"/>
          <w:szCs w:val="16"/>
        </w:rPr>
        <w:t>event_hour</w:t>
      </w:r>
      <w:proofErr w:type="spellEnd"/>
      <w:r w:rsidRPr="005E7924">
        <w:rPr>
          <w:rFonts w:ascii="Segoe UI Symbol" w:hAnsi="Segoe UI Symbol" w:cs="Arial"/>
          <w:color w:val="252423"/>
          <w:sz w:val="16"/>
          <w:szCs w:val="16"/>
        </w:rPr>
        <w:t xml:space="preserve"> 15 had the highest sum of price, which was 1,054.52% higher than </w:t>
      </w:r>
      <w:proofErr w:type="spellStart"/>
      <w:r w:rsidRPr="005E7924">
        <w:rPr>
          <w:rFonts w:ascii="Segoe UI Symbol" w:hAnsi="Segoe UI Symbol" w:cs="Arial"/>
          <w:color w:val="252423"/>
          <w:sz w:val="16"/>
          <w:szCs w:val="16"/>
        </w:rPr>
        <w:t>event_hour</w:t>
      </w:r>
      <w:proofErr w:type="spellEnd"/>
      <w:r w:rsidRPr="005E7924">
        <w:rPr>
          <w:rFonts w:ascii="Segoe UI Symbol" w:hAnsi="Segoe UI Symbol" w:cs="Arial"/>
          <w:color w:val="252423"/>
          <w:sz w:val="16"/>
          <w:szCs w:val="16"/>
        </w:rPr>
        <w:t xml:space="preserve"> 23, the one with the lowest sum of price at 342,945.37. </w:t>
      </w:r>
      <w:proofErr w:type="spellStart"/>
      <w:r w:rsidRPr="005E7924">
        <w:rPr>
          <w:rFonts w:ascii="Segoe UI Symbol" w:hAnsi="Segoe UI Symbol" w:cs="Arial"/>
          <w:color w:val="252423"/>
          <w:sz w:val="16"/>
          <w:szCs w:val="16"/>
        </w:rPr>
        <w:t>Event_hour</w:t>
      </w:r>
      <w:proofErr w:type="spellEnd"/>
      <w:r w:rsidRPr="005E7924">
        <w:rPr>
          <w:rFonts w:ascii="Segoe UI Symbol" w:hAnsi="Segoe UI Symbol" w:cs="Arial"/>
          <w:color w:val="252423"/>
          <w:sz w:val="16"/>
          <w:szCs w:val="16"/>
        </w:rPr>
        <w:t xml:space="preserve"> 15 accounted for 6.35% of the total sum of prices across all </w:t>
      </w:r>
      <w:proofErr w:type="spellStart"/>
      <w:r w:rsidRPr="005E7924">
        <w:rPr>
          <w:rFonts w:ascii="Segoe UI Symbol" w:hAnsi="Segoe UI Symbol" w:cs="Arial"/>
          <w:color w:val="252423"/>
          <w:sz w:val="16"/>
          <w:szCs w:val="16"/>
        </w:rPr>
        <w:t>event_hours</w:t>
      </w:r>
      <w:proofErr w:type="spellEnd"/>
      <w:r w:rsidRPr="005E7924">
        <w:rPr>
          <w:rFonts w:ascii="Segoe UI Symbol" w:hAnsi="Segoe UI Symbol" w:cs="Arial"/>
          <w:color w:val="252423"/>
          <w:sz w:val="16"/>
          <w:szCs w:val="16"/>
        </w:rPr>
        <w:t xml:space="preserve">. The sum of prices ranged from 342,945.37 to 3,959,381.34 across all 24 </w:t>
      </w:r>
      <w:proofErr w:type="spellStart"/>
      <w:proofErr w:type="gramStart"/>
      <w:r w:rsidRPr="005E7924">
        <w:rPr>
          <w:rFonts w:ascii="Segoe UI Symbol" w:hAnsi="Segoe UI Symbol" w:cs="Arial"/>
          <w:color w:val="252423"/>
          <w:sz w:val="16"/>
          <w:szCs w:val="16"/>
        </w:rPr>
        <w:t>event</w:t>
      </w:r>
      <w:proofErr w:type="gramEnd"/>
      <w:r w:rsidRPr="005E7924">
        <w:rPr>
          <w:rFonts w:ascii="Segoe UI Symbol" w:hAnsi="Segoe UI Symbol" w:cs="Arial"/>
          <w:color w:val="252423"/>
          <w:sz w:val="16"/>
          <w:szCs w:val="16"/>
        </w:rPr>
        <w:t>_hours</w:t>
      </w:r>
      <w:proofErr w:type="spellEnd"/>
      <w:r w:rsidRPr="005E7924">
        <w:rPr>
          <w:rFonts w:ascii="Segoe UI Symbol" w:hAnsi="Segoe UI Symbol" w:cs="Arial"/>
          <w:color w:val="252423"/>
          <w:sz w:val="16"/>
          <w:szCs w:val="16"/>
        </w:rPr>
        <w:t>.</w:t>
      </w:r>
    </w:p>
    <w:p w14:paraId="5A493FA4" w14:textId="77777777" w:rsidR="008E7C22" w:rsidRPr="005E7924" w:rsidRDefault="008E7C22" w:rsidP="00684A2C">
      <w:pPr>
        <w:pStyle w:val="NormalWeb"/>
        <w:spacing w:before="0" w:beforeAutospacing="0" w:after="0" w:afterAutospacing="0"/>
        <w:rPr>
          <w:rFonts w:ascii="Arial" w:hAnsi="Arial" w:cs="Arial"/>
          <w:color w:val="252423"/>
          <w:sz w:val="16"/>
          <w:szCs w:val="16"/>
        </w:rPr>
      </w:pPr>
    </w:p>
    <w:p w14:paraId="0D3D516C" w14:textId="04694E71" w:rsidR="00E006F2" w:rsidRPr="005E7924" w:rsidRDefault="00E006F2" w:rsidP="00684A2C">
      <w:pPr>
        <w:pStyle w:val="NormalWeb"/>
        <w:spacing w:before="0" w:beforeAutospacing="0" w:after="0" w:afterAutospacing="0"/>
        <w:rPr>
          <w:rFonts w:ascii="Arial" w:hAnsi="Arial" w:cs="Arial"/>
          <w:color w:val="252423"/>
          <w:sz w:val="16"/>
          <w:szCs w:val="16"/>
        </w:rPr>
      </w:pPr>
      <w:r w:rsidRPr="005E7924">
        <w:rPr>
          <w:rStyle w:val="smart-narratives-blot"/>
          <w:rFonts w:ascii="Segoe UI" w:hAnsi="Segoe UI" w:cs="Segoe UI"/>
          <w:color w:val="252423"/>
          <w:sz w:val="16"/>
          <w:szCs w:val="16"/>
        </w:rPr>
        <w:t>Since traffic is higher during the day and lower at night, we could consider offering discounts during nighttime hours. This strategy may help increase traffic during those hours as well.</w:t>
      </w:r>
    </w:p>
    <w:p w14:paraId="16812834" w14:textId="77777777" w:rsidR="008E7C22" w:rsidRPr="005E7924" w:rsidRDefault="008E7C22" w:rsidP="00684A2C">
      <w:pPr>
        <w:pStyle w:val="NormalWeb"/>
        <w:spacing w:before="0" w:beforeAutospacing="0" w:after="0" w:afterAutospacing="0"/>
        <w:rPr>
          <w:rFonts w:ascii="Arial Black" w:hAnsi="Arial Black" w:cs="Segoe UI"/>
          <w:color w:val="252423"/>
          <w:sz w:val="20"/>
          <w:szCs w:val="20"/>
        </w:rPr>
      </w:pPr>
    </w:p>
    <w:p w14:paraId="2BE44890" w14:textId="78BB774C" w:rsidR="00B52682" w:rsidRPr="00C94747" w:rsidRDefault="00B52682" w:rsidP="00C94747">
      <w:pPr>
        <w:pStyle w:val="NormalWeb"/>
        <w:spacing w:before="0" w:beforeAutospacing="0" w:after="0" w:afterAutospacing="0"/>
        <w:jc w:val="center"/>
        <w:rPr>
          <w:rFonts w:ascii="Arial Black" w:hAnsi="Arial Black" w:cs="Segoe UI"/>
          <w:color w:val="252423"/>
          <w:sz w:val="44"/>
          <w:szCs w:val="44"/>
        </w:rPr>
      </w:pPr>
      <w:r w:rsidRPr="00B52682">
        <w:rPr>
          <w:rFonts w:ascii="Arial Black" w:hAnsi="Arial Black" w:cs="Segoe UI"/>
          <w:color w:val="252423"/>
          <w:sz w:val="44"/>
          <w:szCs w:val="44"/>
        </w:rPr>
        <w:t>Traffic</w:t>
      </w:r>
    </w:p>
    <w:p w14:paraId="486FFD4F" w14:textId="33BF1E5A" w:rsidR="00B52682" w:rsidRDefault="00B52682" w:rsidP="00C77F1A">
      <w:pPr>
        <w:pStyle w:val="NormalWeb"/>
        <w:numPr>
          <w:ilvl w:val="0"/>
          <w:numId w:val="4"/>
        </w:numPr>
        <w:spacing w:before="0" w:beforeAutospacing="0" w:after="0" w:afterAutospacing="0"/>
        <w:rPr>
          <w:rFonts w:ascii="Arial Black" w:hAnsi="Arial Black" w:cs="Segoe UI"/>
          <w:color w:val="252423"/>
          <w:sz w:val="20"/>
          <w:szCs w:val="20"/>
        </w:rPr>
      </w:pPr>
      <w:r>
        <w:rPr>
          <w:rFonts w:ascii="Arial Black" w:hAnsi="Arial Black" w:cs="Segoe UI"/>
          <w:color w:val="252423"/>
          <w:sz w:val="20"/>
          <w:szCs w:val="20"/>
        </w:rPr>
        <w:t xml:space="preserve">Traffic by </w:t>
      </w:r>
      <w:r w:rsidR="00C77F1A">
        <w:rPr>
          <w:rFonts w:ascii="Arial Black" w:hAnsi="Arial Black" w:cs="Segoe UI"/>
          <w:color w:val="252423"/>
          <w:sz w:val="20"/>
          <w:szCs w:val="20"/>
        </w:rPr>
        <w:t>day of week</w:t>
      </w:r>
    </w:p>
    <w:p w14:paraId="56D702D2" w14:textId="77777777" w:rsidR="00C77F1A" w:rsidRPr="00B52682" w:rsidRDefault="00C77F1A" w:rsidP="00C77F1A">
      <w:pPr>
        <w:pStyle w:val="NormalWeb"/>
        <w:spacing w:before="0" w:beforeAutospacing="0" w:after="0" w:afterAutospacing="0"/>
        <w:ind w:left="720"/>
        <w:rPr>
          <w:rFonts w:ascii="Arial Black" w:hAnsi="Arial Black" w:cs="Segoe UI"/>
          <w:color w:val="252423"/>
          <w:sz w:val="20"/>
          <w:szCs w:val="20"/>
        </w:rPr>
      </w:pPr>
    </w:p>
    <w:p w14:paraId="5447D1A2" w14:textId="7838D29E" w:rsidR="00541E73" w:rsidRDefault="00541E73" w:rsidP="000825DC">
      <w:pPr>
        <w:pStyle w:val="NormalWeb"/>
        <w:spacing w:before="0" w:beforeAutospacing="0" w:after="0" w:afterAutospacing="0"/>
        <w:jc w:val="center"/>
        <w:rPr>
          <w:rFonts w:ascii="Segoe UI" w:hAnsi="Segoe UI" w:cs="Segoe UI"/>
          <w:color w:val="252423"/>
          <w:sz w:val="20"/>
          <w:szCs w:val="20"/>
        </w:rPr>
      </w:pPr>
      <w:r w:rsidRPr="00541E73">
        <w:rPr>
          <w:rFonts w:ascii="Segoe UI" w:hAnsi="Segoe UI" w:cs="Segoe UI"/>
          <w:noProof/>
          <w:color w:val="252423"/>
          <w:sz w:val="20"/>
          <w:szCs w:val="20"/>
        </w:rPr>
        <w:drawing>
          <wp:inline distT="0" distB="0" distL="0" distR="0" wp14:anchorId="36F4DF53" wp14:editId="680118B0">
            <wp:extent cx="6181725" cy="109283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1725" cy="1092835"/>
                    </a:xfrm>
                    <a:prstGeom prst="rect">
                      <a:avLst/>
                    </a:prstGeom>
                  </pic:spPr>
                </pic:pic>
              </a:graphicData>
            </a:graphic>
          </wp:inline>
        </w:drawing>
      </w:r>
    </w:p>
    <w:p w14:paraId="08386222" w14:textId="021A595F" w:rsidR="002945DC" w:rsidRPr="00735A07" w:rsidRDefault="007940B3" w:rsidP="00DE356A">
      <w:pPr>
        <w:pStyle w:val="NormalWeb"/>
        <w:spacing w:before="0" w:beforeAutospacing="0" w:after="0" w:afterAutospacing="0"/>
        <w:rPr>
          <w:rFonts w:ascii="Arial" w:hAnsi="Arial" w:cs="Arial"/>
          <w:color w:val="252423"/>
          <w:sz w:val="16"/>
          <w:szCs w:val="16"/>
        </w:rPr>
      </w:pPr>
      <w:r w:rsidRPr="00670F97">
        <w:rPr>
          <w:rFonts w:ascii="Arial" w:hAnsi="Arial" w:cs="Arial"/>
        </w:rPr>
        <w:br/>
      </w:r>
      <w:r w:rsidR="00DE356A" w:rsidRPr="00DE356A">
        <w:rPr>
          <w:rFonts w:ascii="Arial" w:hAnsi="Arial" w:cs="Arial"/>
          <w:color w:val="252423"/>
          <w:sz w:val="16"/>
          <w:szCs w:val="16"/>
        </w:rPr>
        <w:t xml:space="preserve">At 28,062, Friday recorded the highest count of user sessions, which was 54.77% higher than Monday's count of 18,131, the lowest count for the week. As Friday accounted for 17.54% of the total count of user sessions, it's evident that it's a significant day for traffic. However, considering Monday's lower traffic, offering discounts on that day could help boost activity. Across all 7 days of the week, the count of user sessions ranged from 18,131 to </w:t>
      </w:r>
      <w:proofErr w:type="gramStart"/>
      <w:r w:rsidR="00DE356A" w:rsidRPr="00DE356A">
        <w:rPr>
          <w:rFonts w:ascii="Arial" w:hAnsi="Arial" w:cs="Arial"/>
          <w:color w:val="252423"/>
          <w:sz w:val="16"/>
          <w:szCs w:val="16"/>
        </w:rPr>
        <w:t>28,062.</w:t>
      </w:r>
      <w:r w:rsidR="002945DC" w:rsidRPr="00735A07">
        <w:rPr>
          <w:rFonts w:ascii="Arial" w:hAnsi="Arial" w:cs="Arial"/>
          <w:color w:val="252423"/>
          <w:sz w:val="16"/>
          <w:szCs w:val="16"/>
        </w:rPr>
        <w:t>.</w:t>
      </w:r>
      <w:proofErr w:type="gramEnd"/>
      <w:r w:rsidR="002945DC" w:rsidRPr="00735A07">
        <w:rPr>
          <w:rFonts w:ascii="Tahoma" w:hAnsi="Tahoma" w:cs="Tahoma"/>
          <w:color w:val="252423"/>
          <w:sz w:val="16"/>
          <w:szCs w:val="16"/>
        </w:rPr>
        <w:t>﻿</w:t>
      </w:r>
    </w:p>
    <w:p w14:paraId="0446FE21" w14:textId="77777777" w:rsidR="003372BF" w:rsidRDefault="003372BF" w:rsidP="003372BF">
      <w:pPr>
        <w:pStyle w:val="NormalWeb"/>
        <w:spacing w:before="0" w:beforeAutospacing="0" w:after="0" w:afterAutospacing="0"/>
        <w:rPr>
          <w:rFonts w:ascii="Segoe UI" w:hAnsi="Segoe UI" w:cs="Segoe UI"/>
          <w:color w:val="252423"/>
          <w:sz w:val="20"/>
          <w:szCs w:val="20"/>
        </w:rPr>
      </w:pPr>
    </w:p>
    <w:p w14:paraId="5451FC89" w14:textId="6ACD4D28" w:rsidR="003372BF" w:rsidRDefault="00446120" w:rsidP="00446120">
      <w:pPr>
        <w:pStyle w:val="NormalWeb"/>
        <w:numPr>
          <w:ilvl w:val="0"/>
          <w:numId w:val="5"/>
        </w:numPr>
        <w:spacing w:before="0" w:beforeAutospacing="0" w:after="0" w:afterAutospacing="0"/>
        <w:rPr>
          <w:rFonts w:ascii="Arial Black" w:hAnsi="Arial Black" w:cs="Segoe UI"/>
          <w:color w:val="252423"/>
          <w:sz w:val="20"/>
          <w:szCs w:val="20"/>
        </w:rPr>
      </w:pPr>
      <w:r w:rsidRPr="00446120">
        <w:rPr>
          <w:rFonts w:ascii="Arial Black" w:hAnsi="Arial Black" w:cs="Segoe UI"/>
          <w:color w:val="252423"/>
          <w:sz w:val="20"/>
          <w:szCs w:val="20"/>
        </w:rPr>
        <w:t>T</w:t>
      </w:r>
      <w:r w:rsidR="00981E1B" w:rsidRPr="00446120">
        <w:rPr>
          <w:rFonts w:ascii="Arial Black" w:hAnsi="Arial Black" w:cs="Segoe UI"/>
          <w:color w:val="252423"/>
          <w:sz w:val="20"/>
          <w:szCs w:val="20"/>
        </w:rPr>
        <w:t>ra</w:t>
      </w:r>
      <w:r w:rsidRPr="00446120">
        <w:rPr>
          <w:rFonts w:ascii="Arial Black" w:hAnsi="Arial Black" w:cs="Segoe UI"/>
          <w:color w:val="252423"/>
          <w:sz w:val="20"/>
          <w:szCs w:val="20"/>
        </w:rPr>
        <w:t>ffic by Channel</w:t>
      </w:r>
    </w:p>
    <w:p w14:paraId="12749642" w14:textId="77777777" w:rsidR="00446120" w:rsidRPr="00446120" w:rsidRDefault="00446120" w:rsidP="00446120">
      <w:pPr>
        <w:pStyle w:val="NormalWeb"/>
        <w:spacing w:before="0" w:beforeAutospacing="0" w:after="0" w:afterAutospacing="0"/>
        <w:ind w:left="720"/>
        <w:rPr>
          <w:rFonts w:ascii="Arial Black" w:hAnsi="Arial Black" w:cs="Segoe UI"/>
          <w:color w:val="252423"/>
          <w:sz w:val="20"/>
          <w:szCs w:val="20"/>
        </w:rPr>
      </w:pPr>
    </w:p>
    <w:p w14:paraId="217E998C" w14:textId="7A1CA40E" w:rsidR="003372BF" w:rsidRDefault="00981E1B" w:rsidP="003372BF">
      <w:pPr>
        <w:pStyle w:val="NormalWeb"/>
        <w:spacing w:before="0" w:beforeAutospacing="0" w:after="0" w:afterAutospacing="0"/>
        <w:rPr>
          <w:rFonts w:ascii="Segoe UI" w:hAnsi="Segoe UI" w:cs="Segoe UI"/>
          <w:color w:val="252423"/>
          <w:sz w:val="20"/>
          <w:szCs w:val="20"/>
        </w:rPr>
      </w:pPr>
      <w:r w:rsidRPr="00981E1B">
        <w:rPr>
          <w:rFonts w:ascii="Segoe UI" w:hAnsi="Segoe UI" w:cs="Segoe UI"/>
          <w:noProof/>
          <w:color w:val="252423"/>
          <w:sz w:val="20"/>
          <w:szCs w:val="20"/>
        </w:rPr>
        <w:drawing>
          <wp:inline distT="0" distB="0" distL="0" distR="0" wp14:anchorId="37CEA426" wp14:editId="70AE3B5F">
            <wp:extent cx="5943600" cy="1068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68705"/>
                    </a:xfrm>
                    <a:prstGeom prst="rect">
                      <a:avLst/>
                    </a:prstGeom>
                  </pic:spPr>
                </pic:pic>
              </a:graphicData>
            </a:graphic>
          </wp:inline>
        </w:drawing>
      </w:r>
    </w:p>
    <w:p w14:paraId="78418F35" w14:textId="77777777" w:rsidR="003372BF" w:rsidRDefault="003372BF" w:rsidP="003372BF">
      <w:pPr>
        <w:pStyle w:val="NormalWeb"/>
        <w:spacing w:before="0" w:beforeAutospacing="0" w:after="0" w:afterAutospacing="0"/>
        <w:rPr>
          <w:rFonts w:ascii="Segoe UI" w:hAnsi="Segoe UI" w:cs="Segoe UI"/>
          <w:color w:val="252423"/>
          <w:sz w:val="20"/>
          <w:szCs w:val="20"/>
        </w:rPr>
      </w:pPr>
    </w:p>
    <w:p w14:paraId="5AFA0C10" w14:textId="11C1564D" w:rsidR="00F14663" w:rsidRDefault="00F14663" w:rsidP="003372BF">
      <w:pPr>
        <w:pStyle w:val="NormalWeb"/>
        <w:spacing w:before="0" w:beforeAutospacing="0" w:after="0" w:afterAutospacing="0"/>
        <w:rPr>
          <w:rFonts w:ascii="Segoe UI" w:hAnsi="Segoe UI" w:cs="Segoe UI"/>
          <w:color w:val="252423"/>
          <w:sz w:val="16"/>
          <w:szCs w:val="16"/>
        </w:rPr>
      </w:pPr>
      <w:r w:rsidRPr="005E7924">
        <w:rPr>
          <w:rFonts w:ascii="Segoe UI" w:hAnsi="Segoe UI" w:cs="Segoe UI"/>
          <w:color w:val="252423"/>
          <w:sz w:val="16"/>
          <w:szCs w:val="16"/>
        </w:rPr>
        <w:t>The traffic is nearly equal in both channels. Through browsers, it's 80.19k, and through the app, it's around 79.81k, with only a slight difference that can be ignored.</w:t>
      </w:r>
    </w:p>
    <w:p w14:paraId="7DE29496" w14:textId="77777777" w:rsidR="005E7924" w:rsidRPr="005E7924" w:rsidRDefault="005E7924" w:rsidP="003372BF">
      <w:pPr>
        <w:pStyle w:val="NormalWeb"/>
        <w:spacing w:before="0" w:beforeAutospacing="0" w:after="0" w:afterAutospacing="0"/>
        <w:rPr>
          <w:rFonts w:ascii="Segoe UI" w:hAnsi="Segoe UI" w:cs="Segoe UI"/>
          <w:color w:val="252423"/>
          <w:sz w:val="16"/>
          <w:szCs w:val="16"/>
        </w:rPr>
      </w:pPr>
    </w:p>
    <w:p w14:paraId="347A9654" w14:textId="36732417" w:rsidR="00F14663" w:rsidRPr="00D51412" w:rsidRDefault="005E7924" w:rsidP="00D51412">
      <w:pPr>
        <w:pStyle w:val="NormalWeb"/>
        <w:numPr>
          <w:ilvl w:val="0"/>
          <w:numId w:val="6"/>
        </w:numPr>
        <w:spacing w:before="0" w:beforeAutospacing="0" w:after="0" w:afterAutospacing="0"/>
        <w:rPr>
          <w:rFonts w:ascii="Arial Black" w:hAnsi="Arial Black" w:cs="Segoe UI"/>
          <w:color w:val="252423"/>
          <w:sz w:val="20"/>
          <w:szCs w:val="20"/>
        </w:rPr>
      </w:pPr>
      <w:r w:rsidRPr="00D51412">
        <w:rPr>
          <w:rFonts w:ascii="Arial Black" w:hAnsi="Arial Black" w:cs="Segoe UI"/>
          <w:color w:val="252423"/>
          <w:sz w:val="20"/>
          <w:szCs w:val="20"/>
        </w:rPr>
        <w:t>Traffic by Event Hour</w:t>
      </w:r>
    </w:p>
    <w:p w14:paraId="7CCE54E4" w14:textId="77777777" w:rsidR="00D51412" w:rsidRDefault="00D51412" w:rsidP="003372BF">
      <w:pPr>
        <w:pStyle w:val="NormalWeb"/>
        <w:spacing w:before="0" w:beforeAutospacing="0" w:after="0" w:afterAutospacing="0"/>
        <w:rPr>
          <w:rFonts w:ascii="Segoe UI" w:hAnsi="Segoe UI" w:cs="Segoe UI"/>
          <w:color w:val="252423"/>
          <w:sz w:val="20"/>
          <w:szCs w:val="20"/>
        </w:rPr>
      </w:pPr>
    </w:p>
    <w:p w14:paraId="617C6BED" w14:textId="77777777" w:rsidR="005E7924" w:rsidRDefault="005E7924" w:rsidP="003372BF">
      <w:pPr>
        <w:pStyle w:val="NormalWeb"/>
        <w:spacing w:before="0" w:beforeAutospacing="0" w:after="0" w:afterAutospacing="0"/>
        <w:rPr>
          <w:rFonts w:ascii="Segoe UI" w:hAnsi="Segoe UI" w:cs="Segoe UI"/>
          <w:color w:val="252423"/>
          <w:sz w:val="20"/>
          <w:szCs w:val="20"/>
        </w:rPr>
      </w:pPr>
    </w:p>
    <w:p w14:paraId="54CB7AB6" w14:textId="2BB53343" w:rsidR="00F14663" w:rsidRDefault="00475CEC" w:rsidP="003372BF">
      <w:pPr>
        <w:pStyle w:val="NormalWeb"/>
        <w:spacing w:before="0" w:beforeAutospacing="0" w:after="0" w:afterAutospacing="0"/>
        <w:rPr>
          <w:rFonts w:ascii="Segoe UI" w:hAnsi="Segoe UI" w:cs="Segoe UI"/>
          <w:color w:val="252423"/>
          <w:sz w:val="20"/>
          <w:szCs w:val="20"/>
        </w:rPr>
      </w:pPr>
      <w:r w:rsidRPr="00475CEC">
        <w:rPr>
          <w:rFonts w:ascii="Segoe UI" w:hAnsi="Segoe UI" w:cs="Segoe UI"/>
          <w:noProof/>
          <w:color w:val="252423"/>
          <w:sz w:val="20"/>
          <w:szCs w:val="20"/>
        </w:rPr>
        <w:drawing>
          <wp:inline distT="0" distB="0" distL="0" distR="0" wp14:anchorId="7E3FFAC8" wp14:editId="68E1B895">
            <wp:extent cx="5943600" cy="106547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9831" cy="1073763"/>
                    </a:xfrm>
                    <a:prstGeom prst="rect">
                      <a:avLst/>
                    </a:prstGeom>
                  </pic:spPr>
                </pic:pic>
              </a:graphicData>
            </a:graphic>
          </wp:inline>
        </w:drawing>
      </w:r>
    </w:p>
    <w:p w14:paraId="6236DC4F" w14:textId="77777777" w:rsidR="005E7924" w:rsidRDefault="005E7924" w:rsidP="003372BF">
      <w:pPr>
        <w:pStyle w:val="NormalWeb"/>
        <w:spacing w:before="0" w:beforeAutospacing="0" w:after="0" w:afterAutospacing="0"/>
        <w:rPr>
          <w:rFonts w:ascii="Segoe UI" w:hAnsi="Segoe UI" w:cs="Segoe UI"/>
          <w:color w:val="252423"/>
          <w:sz w:val="20"/>
          <w:szCs w:val="20"/>
        </w:rPr>
      </w:pPr>
    </w:p>
    <w:p w14:paraId="5F26BF33" w14:textId="381169DB" w:rsidR="003372BF" w:rsidRPr="005E7924" w:rsidRDefault="005C2BD3" w:rsidP="003372BF">
      <w:pPr>
        <w:pStyle w:val="NormalWeb"/>
        <w:spacing w:before="0" w:beforeAutospacing="0" w:after="0" w:afterAutospacing="0"/>
        <w:rPr>
          <w:rStyle w:val="smart-narratives-blot"/>
          <w:rFonts w:ascii="Segoe UI" w:hAnsi="Segoe UI" w:cs="Segoe UI"/>
          <w:color w:val="252423"/>
          <w:sz w:val="16"/>
          <w:szCs w:val="16"/>
        </w:rPr>
      </w:pPr>
      <w:r>
        <w:br/>
      </w:r>
      <w:r w:rsidR="00A4138E" w:rsidRPr="005E7924">
        <w:rPr>
          <w:rStyle w:val="smart-narratives-blot"/>
          <w:rFonts w:ascii="Segoe UI" w:hAnsi="Segoe UI" w:cs="Segoe UI"/>
          <w:color w:val="252423"/>
          <w:sz w:val="16"/>
          <w:szCs w:val="16"/>
        </w:rPr>
        <w:t>Since traffic is higher during the day and lower at night, we could consider offering discounts during nighttime hours. This strategy may help increase traffic during those hours as well.</w:t>
      </w:r>
    </w:p>
    <w:p w14:paraId="1476178D" w14:textId="77777777" w:rsidR="00A4138E" w:rsidRPr="005E7924" w:rsidRDefault="00A4138E" w:rsidP="003372BF">
      <w:pPr>
        <w:pStyle w:val="NormalWeb"/>
        <w:spacing w:before="0" w:beforeAutospacing="0" w:after="0" w:afterAutospacing="0"/>
        <w:rPr>
          <w:rStyle w:val="smart-narratives-blot"/>
          <w:rFonts w:ascii="Segoe UI" w:hAnsi="Segoe UI" w:cs="Segoe UI"/>
          <w:color w:val="252423"/>
          <w:sz w:val="16"/>
          <w:szCs w:val="16"/>
        </w:rPr>
      </w:pPr>
    </w:p>
    <w:p w14:paraId="650712EA" w14:textId="2B32142F" w:rsidR="00A4138E" w:rsidRPr="005E7924" w:rsidRDefault="00164C29" w:rsidP="003372BF">
      <w:pPr>
        <w:pStyle w:val="NormalWeb"/>
        <w:spacing w:before="0" w:beforeAutospacing="0" w:after="0" w:afterAutospacing="0"/>
        <w:rPr>
          <w:rStyle w:val="smart-narratives-blot"/>
          <w:rFonts w:ascii="Arial Black" w:hAnsi="Arial Black" w:cs="Segoe UI"/>
          <w:color w:val="252423"/>
          <w:sz w:val="16"/>
          <w:szCs w:val="16"/>
        </w:rPr>
      </w:pPr>
      <w:r w:rsidRPr="005E7924">
        <w:rPr>
          <w:rStyle w:val="smart-narratives-blot"/>
          <w:rFonts w:ascii="Arial Black" w:hAnsi="Arial Black" w:cs="Segoe UI"/>
          <w:color w:val="252423"/>
          <w:sz w:val="16"/>
          <w:szCs w:val="16"/>
        </w:rPr>
        <w:t>Things to focus more on</w:t>
      </w:r>
    </w:p>
    <w:p w14:paraId="4766F3B8" w14:textId="22AC9046" w:rsidR="00825668" w:rsidRDefault="00477670" w:rsidP="003372BF">
      <w:pPr>
        <w:pStyle w:val="NormalWeb"/>
        <w:spacing w:before="0" w:beforeAutospacing="0" w:after="0" w:afterAutospacing="0"/>
        <w:rPr>
          <w:rFonts w:ascii="Segoe UI" w:hAnsi="Segoe UI" w:cs="Segoe UI"/>
          <w:color w:val="252423"/>
          <w:sz w:val="20"/>
          <w:szCs w:val="20"/>
        </w:rPr>
      </w:pPr>
      <w:r w:rsidRPr="005E7924">
        <w:rPr>
          <w:rStyle w:val="smart-narratives-blot"/>
          <w:rFonts w:ascii="Segoe UI" w:hAnsi="Segoe UI" w:cs="Segoe UI"/>
          <w:color w:val="252423"/>
          <w:sz w:val="16"/>
          <w:szCs w:val="16"/>
        </w:rPr>
        <w:lastRenderedPageBreak/>
        <w:t>With an overall traffic of 160k, it's important to note that the number of people who added items to the cart is approximately 19.4k, while the viewed traffic stands at 125.93k, and the purchase traffic is about 14.65k. Given this data, it suggests that there's a significant gap between viewed traffic and purchase traffic, indicating an opportunity to focus more on converting viewed traffic into actual purchases. Additionally, efforts should be made to convince cart traffic to proceed with purchasing the items in their carts. By optimizing strategies to convert both viewed and cart traffic into purchases, we can effectively increase sales</w:t>
      </w:r>
      <w:r w:rsidRPr="00477670">
        <w:rPr>
          <w:rStyle w:val="smart-narratives-blot"/>
          <w:rFonts w:ascii="Segoe UI" w:hAnsi="Segoe UI" w:cs="Segoe UI"/>
          <w:color w:val="252423"/>
          <w:sz w:val="20"/>
          <w:szCs w:val="20"/>
        </w:rPr>
        <w:t>.</w:t>
      </w:r>
    </w:p>
    <w:p w14:paraId="70615E61" w14:textId="16B0E673" w:rsidR="00DC3EB4" w:rsidRPr="005E7924" w:rsidRDefault="00DC3EB4" w:rsidP="00DC3EB4">
      <w:pPr>
        <w:pStyle w:val="NormalWeb"/>
        <w:spacing w:before="0" w:beforeAutospacing="0" w:after="0" w:afterAutospacing="0"/>
        <w:rPr>
          <w:rFonts w:ascii="Arial" w:hAnsi="Arial" w:cs="Arial"/>
          <w:color w:val="252423"/>
          <w:sz w:val="16"/>
          <w:szCs w:val="16"/>
        </w:rPr>
      </w:pPr>
    </w:p>
    <w:p w14:paraId="0A17A2D4" w14:textId="5733E881" w:rsidR="00DC3EB4" w:rsidRDefault="00262BA1" w:rsidP="005C0D51">
      <w:pPr>
        <w:pStyle w:val="ListParagraph"/>
        <w:ind w:left="360"/>
        <w:jc w:val="center"/>
        <w:rPr>
          <w:rFonts w:ascii="Segoe UI Symbol" w:hAnsi="Segoe UI Symbol" w:cstheme="minorHAns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0D51">
        <w:rPr>
          <w:rFonts w:ascii="Segoe UI Symbol" w:hAnsi="Segoe UI Symbol" w:cstheme="minorHAns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Matrix</w:t>
      </w:r>
    </w:p>
    <w:p w14:paraId="611DE780" w14:textId="77777777" w:rsidR="005C0D51" w:rsidRPr="005C0D51" w:rsidRDefault="005C0D51" w:rsidP="005C0D51">
      <w:pPr>
        <w:pStyle w:val="ListParagraph"/>
        <w:ind w:left="360"/>
        <w:jc w:val="center"/>
        <w:rPr>
          <w:rFonts w:ascii="Segoe UI Symbol" w:hAnsi="Segoe UI Symbol" w:cstheme="min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497F01" w14:textId="56A9D2B1" w:rsidR="00856C4A" w:rsidRPr="00C65720" w:rsidRDefault="00C65720" w:rsidP="005C0D51">
      <w:pPr>
        <w:pStyle w:val="ListParagraph"/>
        <w:ind w:left="360"/>
        <w:jc w:val="center"/>
        <w:rPr>
          <w:rFonts w:ascii="Segoe UI Symbol" w:hAnsi="Segoe UI Symbol" w:cstheme="min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0D51">
        <w:rPr>
          <w:rFonts w:ascii="Segoe UI Symbol" w:hAnsi="Segoe UI Symbol" w:cstheme="minorHAnsi"/>
          <w:b/>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C04AEB6" wp14:editId="7EC73BF7">
            <wp:extent cx="5943600" cy="2630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30805"/>
                    </a:xfrm>
                    <a:prstGeom prst="rect">
                      <a:avLst/>
                    </a:prstGeom>
                  </pic:spPr>
                </pic:pic>
              </a:graphicData>
            </a:graphic>
          </wp:inline>
        </w:drawing>
      </w:r>
    </w:p>
    <w:p w14:paraId="2D4E2948" w14:textId="3471EFAE" w:rsidR="00D24441" w:rsidRPr="004804D8" w:rsidRDefault="00C94BB7" w:rsidP="00C94BB7">
      <w:pPr>
        <w:pStyle w:val="ListParagraph"/>
        <w:numPr>
          <w:ilvl w:val="0"/>
          <w:numId w:val="12"/>
        </w:numPr>
        <w:rPr>
          <w:rFonts w:ascii="Segoe UI Symbol" w:hAnsi="Segoe UI Symbol" w:cstheme="minorHAnsi"/>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D95">
        <w:rPr>
          <w:rFonts w:ascii="Segoe UI Symbol" w:hAnsi="Segoe UI Symbol" w:cs="Arial"/>
          <w:color w:val="222222"/>
          <w:sz w:val="16"/>
          <w:szCs w:val="16"/>
          <w:shd w:val="clear" w:color="auto" w:fill="FFFFFF"/>
        </w:rPr>
        <w:t>Top 3 Revenue Generating Categories:</w:t>
      </w:r>
      <w:r w:rsidRPr="00384D95">
        <w:rPr>
          <w:rFonts w:ascii="Segoe UI Symbol" w:hAnsi="Segoe UI Symbol" w:cs="Arial"/>
          <w:color w:val="222222"/>
          <w:sz w:val="16"/>
          <w:szCs w:val="16"/>
        </w:rPr>
        <w:br/>
      </w:r>
      <w:r w:rsidRPr="00384D95">
        <w:rPr>
          <w:rFonts w:ascii="Segoe UI Symbol" w:hAnsi="Segoe UI Symbol" w:cs="Arial"/>
          <w:color w:val="222222"/>
          <w:sz w:val="16"/>
          <w:szCs w:val="16"/>
          <w:shd w:val="clear" w:color="auto" w:fill="FFFFFF"/>
        </w:rPr>
        <w:t> - Electronics: This category is the top revenue generator with 46,080,461.73, indicating a strong consumer demand for electronic products. It suggests a significant market share and potential for growth in this sector.</w:t>
      </w:r>
      <w:r w:rsidRPr="00384D95">
        <w:rPr>
          <w:rFonts w:ascii="Segoe UI Symbol" w:hAnsi="Segoe UI Symbol" w:cs="Arial"/>
          <w:color w:val="222222"/>
          <w:sz w:val="16"/>
          <w:szCs w:val="16"/>
        </w:rPr>
        <w:br/>
      </w:r>
      <w:r w:rsidRPr="00384D95">
        <w:rPr>
          <w:rFonts w:ascii="Segoe UI Symbol" w:hAnsi="Segoe UI Symbol" w:cs="Arial"/>
          <w:color w:val="222222"/>
          <w:sz w:val="16"/>
          <w:szCs w:val="16"/>
          <w:shd w:val="clear" w:color="auto" w:fill="FFFFFF"/>
        </w:rPr>
        <w:t> - Computers: With a revenue contribution of 7,722,913.19, computers emerge as another important revenue driver. This highlights the significance of computer-related products in the market and underscores opportunities for further market penetration and product innovation.</w:t>
      </w:r>
      <w:r w:rsidRPr="00384D95">
        <w:rPr>
          <w:rFonts w:ascii="Segoe UI Symbol" w:hAnsi="Segoe UI Symbol" w:cs="Arial"/>
          <w:color w:val="222222"/>
          <w:sz w:val="16"/>
          <w:szCs w:val="16"/>
        </w:rPr>
        <w:br/>
      </w:r>
      <w:r w:rsidRPr="00384D95">
        <w:rPr>
          <w:rFonts w:ascii="Segoe UI Symbol" w:hAnsi="Segoe UI Symbol" w:cs="Arial"/>
          <w:color w:val="222222"/>
          <w:sz w:val="16"/>
          <w:szCs w:val="16"/>
          <w:shd w:val="clear" w:color="auto" w:fill="FFFFFF"/>
        </w:rPr>
        <w:t> - Appliances: Generating 6,945,748.22 in revenue, appliances demonstrate steady demand in households. This suggests a stable market segment that could benefit from targeted marketing efforts and product diversification.</w:t>
      </w:r>
      <w:r w:rsidRPr="00384D95">
        <w:rPr>
          <w:rFonts w:ascii="Segoe UI Symbol" w:hAnsi="Segoe UI Symbol" w:cs="Arial"/>
          <w:color w:val="222222"/>
          <w:sz w:val="16"/>
          <w:szCs w:val="16"/>
        </w:rPr>
        <w:br/>
      </w:r>
      <w:r w:rsidRPr="00384D95">
        <w:rPr>
          <w:rFonts w:ascii="Segoe UI Symbol" w:hAnsi="Segoe UI Symbol" w:cs="Arial"/>
          <w:color w:val="222222"/>
          <w:sz w:val="16"/>
          <w:szCs w:val="16"/>
        </w:rPr>
        <w:br/>
      </w:r>
      <w:r w:rsidRPr="00384D95">
        <w:rPr>
          <w:rFonts w:ascii="Segoe UI Symbol" w:hAnsi="Segoe UI Symbol" w:cs="Arial"/>
          <w:color w:val="222222"/>
          <w:sz w:val="16"/>
          <w:szCs w:val="16"/>
          <w:shd w:val="clear" w:color="auto" w:fill="FFFFFF"/>
        </w:rPr>
        <w:t>2. Lowest 3 Revenue Generating Categories:</w:t>
      </w:r>
      <w:r w:rsidRPr="00384D95">
        <w:rPr>
          <w:rFonts w:ascii="Segoe UI Symbol" w:hAnsi="Segoe UI Symbol" w:cs="Arial"/>
          <w:color w:val="222222"/>
          <w:sz w:val="16"/>
          <w:szCs w:val="16"/>
        </w:rPr>
        <w:br/>
      </w:r>
      <w:r w:rsidRPr="00384D95">
        <w:rPr>
          <w:rFonts w:ascii="Segoe UI Symbol" w:hAnsi="Segoe UI Symbol" w:cs="Arial"/>
          <w:color w:val="222222"/>
          <w:sz w:val="16"/>
          <w:szCs w:val="16"/>
          <w:shd w:val="clear" w:color="auto" w:fill="FFFFFF"/>
        </w:rPr>
        <w:t> - Stationery: With the lowest revenue of 1,305.11, stationery items indicate minimal sales. This may suggest either low demand or a niche market with limited sales potential, requiring further analysis to determine appropriate strategies.</w:t>
      </w:r>
      <w:r w:rsidRPr="00384D95">
        <w:rPr>
          <w:rFonts w:ascii="Segoe UI Symbol" w:hAnsi="Segoe UI Symbol" w:cs="Arial"/>
          <w:color w:val="222222"/>
          <w:sz w:val="16"/>
          <w:szCs w:val="16"/>
        </w:rPr>
        <w:br/>
      </w:r>
      <w:r w:rsidRPr="00384D95">
        <w:rPr>
          <w:rFonts w:ascii="Segoe UI Symbol" w:hAnsi="Segoe UI Symbol" w:cs="Arial"/>
          <w:color w:val="222222"/>
          <w:sz w:val="16"/>
          <w:szCs w:val="16"/>
          <w:shd w:val="clear" w:color="auto" w:fill="FFFFFF"/>
        </w:rPr>
        <w:t> - Country Yard: Contributing 7,283.22 in revenue, country yard products exhibit relatively lower demand compared to other categories. Understanding consumer preferences and market dynamics in this segment could help in devising targeted marketing strategies.</w:t>
      </w:r>
      <w:r w:rsidRPr="00384D95">
        <w:rPr>
          <w:rFonts w:ascii="Segoe UI Symbol" w:hAnsi="Segoe UI Symbol" w:cs="Arial"/>
          <w:color w:val="222222"/>
          <w:sz w:val="16"/>
          <w:szCs w:val="16"/>
        </w:rPr>
        <w:br/>
      </w:r>
      <w:r w:rsidRPr="00384D95">
        <w:rPr>
          <w:rFonts w:ascii="Segoe UI Symbol" w:hAnsi="Segoe UI Symbol" w:cs="Arial"/>
          <w:color w:val="222222"/>
          <w:sz w:val="16"/>
          <w:szCs w:val="16"/>
          <w:shd w:val="clear" w:color="auto" w:fill="FFFFFF"/>
        </w:rPr>
        <w:t> - Accessories: Generating 11,961.13 in revenue, accessories fall into a moderate demand category. While not as low as stationery, this revenue figure suggests room for improvement in capturing a larger market share through targeted marketing and product enhancements.</w:t>
      </w:r>
      <w:r w:rsidRPr="00384D95">
        <w:rPr>
          <w:rFonts w:ascii="Segoe UI Symbol" w:hAnsi="Segoe UI Symbol" w:cs="Arial"/>
          <w:color w:val="222222"/>
          <w:sz w:val="16"/>
          <w:szCs w:val="16"/>
        </w:rPr>
        <w:br/>
      </w:r>
      <w:r w:rsidRPr="00384D95">
        <w:rPr>
          <w:rFonts w:ascii="Segoe UI Symbol" w:hAnsi="Segoe UI Symbol" w:cs="Arial"/>
          <w:color w:val="222222"/>
          <w:sz w:val="16"/>
          <w:szCs w:val="16"/>
        </w:rPr>
        <w:br/>
      </w:r>
      <w:r w:rsidRPr="00384D95">
        <w:rPr>
          <w:rFonts w:ascii="Segoe UI Symbol" w:hAnsi="Segoe UI Symbol" w:cs="Arial"/>
          <w:color w:val="222222"/>
          <w:sz w:val="16"/>
          <w:szCs w:val="16"/>
          <w:shd w:val="clear" w:color="auto" w:fill="FFFFFF"/>
        </w:rPr>
        <w:t>3. Insights and Recommendations:</w:t>
      </w:r>
      <w:r w:rsidRPr="00384D95">
        <w:rPr>
          <w:rFonts w:ascii="Segoe UI Symbol" w:hAnsi="Segoe UI Symbol" w:cs="Arial"/>
          <w:color w:val="222222"/>
          <w:sz w:val="16"/>
          <w:szCs w:val="16"/>
        </w:rPr>
        <w:br/>
      </w:r>
      <w:r w:rsidRPr="00384D95">
        <w:rPr>
          <w:rFonts w:ascii="Segoe UI Symbol" w:hAnsi="Segoe UI Symbol" w:cs="Arial"/>
          <w:color w:val="222222"/>
          <w:sz w:val="16"/>
          <w:szCs w:val="16"/>
          <w:shd w:val="clear" w:color="auto" w:fill="FFFFFF"/>
        </w:rPr>
        <w:t> - Market Focus : Focus on expanding the product range and market presence in high revenue-generating categories like Electronics and Computers to capitalize on strong consumer demand.</w:t>
      </w:r>
      <w:r w:rsidRPr="00384D95">
        <w:rPr>
          <w:rFonts w:ascii="Segoe UI Symbol" w:hAnsi="Segoe UI Symbol" w:cs="Arial"/>
          <w:color w:val="222222"/>
          <w:sz w:val="16"/>
          <w:szCs w:val="16"/>
        </w:rPr>
        <w:br/>
      </w:r>
      <w:r w:rsidRPr="00384D95">
        <w:rPr>
          <w:rFonts w:ascii="Segoe UI Symbol" w:hAnsi="Segoe UI Symbol" w:cs="Arial"/>
          <w:color w:val="222222"/>
          <w:sz w:val="16"/>
          <w:szCs w:val="16"/>
          <w:shd w:val="clear" w:color="auto" w:fill="FFFFFF"/>
        </w:rPr>
        <w:t> - Diversification Strategies : Consider diversification or targeted marketing campaigns to enhance sales in lower revenue categories such as Stationery and Country Yard.</w:t>
      </w:r>
      <w:r w:rsidRPr="00384D95">
        <w:rPr>
          <w:rFonts w:ascii="Segoe UI Symbol" w:hAnsi="Segoe UI Symbol" w:cs="Arial"/>
          <w:color w:val="222222"/>
          <w:sz w:val="16"/>
          <w:szCs w:val="16"/>
        </w:rPr>
        <w:br/>
      </w:r>
      <w:r w:rsidRPr="00384D95">
        <w:rPr>
          <w:rFonts w:ascii="Segoe UI Symbol" w:hAnsi="Segoe UI Symbol" w:cs="Arial"/>
          <w:color w:val="222222"/>
          <w:sz w:val="16"/>
          <w:szCs w:val="16"/>
          <w:shd w:val="clear" w:color="auto" w:fill="FFFFFF"/>
        </w:rPr>
        <w:t> - Optimization : Continuously monitor and optimize product offerings, pricing strategies, and marketing efforts to maximize revenue across all categories.</w:t>
      </w:r>
      <w:r w:rsidRPr="00384D95">
        <w:rPr>
          <w:rFonts w:ascii="Segoe UI Symbol" w:hAnsi="Segoe UI Symbol" w:cs="Arial"/>
          <w:color w:val="222222"/>
          <w:sz w:val="16"/>
          <w:szCs w:val="16"/>
        </w:rPr>
        <w:br/>
      </w:r>
      <w:r w:rsidRPr="00384D95">
        <w:rPr>
          <w:rFonts w:ascii="Segoe UI Symbol" w:hAnsi="Segoe UI Symbol" w:cs="Arial"/>
          <w:color w:val="222222"/>
          <w:sz w:val="16"/>
          <w:szCs w:val="16"/>
          <w:shd w:val="clear" w:color="auto" w:fill="FFFFFF"/>
        </w:rPr>
        <w:t> - Customer Insights : Gather customer feedback and conduct market research to better understand preferences and trends driving sales in each category</w:t>
      </w:r>
      <w:r>
        <w:rPr>
          <w:rFonts w:ascii="Arial" w:hAnsi="Arial" w:cs="Arial"/>
          <w:color w:val="222222"/>
          <w:shd w:val="clear" w:color="auto" w:fill="FFFFFF"/>
        </w:rPr>
        <w:t>.</w:t>
      </w:r>
    </w:p>
    <w:p w14:paraId="6663BB19" w14:textId="77777777" w:rsidR="004804D8" w:rsidRPr="004804D8" w:rsidRDefault="004804D8" w:rsidP="004804D8">
      <w:pPr>
        <w:rPr>
          <w:rFonts w:ascii="Segoe UI Symbol" w:hAnsi="Segoe UI Symbol" w:cstheme="minorHAnsi"/>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8178B6" w14:textId="77777777" w:rsidR="004804D8" w:rsidRPr="004804D8" w:rsidRDefault="004804D8" w:rsidP="004804D8">
      <w:pPr>
        <w:pStyle w:val="ListParagraph"/>
        <w:numPr>
          <w:ilvl w:val="0"/>
          <w:numId w:val="12"/>
        </w:numPr>
        <w:jc w:val="center"/>
        <w:rPr>
          <w:rStyle w:val="Strong"/>
          <w:color w:val="252423"/>
          <w:sz w:val="44"/>
          <w:szCs w:val="44"/>
        </w:rPr>
      </w:pPr>
      <w:r w:rsidRPr="004804D8">
        <w:rPr>
          <w:rStyle w:val="Strong"/>
          <w:color w:val="252423"/>
          <w:sz w:val="44"/>
          <w:szCs w:val="44"/>
        </w:rPr>
        <w:t>Search Behavior</w:t>
      </w:r>
    </w:p>
    <w:p w14:paraId="6445E4EA" w14:textId="77777777" w:rsidR="004804D8" w:rsidRPr="00EE0886" w:rsidRDefault="004804D8" w:rsidP="004804D8">
      <w:pPr>
        <w:pStyle w:val="ListParagraph"/>
        <w:numPr>
          <w:ilvl w:val="0"/>
          <w:numId w:val="6"/>
        </w:numPr>
        <w:rPr>
          <w:rFonts w:ascii="Segoe UI Symbol" w:hAnsi="Segoe UI Symbol"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886">
        <w:rPr>
          <w:rFonts w:ascii="Segoe UI Symbol" w:hAnsi="Segoe UI Symbol"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Brand</w:t>
      </w:r>
      <w:r>
        <w:rPr>
          <w:rFonts w:ascii="Segoe UI Symbol" w:hAnsi="Segoe UI Symbol"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Search</w:t>
      </w:r>
      <w:r w:rsidRPr="00EE0886">
        <w:rPr>
          <w:rFonts w:ascii="Segoe UI Symbol" w:hAnsi="Segoe UI Symbol"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categor</w:t>
      </w:r>
      <w:r>
        <w:rPr>
          <w:rFonts w:ascii="Segoe UI Symbol" w:hAnsi="Segoe UI Symbol"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
    <w:p w14:paraId="4070A564" w14:textId="5CB3EF0F" w:rsidR="005E7924" w:rsidRDefault="004804D8" w:rsidP="0022565C">
      <w:pPr>
        <w:jc w:val="center"/>
        <w:rPr>
          <w:rFonts w:ascii="Segoe UI Symbol" w:hAnsi="Segoe UI Symbol" w:cstheme="minorHAns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05B5">
        <w:rPr>
          <w:rFonts w:ascii="Segoe UI Symbol" w:hAnsi="Segoe UI Symbol" w:cstheme="minorHAnsi"/>
          <w:b/>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DE6EFE2" wp14:editId="1F8D9E59">
            <wp:extent cx="5788025" cy="2313830"/>
            <wp:effectExtent l="0" t="0" r="3175" b="0"/>
            <wp:docPr id="854715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715244" name=""/>
                    <pic:cNvPicPr/>
                  </pic:nvPicPr>
                  <pic:blipFill>
                    <a:blip r:embed="rId14"/>
                    <a:stretch>
                      <a:fillRect/>
                    </a:stretch>
                  </pic:blipFill>
                  <pic:spPr>
                    <a:xfrm>
                      <a:off x="0" y="0"/>
                      <a:ext cx="5827685" cy="2329685"/>
                    </a:xfrm>
                    <a:prstGeom prst="rect">
                      <a:avLst/>
                    </a:prstGeom>
                  </pic:spPr>
                </pic:pic>
              </a:graphicData>
            </a:graphic>
          </wp:inline>
        </w:drawing>
      </w:r>
    </w:p>
    <w:p w14:paraId="6F35A9C8" w14:textId="70426D28" w:rsidR="004804D8" w:rsidRDefault="004804D8" w:rsidP="004804D8">
      <w:pPr>
        <w:rPr>
          <w:rFonts w:ascii="Segoe UI Symbol" w:hAnsi="Segoe UI Symbol" w:cstheme="minorHAns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50A4">
        <w:rPr>
          <w:rFonts w:ascii="Segoe UI Symbol" w:hAnsi="Segoe UI Symbol" w:cs="Arial"/>
          <w:color w:val="222222"/>
          <w:sz w:val="16"/>
          <w:szCs w:val="16"/>
          <w:shd w:val="clear" w:color="auto" w:fill="FFFFFF"/>
        </w:rPr>
        <w:t>Highest Search Behavior Brands:</w:t>
      </w:r>
      <w:r w:rsidRPr="00CD50A4">
        <w:rPr>
          <w:rFonts w:ascii="Segoe UI Symbol" w:hAnsi="Segoe UI Symbol" w:cs="Arial"/>
          <w:color w:val="222222"/>
          <w:sz w:val="16"/>
          <w:szCs w:val="16"/>
        </w:rPr>
        <w:br/>
      </w:r>
      <w:r w:rsidRPr="00CD50A4">
        <w:rPr>
          <w:rFonts w:ascii="Segoe UI Symbol" w:hAnsi="Segoe UI Symbol" w:cs="Arial"/>
          <w:color w:val="222222"/>
          <w:sz w:val="16"/>
          <w:szCs w:val="16"/>
          <w:shd w:val="clear" w:color="auto" w:fill="FFFFFF"/>
        </w:rPr>
        <w:t>Xiaomi (9): Xiaomi tops the list with the highest search behavior, indicating strong consumer interest and brand recognition within the category.</w:t>
      </w:r>
      <w:r w:rsidRPr="00CD50A4">
        <w:rPr>
          <w:rFonts w:ascii="Segoe UI Symbol" w:hAnsi="Segoe UI Symbol" w:cs="Arial"/>
          <w:color w:val="222222"/>
          <w:sz w:val="16"/>
          <w:szCs w:val="16"/>
        </w:rPr>
        <w:br/>
      </w:r>
      <w:r w:rsidRPr="00CD50A4">
        <w:rPr>
          <w:rFonts w:ascii="Segoe UI Symbol" w:hAnsi="Segoe UI Symbol" w:cs="Arial"/>
          <w:color w:val="222222"/>
          <w:sz w:val="16"/>
          <w:szCs w:val="16"/>
          <w:shd w:val="clear" w:color="auto" w:fill="FFFFFF"/>
        </w:rPr>
        <w:t>HP (7): HP follows closely with significant search behavior, suggesting a strong presence and consumer engagement in the category.</w:t>
      </w:r>
      <w:r w:rsidRPr="00CD50A4">
        <w:rPr>
          <w:rFonts w:ascii="Segoe UI Symbol" w:hAnsi="Segoe UI Symbol" w:cs="Arial"/>
          <w:color w:val="222222"/>
          <w:sz w:val="16"/>
          <w:szCs w:val="16"/>
        </w:rPr>
        <w:br/>
      </w:r>
      <w:r w:rsidRPr="00CD50A4">
        <w:rPr>
          <w:rFonts w:ascii="Segoe UI Symbol" w:hAnsi="Segoe UI Symbol" w:cs="Arial"/>
          <w:color w:val="222222"/>
          <w:sz w:val="16"/>
          <w:szCs w:val="16"/>
          <w:shd w:val="clear" w:color="auto" w:fill="FFFFFF"/>
        </w:rPr>
        <w:t>LG (5): LG ranks third in search behavior, demonstrating moderate interest and engagement among consumers.</w:t>
      </w:r>
      <w:r w:rsidRPr="00CD50A4">
        <w:rPr>
          <w:rFonts w:ascii="Segoe UI Symbol" w:hAnsi="Segoe UI Symbol" w:cs="Arial"/>
          <w:color w:val="222222"/>
          <w:sz w:val="16"/>
          <w:szCs w:val="16"/>
        </w:rPr>
        <w:br/>
      </w:r>
      <w:r w:rsidRPr="00CD50A4">
        <w:rPr>
          <w:rFonts w:ascii="Segoe UI Symbol" w:hAnsi="Segoe UI Symbol" w:cs="Arial"/>
          <w:color w:val="222222"/>
          <w:sz w:val="16"/>
          <w:szCs w:val="16"/>
        </w:rPr>
        <w:br/>
      </w:r>
      <w:r w:rsidRPr="00CD50A4">
        <w:rPr>
          <w:rFonts w:ascii="Segoe UI Symbol" w:hAnsi="Segoe UI Symbol" w:cs="Arial"/>
          <w:color w:val="222222"/>
          <w:sz w:val="16"/>
          <w:szCs w:val="16"/>
          <w:shd w:val="clear" w:color="auto" w:fill="FFFFFF"/>
        </w:rPr>
        <w:t>Lowest Search Behavior Brands:</w:t>
      </w:r>
      <w:r w:rsidRPr="00CD50A4">
        <w:rPr>
          <w:rFonts w:ascii="Segoe UI Symbol" w:hAnsi="Segoe UI Symbol" w:cs="Arial"/>
          <w:color w:val="222222"/>
          <w:sz w:val="16"/>
          <w:szCs w:val="16"/>
        </w:rPr>
        <w:br/>
      </w:r>
      <w:r w:rsidRPr="00CD50A4">
        <w:rPr>
          <w:rFonts w:ascii="Segoe UI Symbol" w:hAnsi="Segoe UI Symbol" w:cs="Arial"/>
          <w:color w:val="222222"/>
          <w:sz w:val="16"/>
          <w:szCs w:val="16"/>
          <w:shd w:val="clear" w:color="auto" w:fill="FFFFFF"/>
        </w:rPr>
        <w:t xml:space="preserve">Several brands, including Yamaha, Vivo, Thomas, Starline, Redmond, Pulser, Oppo, OnePlus, Nokia, MSI, Kivi, Janome, Indesit, Hansa, Force, Casio, BRW, Braun, </w:t>
      </w:r>
      <w:proofErr w:type="spellStart"/>
      <w:r w:rsidRPr="00CD50A4">
        <w:rPr>
          <w:rFonts w:ascii="Segoe UI Symbol" w:hAnsi="Segoe UI Symbol" w:cs="Arial"/>
          <w:color w:val="222222"/>
          <w:sz w:val="16"/>
          <w:szCs w:val="16"/>
          <w:shd w:val="clear" w:color="auto" w:fill="FFFFFF"/>
        </w:rPr>
        <w:t>Beku</w:t>
      </w:r>
      <w:proofErr w:type="spellEnd"/>
      <w:r w:rsidRPr="00CD50A4">
        <w:rPr>
          <w:rFonts w:ascii="Segoe UI Symbol" w:hAnsi="Segoe UI Symbol" w:cs="Arial"/>
          <w:color w:val="222222"/>
          <w:sz w:val="16"/>
          <w:szCs w:val="16"/>
          <w:shd w:val="clear" w:color="auto" w:fill="FFFFFF"/>
        </w:rPr>
        <w:t xml:space="preserve">, and </w:t>
      </w:r>
      <w:proofErr w:type="spellStart"/>
      <w:r w:rsidRPr="00CD50A4">
        <w:rPr>
          <w:rFonts w:ascii="Segoe UI Symbol" w:hAnsi="Segoe UI Symbol" w:cs="Arial"/>
          <w:color w:val="222222"/>
          <w:sz w:val="16"/>
          <w:szCs w:val="16"/>
          <w:shd w:val="clear" w:color="auto" w:fill="FFFFFF"/>
        </w:rPr>
        <w:t>Aristone</w:t>
      </w:r>
      <w:proofErr w:type="spellEnd"/>
      <w:r w:rsidRPr="00CD50A4">
        <w:rPr>
          <w:rFonts w:ascii="Segoe UI Symbol" w:hAnsi="Segoe UI Symbol" w:cs="Arial"/>
          <w:color w:val="222222"/>
          <w:sz w:val="16"/>
          <w:szCs w:val="16"/>
          <w:shd w:val="clear" w:color="auto" w:fill="FFFFFF"/>
        </w:rPr>
        <w:t>, each have a search behavior of 1.</w:t>
      </w:r>
      <w:r w:rsidRPr="00CD50A4">
        <w:rPr>
          <w:rFonts w:ascii="Segoe UI Symbol" w:hAnsi="Segoe UI Symbol" w:cs="Arial"/>
          <w:color w:val="222222"/>
          <w:sz w:val="16"/>
          <w:szCs w:val="16"/>
        </w:rPr>
        <w:br/>
      </w:r>
      <w:r w:rsidRPr="00CD50A4">
        <w:rPr>
          <w:rFonts w:ascii="Segoe UI Symbol" w:hAnsi="Segoe UI Symbol" w:cs="Arial"/>
          <w:color w:val="222222"/>
          <w:sz w:val="16"/>
          <w:szCs w:val="16"/>
          <w:shd w:val="clear" w:color="auto" w:fill="FFFFFF"/>
        </w:rPr>
        <w:t>These brands exhibit minimal search behavior, indicating relatively lower consumer interest or brand recognition within the category.</w:t>
      </w:r>
      <w:r w:rsidRPr="00CD50A4">
        <w:rPr>
          <w:rFonts w:ascii="Segoe UI Symbol" w:hAnsi="Segoe UI Symbol" w:cs="Arial"/>
          <w:color w:val="222222"/>
          <w:sz w:val="16"/>
          <w:szCs w:val="16"/>
        </w:rPr>
        <w:br/>
      </w:r>
      <w:r w:rsidRPr="00CD50A4">
        <w:rPr>
          <w:rFonts w:ascii="Segoe UI Symbol" w:hAnsi="Segoe UI Symbol" w:cs="Arial"/>
          <w:color w:val="222222"/>
          <w:sz w:val="16"/>
          <w:szCs w:val="16"/>
        </w:rPr>
        <w:br/>
      </w:r>
      <w:r w:rsidRPr="00CD50A4">
        <w:rPr>
          <w:rFonts w:ascii="Segoe UI Symbol" w:hAnsi="Segoe UI Symbol" w:cs="Arial"/>
          <w:color w:val="222222"/>
          <w:sz w:val="16"/>
          <w:szCs w:val="16"/>
          <w:shd w:val="clear" w:color="auto" w:fill="FFFFFF"/>
        </w:rPr>
        <w:t>Insights:</w:t>
      </w:r>
      <w:r w:rsidRPr="00CD50A4">
        <w:rPr>
          <w:rFonts w:ascii="Segoe UI Symbol" w:hAnsi="Segoe UI Symbol" w:cs="Arial"/>
          <w:color w:val="222222"/>
          <w:sz w:val="16"/>
          <w:szCs w:val="16"/>
        </w:rPr>
        <w:br/>
      </w:r>
      <w:r w:rsidRPr="00CD50A4">
        <w:rPr>
          <w:rFonts w:ascii="Segoe UI Symbol" w:hAnsi="Segoe UI Symbol" w:cs="Arial"/>
          <w:color w:val="222222"/>
          <w:sz w:val="16"/>
          <w:szCs w:val="16"/>
          <w:shd w:val="clear" w:color="auto" w:fill="FFFFFF"/>
        </w:rPr>
        <w:t>Brand Dominance: Xiaomi and HP emerge as dominant brands with the highest search behavior, suggesting strong brand awareness and consumer preference.</w:t>
      </w:r>
      <w:r w:rsidRPr="00CD50A4">
        <w:rPr>
          <w:rFonts w:ascii="Segoe UI Symbol" w:hAnsi="Segoe UI Symbol" w:cs="Arial"/>
          <w:color w:val="222222"/>
          <w:sz w:val="16"/>
          <w:szCs w:val="16"/>
        </w:rPr>
        <w:br/>
      </w:r>
      <w:r w:rsidRPr="00CD50A4">
        <w:rPr>
          <w:rFonts w:ascii="Segoe UI Symbol" w:hAnsi="Segoe UI Symbol" w:cs="Arial"/>
          <w:color w:val="222222"/>
          <w:sz w:val="16"/>
          <w:szCs w:val="16"/>
          <w:shd w:val="clear" w:color="auto" w:fill="FFFFFF"/>
        </w:rPr>
        <w:t>Opportunity for Growth: Lower-ranked brands with minimal search behavior represent opportunities for improvement in brand visibility, marketing strategies, and product offerings to enhance consumer engagement.</w:t>
      </w:r>
      <w:r w:rsidRPr="00CD50A4">
        <w:rPr>
          <w:rFonts w:ascii="Segoe UI Symbol" w:hAnsi="Segoe UI Symbol" w:cs="Arial"/>
          <w:color w:val="222222"/>
          <w:sz w:val="16"/>
          <w:szCs w:val="16"/>
        </w:rPr>
        <w:br/>
      </w:r>
      <w:r w:rsidRPr="00CD50A4">
        <w:rPr>
          <w:rFonts w:ascii="Segoe UI Symbol" w:hAnsi="Segoe UI Symbol" w:cs="Arial"/>
          <w:color w:val="222222"/>
          <w:sz w:val="16"/>
          <w:szCs w:val="16"/>
          <w:shd w:val="clear" w:color="auto" w:fill="FFFFFF"/>
        </w:rPr>
        <w:t>Consumer Preferences: Analyzing search behavior can provide insights into consumer preferences, trends, and potential areas for brand expansion or diversification.</w:t>
      </w:r>
      <w:r w:rsidRPr="00CD50A4">
        <w:rPr>
          <w:rFonts w:ascii="Segoe UI Symbol" w:hAnsi="Segoe UI Symbol" w:cs="Arial"/>
          <w:color w:val="222222"/>
          <w:sz w:val="16"/>
          <w:szCs w:val="16"/>
        </w:rPr>
        <w:br/>
      </w:r>
      <w:r w:rsidRPr="00CD50A4">
        <w:rPr>
          <w:rFonts w:ascii="Segoe UI Symbol" w:hAnsi="Segoe UI Symbol" w:cs="Arial"/>
          <w:color w:val="222222"/>
          <w:sz w:val="16"/>
          <w:szCs w:val="16"/>
          <w:shd w:val="clear" w:color="auto" w:fill="FFFFFF"/>
        </w:rPr>
        <w:t>Competitive Analysis: Understanding the search behavior of different brands allows for competitive analysis and benchmarking against industry peers to identify strengths, weaknesses, and areas for differentiation.</w:t>
      </w:r>
      <w:r w:rsidRPr="00CD50A4">
        <w:rPr>
          <w:rFonts w:ascii="Segoe UI Symbol" w:hAnsi="Segoe UI Symbol" w:cs="Arial"/>
          <w:color w:val="222222"/>
          <w:sz w:val="16"/>
          <w:szCs w:val="16"/>
        </w:rPr>
        <w:br/>
      </w:r>
      <w:r w:rsidRPr="00CD50A4">
        <w:rPr>
          <w:rFonts w:ascii="Segoe UI Symbol" w:hAnsi="Segoe UI Symbol" w:cs="Arial"/>
          <w:color w:val="222222"/>
          <w:sz w:val="16"/>
          <w:szCs w:val="16"/>
        </w:rPr>
        <w:br/>
      </w:r>
      <w:r w:rsidRPr="00CD50A4">
        <w:rPr>
          <w:rFonts w:ascii="Segoe UI Symbol" w:hAnsi="Segoe UI Symbol" w:cs="Arial"/>
          <w:color w:val="222222"/>
          <w:sz w:val="16"/>
          <w:szCs w:val="16"/>
          <w:shd w:val="clear" w:color="auto" w:fill="FFFFFF"/>
        </w:rPr>
        <w:t>Recommendations:</w:t>
      </w:r>
      <w:r w:rsidRPr="00CD50A4">
        <w:rPr>
          <w:rFonts w:ascii="Segoe UI Symbol" w:hAnsi="Segoe UI Symbol" w:cs="Arial"/>
          <w:color w:val="222222"/>
          <w:sz w:val="16"/>
          <w:szCs w:val="16"/>
        </w:rPr>
        <w:br/>
      </w:r>
      <w:r w:rsidRPr="00CD50A4">
        <w:rPr>
          <w:rFonts w:ascii="Segoe UI Symbol" w:hAnsi="Segoe UI Symbol" w:cs="Arial"/>
          <w:color w:val="222222"/>
          <w:sz w:val="16"/>
          <w:szCs w:val="16"/>
          <w:shd w:val="clear" w:color="auto" w:fill="FFFFFF"/>
        </w:rPr>
        <w:t>Enhanced Marketing Efforts: Invest in targeted marketing campaigns to increase brand visibility and consumer engagement for lower-ranked brands.</w:t>
      </w:r>
      <w:r w:rsidRPr="00CD50A4">
        <w:rPr>
          <w:rFonts w:ascii="Segoe UI Symbol" w:hAnsi="Segoe UI Symbol" w:cs="Arial"/>
          <w:color w:val="222222"/>
          <w:sz w:val="16"/>
          <w:szCs w:val="16"/>
        </w:rPr>
        <w:br/>
      </w:r>
      <w:r w:rsidRPr="00CD50A4">
        <w:rPr>
          <w:rFonts w:ascii="Segoe UI Symbol" w:hAnsi="Segoe UI Symbol" w:cs="Arial"/>
          <w:color w:val="222222"/>
          <w:sz w:val="16"/>
          <w:szCs w:val="16"/>
          <w:shd w:val="clear" w:color="auto" w:fill="FFFFFF"/>
        </w:rPr>
        <w:t>Product Innovation: Focus on product innovation and differentiation to attract consumer interest and stand out in a competitive market.</w:t>
      </w:r>
      <w:r w:rsidRPr="00CD50A4">
        <w:rPr>
          <w:rFonts w:ascii="Segoe UI Symbol" w:hAnsi="Segoe UI Symbol" w:cs="Arial"/>
          <w:color w:val="222222"/>
          <w:sz w:val="16"/>
          <w:szCs w:val="16"/>
        </w:rPr>
        <w:br/>
      </w:r>
      <w:r w:rsidRPr="00CD50A4">
        <w:rPr>
          <w:rFonts w:ascii="Segoe UI Symbol" w:hAnsi="Segoe UI Symbol" w:cs="Arial"/>
          <w:color w:val="222222"/>
          <w:sz w:val="16"/>
          <w:szCs w:val="16"/>
          <w:shd w:val="clear" w:color="auto" w:fill="FFFFFF"/>
        </w:rPr>
        <w:t>Strategic Partnerships: Explore partnerships or collaborations to leverage the strengths of dominant brands and expand market reach for others.</w:t>
      </w:r>
      <w:r w:rsidRPr="00CD50A4">
        <w:rPr>
          <w:rFonts w:ascii="Segoe UI Symbol" w:hAnsi="Segoe UI Symbol" w:cs="Arial"/>
          <w:color w:val="222222"/>
          <w:sz w:val="16"/>
          <w:szCs w:val="16"/>
        </w:rPr>
        <w:br/>
      </w:r>
      <w:r w:rsidRPr="00CD50A4">
        <w:rPr>
          <w:rFonts w:ascii="Segoe UI Symbol" w:hAnsi="Segoe UI Symbol" w:cs="Arial"/>
          <w:color w:val="222222"/>
          <w:sz w:val="16"/>
          <w:szCs w:val="16"/>
          <w:shd w:val="clear" w:color="auto" w:fill="FFFFFF"/>
        </w:rPr>
        <w:t>Data-driven Decision Making: Utilize insights from brand search behavior data to inform strategic decision-making, optimize marketing budgets, and prioritize resource allocation</w:t>
      </w:r>
      <w:r w:rsidRPr="00CD50A4">
        <w:rPr>
          <w:rFonts w:ascii="Segoe UI Symbol" w:hAnsi="Segoe UI Symbol" w:cs="Arial"/>
          <w:color w:val="222222"/>
          <w:shd w:val="clear" w:color="auto" w:fill="FFFFFF"/>
        </w:rPr>
        <w:t>.</w:t>
      </w:r>
    </w:p>
    <w:p w14:paraId="688199A4" w14:textId="77777777" w:rsidR="004804D8" w:rsidRDefault="004804D8" w:rsidP="004804D8">
      <w:pPr>
        <w:pStyle w:val="ListParagraph"/>
        <w:numPr>
          <w:ilvl w:val="0"/>
          <w:numId w:val="6"/>
        </w:numPr>
        <w:rPr>
          <w:rFonts w:ascii="Segoe UI Symbol" w:hAnsi="Segoe UI Symbol" w:cstheme="minorHAns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04D8">
        <w:rPr>
          <w:rFonts w:ascii="Segoe UI Symbol" w:hAnsi="Segoe UI Symbol"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Category Search by Brand</w:t>
      </w:r>
      <w:r w:rsidRPr="004804D8">
        <w:rPr>
          <w:rFonts w:ascii="Segoe UI Symbol" w:hAnsi="Segoe UI Symbol" w:cstheme="minorHAns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E65E25" w14:textId="77777777" w:rsidR="004804D8" w:rsidRDefault="004804D8" w:rsidP="004804D8">
      <w:pPr>
        <w:pStyle w:val="ListParagraph"/>
        <w:rPr>
          <w:rFonts w:ascii="Segoe UI Symbol" w:hAnsi="Segoe UI Symbol" w:cstheme="minorHAns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05B5">
        <w:rPr>
          <w:rFonts w:ascii="Segoe UI Symbol" w:hAnsi="Segoe UI Symbol" w:cstheme="minorHAnsi"/>
          <w:b/>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B732B27" wp14:editId="4C4B39C7">
            <wp:extent cx="5979381" cy="2663190"/>
            <wp:effectExtent l="0" t="0" r="2540" b="3810"/>
            <wp:docPr id="1943601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601895" name=""/>
                    <pic:cNvPicPr/>
                  </pic:nvPicPr>
                  <pic:blipFill>
                    <a:blip r:embed="rId15"/>
                    <a:stretch>
                      <a:fillRect/>
                    </a:stretch>
                  </pic:blipFill>
                  <pic:spPr>
                    <a:xfrm>
                      <a:off x="0" y="0"/>
                      <a:ext cx="5993330" cy="2669403"/>
                    </a:xfrm>
                    <a:prstGeom prst="rect">
                      <a:avLst/>
                    </a:prstGeom>
                  </pic:spPr>
                </pic:pic>
              </a:graphicData>
            </a:graphic>
          </wp:inline>
        </w:drawing>
      </w:r>
      <w:r w:rsidRPr="004804D8">
        <w:rPr>
          <w:rFonts w:ascii="Segoe UI Symbol" w:hAnsi="Segoe UI Symbol" w:cstheme="minorHAns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168A3B" w14:textId="6860252F" w:rsidR="004804D8" w:rsidRPr="004804D8" w:rsidRDefault="004804D8" w:rsidP="004804D8">
      <w:pPr>
        <w:spacing w:after="0" w:line="240" w:lineRule="auto"/>
        <w:ind w:left="360"/>
        <w:rPr>
          <w:rFonts w:ascii="Segoe UI Symbol" w:eastAsia="Times New Roman" w:hAnsi="Segoe UI Symbol" w:cs="Times New Roman"/>
          <w:kern w:val="0"/>
          <w:sz w:val="16"/>
          <w:szCs w:val="16"/>
          <w14:ligatures w14:val="none"/>
        </w:rPr>
      </w:pPr>
      <w:r w:rsidRPr="004804D8">
        <w:rPr>
          <w:rFonts w:ascii="Segoe UI Symbol" w:eastAsia="Times New Roman" w:hAnsi="Segoe UI Symbol" w:cs="Times New Roman"/>
          <w:kern w:val="0"/>
          <w:sz w:val="16"/>
          <w:szCs w:val="16"/>
          <w14:ligatures w14:val="none"/>
        </w:rPr>
        <w:t>High Search Behavior Categories:</w:t>
      </w:r>
      <w:r w:rsidRPr="004804D8">
        <w:rPr>
          <w:rFonts w:ascii="Segoe UI Symbol" w:eastAsia="Times New Roman" w:hAnsi="Segoe UI Symbol" w:cs="Times New Roman"/>
          <w:kern w:val="0"/>
          <w:sz w:val="16"/>
          <w:szCs w:val="16"/>
          <w14:ligatures w14:val="none"/>
        </w:rPr>
        <w:br/>
      </w:r>
      <w:r>
        <w:rPr>
          <w:rFonts w:ascii="Segoe UI Symbol" w:eastAsia="Times New Roman" w:hAnsi="Segoe UI Symbol" w:cs="Times New Roman"/>
          <w:kern w:val="0"/>
          <w:sz w:val="16"/>
          <w:szCs w:val="16"/>
          <w14:ligatures w14:val="none"/>
        </w:rPr>
        <w:t xml:space="preserve">    </w:t>
      </w:r>
      <w:r w:rsidR="00F87AC4">
        <w:rPr>
          <w:rFonts w:ascii="Segoe UI Symbol" w:eastAsia="Times New Roman" w:hAnsi="Segoe UI Symbol" w:cs="Times New Roman"/>
          <w:kern w:val="0"/>
          <w:sz w:val="16"/>
          <w:szCs w:val="16"/>
          <w14:ligatures w14:val="none"/>
        </w:rPr>
        <w:t xml:space="preserve">       </w:t>
      </w:r>
      <w:r>
        <w:rPr>
          <w:rFonts w:ascii="Segoe UI Symbol" w:eastAsia="Times New Roman" w:hAnsi="Segoe UI Symbol" w:cs="Times New Roman"/>
          <w:kern w:val="0"/>
          <w:sz w:val="16"/>
          <w:szCs w:val="16"/>
          <w14:ligatures w14:val="none"/>
        </w:rPr>
        <w:t xml:space="preserve">  </w:t>
      </w:r>
      <w:r w:rsidRPr="004804D8">
        <w:rPr>
          <w:rFonts w:ascii="Segoe UI Symbol" w:eastAsia="Times New Roman" w:hAnsi="Segoe UI Symbol" w:cs="Times New Roman"/>
          <w:kern w:val="0"/>
          <w:sz w:val="16"/>
          <w:szCs w:val="16"/>
          <w14:ligatures w14:val="none"/>
        </w:rPr>
        <w:t>Electronics: This category has the highest search behavior with a score of 27, indicating a strong interest and</w:t>
      </w:r>
      <w:r w:rsidR="00F87AC4">
        <w:rPr>
          <w:rFonts w:ascii="Segoe UI Symbol" w:eastAsia="Times New Roman" w:hAnsi="Segoe UI Symbol" w:cs="Times New Roman"/>
          <w:kern w:val="0"/>
          <w:sz w:val="16"/>
          <w:szCs w:val="16"/>
          <w14:ligatures w14:val="none"/>
        </w:rPr>
        <w:t xml:space="preserve"> </w:t>
      </w:r>
      <w:r w:rsidRPr="004804D8">
        <w:rPr>
          <w:rFonts w:ascii="Segoe UI Symbol" w:eastAsia="Times New Roman" w:hAnsi="Segoe UI Symbol" w:cs="Times New Roman"/>
          <w:kern w:val="0"/>
          <w:sz w:val="16"/>
          <w:szCs w:val="16"/>
          <w14:ligatures w14:val="none"/>
        </w:rPr>
        <w:t>engagement from users in searching for electronic brands. This suggests a high demand for electronic products and potential opportunities for targeted marketing and promotions.</w:t>
      </w:r>
      <w:r w:rsidRPr="004804D8">
        <w:rPr>
          <w:rFonts w:ascii="Segoe UI Symbol" w:eastAsia="Times New Roman" w:hAnsi="Segoe UI Symbol" w:cs="Times New Roman"/>
          <w:kern w:val="0"/>
          <w:sz w:val="16"/>
          <w:szCs w:val="16"/>
          <w14:ligatures w14:val="none"/>
        </w:rPr>
        <w:br/>
        <w:t xml:space="preserve">Appliances: Following closely behind electronics, appliances have a search behavior score of 26, indicating significant user interest in searching for appliance brands. This highlights the importance of household appliances and suggests a potential </w:t>
      </w:r>
      <w:r>
        <w:rPr>
          <w:rFonts w:ascii="Segoe UI Symbol" w:eastAsia="Times New Roman" w:hAnsi="Segoe UI Symbol" w:cs="Times New Roman"/>
          <w:kern w:val="0"/>
          <w:sz w:val="16"/>
          <w:szCs w:val="16"/>
          <w14:ligatures w14:val="none"/>
        </w:rPr>
        <w:t xml:space="preserve">         </w:t>
      </w:r>
      <w:r w:rsidRPr="004804D8">
        <w:rPr>
          <w:rFonts w:ascii="Segoe UI Symbol" w:eastAsia="Times New Roman" w:hAnsi="Segoe UI Symbol" w:cs="Times New Roman"/>
          <w:kern w:val="0"/>
          <w:sz w:val="16"/>
          <w:szCs w:val="16"/>
          <w14:ligatures w14:val="none"/>
        </w:rPr>
        <w:t>market for appliance-related products and services.</w:t>
      </w:r>
    </w:p>
    <w:p w14:paraId="03C1C9C3" w14:textId="77777777" w:rsidR="004804D8" w:rsidRPr="004804D8" w:rsidRDefault="004804D8" w:rsidP="004804D8">
      <w:pPr>
        <w:pStyle w:val="ListParagraph"/>
        <w:spacing w:after="0" w:line="240" w:lineRule="auto"/>
        <w:rPr>
          <w:rFonts w:ascii="Segoe UI Symbol" w:eastAsia="Times New Roman" w:hAnsi="Segoe UI Symbol" w:cs="Times New Roman"/>
          <w:kern w:val="0"/>
          <w:sz w:val="16"/>
          <w:szCs w:val="16"/>
          <w14:ligatures w14:val="none"/>
        </w:rPr>
      </w:pPr>
      <w:r w:rsidRPr="004804D8">
        <w:rPr>
          <w:rFonts w:ascii="Segoe UI Symbol" w:eastAsia="Times New Roman" w:hAnsi="Segoe UI Symbol" w:cs="Times New Roman"/>
          <w:kern w:val="0"/>
          <w:sz w:val="16"/>
          <w:szCs w:val="16"/>
          <w14:ligatures w14:val="none"/>
        </w:rPr>
        <w:br/>
        <w:t>Low Search Behavior Categories:</w:t>
      </w:r>
      <w:r w:rsidRPr="004804D8">
        <w:rPr>
          <w:rFonts w:ascii="Segoe UI Symbol" w:eastAsia="Times New Roman" w:hAnsi="Segoe UI Symbol" w:cs="Times New Roman"/>
          <w:kern w:val="0"/>
          <w:sz w:val="16"/>
          <w:szCs w:val="16"/>
          <w14:ligatures w14:val="none"/>
        </w:rPr>
        <w:br/>
        <w:t>Apparel: With a search behavior score of 1, apparel brands exhibit the lowest search behavior among the categories listed. This may suggest lower user engagement or interest in searching for apparel brands, indicating potential challenges in capturing audience attention or competition from other categories.</w:t>
      </w:r>
      <w:r w:rsidRPr="004804D8">
        <w:rPr>
          <w:rFonts w:ascii="Segoe UI Symbol" w:eastAsia="Times New Roman" w:hAnsi="Segoe UI Symbol" w:cs="Times New Roman"/>
          <w:kern w:val="0"/>
          <w:sz w:val="16"/>
          <w:szCs w:val="16"/>
          <w14:ligatures w14:val="none"/>
        </w:rPr>
        <w:br/>
        <w:t>Kids: Kids-related brands have a search behavior score of 2, indicating minimal user engagement in searching for kids' brands. Understanding the reasons behind this low search behavior could help in identifying opportunities for improving brand visibility and attracting more users.</w:t>
      </w:r>
      <w:r w:rsidRPr="004804D8">
        <w:rPr>
          <w:rFonts w:ascii="Segoe UI Symbol" w:eastAsia="Times New Roman" w:hAnsi="Segoe UI Symbol" w:cs="Times New Roman"/>
          <w:kern w:val="0"/>
          <w:sz w:val="16"/>
          <w:szCs w:val="16"/>
          <w14:ligatures w14:val="none"/>
        </w:rPr>
        <w:br/>
        <w:t>Country Yard and Auto: Both Country Yard and Auto categories have a search behavior score of 2 and 3, respectively. This suggests relatively low user interest in searching for brands within these categories, indicating potential areas for improvement in marketing strategies or brand positioning to increase user engagement and visibility.</w:t>
      </w:r>
    </w:p>
    <w:p w14:paraId="3C65E687" w14:textId="77777777" w:rsidR="004804D8" w:rsidRPr="004804D8" w:rsidRDefault="004804D8" w:rsidP="004804D8">
      <w:pPr>
        <w:pStyle w:val="ListParagraph"/>
        <w:spacing w:after="0" w:line="240" w:lineRule="auto"/>
        <w:rPr>
          <w:rFonts w:ascii="Segoe UI Symbol" w:eastAsia="Times New Roman" w:hAnsi="Segoe UI Symbol" w:cs="Times New Roman"/>
          <w:kern w:val="0"/>
          <w:sz w:val="16"/>
          <w:szCs w:val="16"/>
          <w14:ligatures w14:val="none"/>
        </w:rPr>
      </w:pPr>
      <w:r w:rsidRPr="004804D8">
        <w:rPr>
          <w:rFonts w:ascii="Segoe UI Symbol" w:eastAsia="Times New Roman" w:hAnsi="Segoe UI Symbol" w:cs="Times New Roman"/>
          <w:kern w:val="0"/>
          <w:sz w:val="16"/>
          <w:szCs w:val="16"/>
          <w14:ligatures w14:val="none"/>
        </w:rPr>
        <w:br/>
        <w:t>Insights and Recommendations:</w:t>
      </w:r>
      <w:r w:rsidRPr="004804D8">
        <w:rPr>
          <w:rFonts w:ascii="Segoe UI Symbol" w:eastAsia="Times New Roman" w:hAnsi="Segoe UI Symbol" w:cs="Times New Roman"/>
          <w:kern w:val="0"/>
          <w:sz w:val="16"/>
          <w:szCs w:val="16"/>
          <w14:ligatures w14:val="none"/>
        </w:rPr>
        <w:br/>
        <w:t>Focus on High Search Categories: Allocate resources and marketing efforts towards high search behavior categories like Electronics and Appliances to capitalize on user interest and engagement.</w:t>
      </w:r>
      <w:r w:rsidRPr="004804D8">
        <w:rPr>
          <w:rFonts w:ascii="Segoe UI Symbol" w:eastAsia="Times New Roman" w:hAnsi="Segoe UI Symbol" w:cs="Times New Roman"/>
          <w:kern w:val="0"/>
          <w:sz w:val="16"/>
          <w:szCs w:val="16"/>
          <w14:ligatures w14:val="none"/>
        </w:rPr>
        <w:br/>
        <w:t>Improve Visibility for Low Search Categories: Explore strategies to increase brand visibility and user engagement in low search behavior categories such as Apparel, Kids, Country Yard, and Auto. This could include targeted marketing campaigns, partnerships, or product diversification to attract more users.</w:t>
      </w:r>
      <w:r w:rsidRPr="004804D8">
        <w:rPr>
          <w:rFonts w:ascii="Segoe UI Symbol" w:eastAsia="Times New Roman" w:hAnsi="Segoe UI Symbol" w:cs="Times New Roman"/>
          <w:kern w:val="0"/>
          <w:sz w:val="16"/>
          <w:szCs w:val="16"/>
          <w14:ligatures w14:val="none"/>
        </w:rPr>
        <w:br/>
        <w:t>Monitor and Analyze Trends: Continuously monitor search behavior trends and user preferences to adapt marketing strategies and enhance brand presence in relevant categories.</w:t>
      </w:r>
      <w:r w:rsidRPr="004804D8">
        <w:rPr>
          <w:rFonts w:ascii="Segoe UI Symbol" w:eastAsia="Times New Roman" w:hAnsi="Segoe UI Symbol" w:cs="Times New Roman"/>
          <w:kern w:val="0"/>
          <w:sz w:val="16"/>
          <w:szCs w:val="16"/>
          <w14:ligatures w14:val="none"/>
        </w:rPr>
        <w:br/>
        <w:t>Enhance User Experience: Improve the user experience on the platform to facilitate easier and more intuitive brand searches, which could help increase user engagement across all categories.</w:t>
      </w:r>
    </w:p>
    <w:p w14:paraId="527D32E6" w14:textId="77777777" w:rsidR="004804D8" w:rsidRDefault="004804D8" w:rsidP="004804D8">
      <w:pPr>
        <w:pStyle w:val="ListParagraph"/>
        <w:rPr>
          <w:rFonts w:ascii="Segoe UI Symbol" w:hAnsi="Segoe UI Symbol" w:cstheme="minorHAns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DF9F9F" w14:textId="3DE4432C" w:rsidR="004804D8" w:rsidRPr="004804D8" w:rsidRDefault="004804D8" w:rsidP="004804D8">
      <w:pPr>
        <w:pStyle w:val="ListParagraph"/>
        <w:jc w:val="center"/>
        <w:rPr>
          <w:rFonts w:ascii="Segoe UI Symbol" w:hAnsi="Segoe UI Symbol" w:cstheme="minorHAns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04D8">
        <w:rPr>
          <w:rStyle w:val="Strong"/>
          <w:rFonts w:ascii="Arial Black" w:hAnsi="Arial Black"/>
          <w:color w:val="252423"/>
          <w:sz w:val="44"/>
          <w:szCs w:val="44"/>
        </w:rPr>
        <w:t>Variations After Discount</w:t>
      </w:r>
    </w:p>
    <w:p w14:paraId="04C6E4F3" w14:textId="77777777" w:rsidR="004804D8" w:rsidRDefault="004804D8" w:rsidP="004804D8">
      <w:pPr>
        <w:pStyle w:val="ListParagraph"/>
        <w:rPr>
          <w:rFonts w:ascii="Segoe UI Symbol" w:hAnsi="Segoe UI Symbol" w:cstheme="minorHAns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393B">
        <w:rPr>
          <w:rFonts w:ascii="Segoe UI Symbol" w:hAnsi="Segoe UI Symbol" w:cstheme="minorHAnsi"/>
          <w:b/>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30CFF8E0" wp14:editId="58F3B848">
            <wp:extent cx="5943600" cy="3502660"/>
            <wp:effectExtent l="0" t="0" r="0" b="2540"/>
            <wp:docPr id="39143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43808" name=""/>
                    <pic:cNvPicPr/>
                  </pic:nvPicPr>
                  <pic:blipFill>
                    <a:blip r:embed="rId16"/>
                    <a:stretch>
                      <a:fillRect/>
                    </a:stretch>
                  </pic:blipFill>
                  <pic:spPr>
                    <a:xfrm>
                      <a:off x="0" y="0"/>
                      <a:ext cx="5943600" cy="3502660"/>
                    </a:xfrm>
                    <a:prstGeom prst="rect">
                      <a:avLst/>
                    </a:prstGeom>
                  </pic:spPr>
                </pic:pic>
              </a:graphicData>
            </a:graphic>
          </wp:inline>
        </w:drawing>
      </w:r>
    </w:p>
    <w:p w14:paraId="19D9B9E6" w14:textId="77777777" w:rsidR="004804D8" w:rsidRDefault="004804D8" w:rsidP="004804D8">
      <w:pPr>
        <w:rPr>
          <w:rFonts w:ascii="Segoe UI" w:hAnsi="Segoe UI" w:cs="Segoe UI"/>
          <w:color w:val="252423"/>
          <w:sz w:val="16"/>
          <w:szCs w:val="16"/>
        </w:rPr>
      </w:pPr>
      <w:r w:rsidRPr="00F1393B">
        <w:rPr>
          <w:rFonts w:ascii="Segoe UI" w:hAnsi="Segoe UI" w:cs="Segoe UI"/>
          <w:color w:val="252423"/>
          <w:sz w:val="16"/>
          <w:szCs w:val="16"/>
        </w:rPr>
        <w:t>At 25,033,135.68, Apple had the highest sum of price and was 44,935.08% higher than Arg, which had the lowest sum of price at 55,585.86.</w:t>
      </w:r>
    </w:p>
    <w:p w14:paraId="50BD601B" w14:textId="77777777" w:rsidR="004804D8" w:rsidRPr="00F1393B" w:rsidRDefault="004804D8" w:rsidP="004804D8">
      <w:pPr>
        <w:rPr>
          <w:rFonts w:ascii="Segoe UI" w:hAnsi="Segoe UI" w:cs="Segoe UI"/>
          <w:color w:val="252423"/>
          <w:sz w:val="16"/>
          <w:szCs w:val="16"/>
        </w:rPr>
      </w:pPr>
      <w:r w:rsidRPr="00F1393B">
        <w:rPr>
          <w:rFonts w:ascii="Segoe UI" w:hAnsi="Segoe UI" w:cs="Segoe UI"/>
          <w:color w:val="252423"/>
          <w:sz w:val="16"/>
          <w:szCs w:val="16"/>
        </w:rPr>
        <w:t>The sum of price and total sum of discount are positively correlated with each other.</w:t>
      </w:r>
    </w:p>
    <w:p w14:paraId="0C1CC474" w14:textId="77777777" w:rsidR="004804D8" w:rsidRPr="00F1393B" w:rsidRDefault="004804D8" w:rsidP="004804D8">
      <w:pPr>
        <w:rPr>
          <w:rFonts w:ascii="Segoe UI" w:hAnsi="Segoe UI" w:cs="Segoe UI"/>
          <w:color w:val="252423"/>
          <w:sz w:val="16"/>
          <w:szCs w:val="16"/>
        </w:rPr>
      </w:pPr>
      <w:r w:rsidRPr="00F1393B">
        <w:rPr>
          <w:rFonts w:ascii="Segoe UI" w:hAnsi="Segoe UI" w:cs="Segoe UI"/>
          <w:color w:val="252423"/>
          <w:sz w:val="16"/>
          <w:szCs w:val="16"/>
        </w:rPr>
        <w:t>Apple accounted for 40.14% of the sum of price.</w:t>
      </w:r>
    </w:p>
    <w:p w14:paraId="46A9450C" w14:textId="77777777" w:rsidR="004804D8" w:rsidRPr="00F1393B" w:rsidRDefault="004804D8" w:rsidP="004804D8">
      <w:pPr>
        <w:rPr>
          <w:rFonts w:ascii="Segoe UI" w:hAnsi="Segoe UI" w:cs="Segoe UI"/>
          <w:color w:val="252423"/>
          <w:sz w:val="16"/>
          <w:szCs w:val="16"/>
        </w:rPr>
      </w:pPr>
      <w:r w:rsidRPr="00F1393B">
        <w:rPr>
          <w:rFonts w:ascii="Segoe UI" w:hAnsi="Segoe UI" w:cs="Segoe UI"/>
          <w:color w:val="252423"/>
          <w:sz w:val="16"/>
          <w:szCs w:val="16"/>
        </w:rPr>
        <w:t xml:space="preserve"> The sum of price and sum of discount diverged the most when the brand was Apple, with the sum of price being 25,033,116.33 higher than the sum of discount.</w:t>
      </w:r>
    </w:p>
    <w:p w14:paraId="66CAABF5" w14:textId="77777777" w:rsidR="004804D8" w:rsidRDefault="004804D8" w:rsidP="004804D8">
      <w:pPr>
        <w:rPr>
          <w:rFonts w:ascii="Segoe UI Symbol" w:hAnsi="Segoe UI Symbol" w:cstheme="minorHAns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393B">
        <w:rPr>
          <w:rFonts w:ascii="Segoe UI" w:hAnsi="Segoe UI" w:cs="Segoe UI"/>
          <w:color w:val="252423"/>
          <w:sz w:val="16"/>
          <w:szCs w:val="16"/>
        </w:rPr>
        <w:t>Across all 7 days of the week, the sum of price ranged from 7,095,025.63 to 10,871,756.47, and the count of discount ranged from 18,131 to 28,062.</w:t>
      </w:r>
    </w:p>
    <w:p w14:paraId="0833C49A" w14:textId="77777777" w:rsidR="004804D8" w:rsidRDefault="004804D8" w:rsidP="004804D8">
      <w:pPr>
        <w:rPr>
          <w:rFonts w:ascii="Segoe UI Symbol" w:hAnsi="Segoe UI Symbol" w:cs="Arial"/>
          <w:color w:val="222222"/>
          <w:sz w:val="16"/>
          <w:szCs w:val="16"/>
          <w:shd w:val="clear" w:color="auto" w:fill="FFFFFF"/>
        </w:rPr>
      </w:pPr>
      <w:r w:rsidRPr="00B2039F">
        <w:rPr>
          <w:rFonts w:ascii="Segoe UI Symbol" w:hAnsi="Segoe UI Symbol" w:cs="Arial"/>
          <w:color w:val="222222"/>
          <w:sz w:val="16"/>
          <w:szCs w:val="16"/>
          <w:shd w:val="clear" w:color="auto" w:fill="FFFFFF"/>
        </w:rPr>
        <w:t>Highest Price Discount State (GA):</w:t>
      </w:r>
      <w:r w:rsidRPr="00B2039F">
        <w:rPr>
          <w:rFonts w:ascii="Segoe UI Symbol" w:hAnsi="Segoe UI Symbol" w:cs="Arial"/>
          <w:color w:val="222222"/>
          <w:sz w:val="16"/>
          <w:szCs w:val="16"/>
        </w:rPr>
        <w:br/>
      </w:r>
      <w:r w:rsidRPr="00B2039F">
        <w:rPr>
          <w:rFonts w:ascii="Segoe UI Symbol" w:hAnsi="Segoe UI Symbol" w:cs="Arial"/>
          <w:color w:val="222222"/>
          <w:sz w:val="16"/>
          <w:szCs w:val="16"/>
          <w:shd w:val="clear" w:color="auto" w:fill="FFFFFF"/>
        </w:rPr>
        <w:t>Count of Prices: 3,269</w:t>
      </w:r>
    </w:p>
    <w:p w14:paraId="4509FF51" w14:textId="77777777" w:rsidR="004804D8" w:rsidRDefault="004804D8" w:rsidP="004804D8">
      <w:pPr>
        <w:rPr>
          <w:rFonts w:ascii="Segoe UI Symbol" w:hAnsi="Segoe UI Symbol" w:cs="Arial"/>
          <w:color w:val="222222"/>
          <w:sz w:val="16"/>
          <w:szCs w:val="16"/>
          <w:shd w:val="clear" w:color="auto" w:fill="FFFFFF"/>
        </w:rPr>
      </w:pPr>
      <w:r w:rsidRPr="00B2039F">
        <w:rPr>
          <w:rFonts w:ascii="Segoe UI Symbol" w:hAnsi="Segoe UI Symbol" w:cs="Arial"/>
          <w:color w:val="222222"/>
          <w:sz w:val="16"/>
          <w:szCs w:val="16"/>
        </w:rPr>
        <w:br/>
      </w:r>
      <w:r w:rsidRPr="00B2039F">
        <w:rPr>
          <w:rFonts w:ascii="Segoe UI Symbol" w:hAnsi="Segoe UI Symbol" w:cs="Arial"/>
          <w:color w:val="222222"/>
          <w:sz w:val="16"/>
          <w:szCs w:val="16"/>
          <w:shd w:val="clear" w:color="auto" w:fill="FFFFFF"/>
        </w:rPr>
        <w:t>Insights:</w:t>
      </w:r>
      <w:r w:rsidRPr="00B2039F">
        <w:rPr>
          <w:rFonts w:ascii="Segoe UI Symbol" w:hAnsi="Segoe UI Symbol" w:cs="Arial"/>
          <w:color w:val="222222"/>
          <w:sz w:val="16"/>
          <w:szCs w:val="16"/>
        </w:rPr>
        <w:br/>
      </w:r>
      <w:r w:rsidRPr="00B2039F">
        <w:rPr>
          <w:rFonts w:ascii="Segoe UI Symbol" w:hAnsi="Segoe UI Symbol" w:cs="Arial"/>
          <w:color w:val="222222"/>
          <w:sz w:val="16"/>
          <w:szCs w:val="16"/>
          <w:shd w:val="clear" w:color="auto" w:fill="FFFFFF"/>
        </w:rPr>
        <w:t>Georgia (GA) exhibits the highest count of price discounts among all states, indicating a significant number of discounted products or services being offered in this region.</w:t>
      </w:r>
      <w:r w:rsidRPr="00B2039F">
        <w:rPr>
          <w:rFonts w:ascii="Segoe UI Symbol" w:hAnsi="Segoe UI Symbol" w:cs="Arial"/>
          <w:color w:val="222222"/>
          <w:sz w:val="16"/>
          <w:szCs w:val="16"/>
        </w:rPr>
        <w:br/>
      </w:r>
      <w:r w:rsidRPr="00B2039F">
        <w:rPr>
          <w:rFonts w:ascii="Segoe UI Symbol" w:hAnsi="Segoe UI Symbol" w:cs="Arial"/>
          <w:color w:val="222222"/>
          <w:sz w:val="16"/>
          <w:szCs w:val="16"/>
          <w:shd w:val="clear" w:color="auto" w:fill="FFFFFF"/>
        </w:rPr>
        <w:t>The high number of price discounts in Georgia suggests a competitive market environment or promotional strategies aimed at attracting consumers through discounted pricing.</w:t>
      </w:r>
      <w:r w:rsidRPr="00B2039F">
        <w:rPr>
          <w:rFonts w:ascii="Segoe UI Symbol" w:hAnsi="Segoe UI Symbol" w:cs="Arial"/>
          <w:color w:val="222222"/>
          <w:sz w:val="16"/>
          <w:szCs w:val="16"/>
        </w:rPr>
        <w:br/>
      </w:r>
      <w:r w:rsidRPr="00B2039F">
        <w:rPr>
          <w:rFonts w:ascii="Segoe UI Symbol" w:hAnsi="Segoe UI Symbol" w:cs="Arial"/>
          <w:color w:val="222222"/>
          <w:sz w:val="16"/>
          <w:szCs w:val="16"/>
          <w:shd w:val="clear" w:color="auto" w:fill="FFFFFF"/>
        </w:rPr>
        <w:t>Analyzing the types of products or services with discounts in Georgia can provide valuable insights into consumer preferences and market trends in the region.</w:t>
      </w:r>
      <w:r w:rsidRPr="00B2039F">
        <w:rPr>
          <w:rFonts w:ascii="Segoe UI Symbol" w:hAnsi="Segoe UI Symbol" w:cs="Arial"/>
          <w:color w:val="222222"/>
          <w:sz w:val="16"/>
          <w:szCs w:val="16"/>
        </w:rPr>
        <w:br/>
      </w:r>
      <w:r w:rsidRPr="00B2039F">
        <w:rPr>
          <w:rFonts w:ascii="Segoe UI Symbol" w:hAnsi="Segoe UI Symbol" w:cs="Arial"/>
          <w:color w:val="222222"/>
          <w:sz w:val="16"/>
          <w:szCs w:val="16"/>
          <w:shd w:val="clear" w:color="auto" w:fill="FFFFFF"/>
        </w:rPr>
        <w:t>Businesses operating in Georgia may benefit from leveraging discounts as a marketing tool to attract customers and drive sales.</w:t>
      </w:r>
      <w:r w:rsidRPr="00B2039F">
        <w:rPr>
          <w:rFonts w:ascii="Segoe UI Symbol" w:hAnsi="Segoe UI Symbol" w:cs="Arial"/>
          <w:color w:val="222222"/>
          <w:sz w:val="16"/>
          <w:szCs w:val="16"/>
        </w:rPr>
        <w:br/>
      </w:r>
      <w:r w:rsidRPr="00B2039F">
        <w:rPr>
          <w:rFonts w:ascii="Segoe UI Symbol" w:hAnsi="Segoe UI Symbol" w:cs="Arial"/>
          <w:color w:val="222222"/>
          <w:sz w:val="16"/>
          <w:szCs w:val="16"/>
          <w:shd w:val="clear" w:color="auto" w:fill="FFFFFF"/>
        </w:rPr>
        <w:t>Lowest Price Discount States (HI and NM):</w:t>
      </w:r>
      <w:r w:rsidRPr="00B2039F">
        <w:rPr>
          <w:rFonts w:ascii="Segoe UI Symbol" w:hAnsi="Segoe UI Symbol" w:cs="Arial"/>
          <w:color w:val="222222"/>
          <w:sz w:val="16"/>
          <w:szCs w:val="16"/>
        </w:rPr>
        <w:br/>
      </w:r>
      <w:r w:rsidRPr="00B2039F">
        <w:rPr>
          <w:rFonts w:ascii="Segoe UI Symbol" w:hAnsi="Segoe UI Symbol" w:cs="Arial"/>
          <w:color w:val="222222"/>
          <w:sz w:val="16"/>
          <w:szCs w:val="16"/>
        </w:rPr>
        <w:br/>
      </w:r>
      <w:r w:rsidRPr="00B2039F">
        <w:rPr>
          <w:rFonts w:ascii="Segoe UI Symbol" w:hAnsi="Segoe UI Symbol" w:cs="Arial"/>
          <w:color w:val="222222"/>
          <w:sz w:val="16"/>
          <w:szCs w:val="16"/>
          <w:shd w:val="clear" w:color="auto" w:fill="FFFFFF"/>
        </w:rPr>
        <w:t>Hawaii (HI):</w:t>
      </w:r>
      <w:r w:rsidRPr="00B2039F">
        <w:rPr>
          <w:rFonts w:ascii="Segoe UI Symbol" w:hAnsi="Segoe UI Symbol" w:cs="Arial"/>
          <w:color w:val="222222"/>
          <w:sz w:val="16"/>
          <w:szCs w:val="16"/>
        </w:rPr>
        <w:br/>
      </w:r>
      <w:r w:rsidRPr="00B2039F">
        <w:rPr>
          <w:rFonts w:ascii="Segoe UI Symbol" w:hAnsi="Segoe UI Symbol" w:cs="Arial"/>
          <w:color w:val="222222"/>
          <w:sz w:val="16"/>
          <w:szCs w:val="16"/>
          <w:shd w:val="clear" w:color="auto" w:fill="FFFFFF"/>
        </w:rPr>
        <w:t>Count of Prices: 3,001</w:t>
      </w:r>
      <w:r w:rsidRPr="00B2039F">
        <w:rPr>
          <w:rFonts w:ascii="Segoe UI Symbol" w:hAnsi="Segoe UI Symbol" w:cs="Arial"/>
          <w:color w:val="222222"/>
          <w:sz w:val="16"/>
          <w:szCs w:val="16"/>
        </w:rPr>
        <w:br/>
      </w:r>
      <w:r w:rsidRPr="00B2039F">
        <w:rPr>
          <w:rFonts w:ascii="Segoe UI Symbol" w:hAnsi="Segoe UI Symbol" w:cs="Arial"/>
          <w:color w:val="222222"/>
          <w:sz w:val="16"/>
          <w:szCs w:val="16"/>
          <w:shd w:val="clear" w:color="auto" w:fill="FFFFFF"/>
        </w:rPr>
        <w:t>New Mexico (NM):</w:t>
      </w:r>
      <w:r w:rsidRPr="00B2039F">
        <w:rPr>
          <w:rFonts w:ascii="Segoe UI Symbol" w:hAnsi="Segoe UI Symbol" w:cs="Arial"/>
          <w:color w:val="222222"/>
          <w:sz w:val="16"/>
          <w:szCs w:val="16"/>
        </w:rPr>
        <w:br/>
      </w:r>
      <w:r w:rsidRPr="00B2039F">
        <w:rPr>
          <w:rFonts w:ascii="Segoe UI Symbol" w:hAnsi="Segoe UI Symbol" w:cs="Arial"/>
          <w:color w:val="222222"/>
          <w:sz w:val="16"/>
          <w:szCs w:val="16"/>
          <w:shd w:val="clear" w:color="auto" w:fill="FFFFFF"/>
        </w:rPr>
        <w:t>Count of Prices: 3,017</w:t>
      </w:r>
    </w:p>
    <w:p w14:paraId="2B94A92F" w14:textId="77777777" w:rsidR="004804D8" w:rsidRDefault="004804D8" w:rsidP="004804D8">
      <w:pPr>
        <w:rPr>
          <w:rFonts w:ascii="Segoe UI Symbol" w:hAnsi="Segoe UI Symbol" w:cs="Arial"/>
          <w:color w:val="222222"/>
          <w:sz w:val="16"/>
          <w:szCs w:val="16"/>
          <w:shd w:val="clear" w:color="auto" w:fill="FFFFFF"/>
        </w:rPr>
      </w:pPr>
      <w:r w:rsidRPr="00B2039F">
        <w:rPr>
          <w:rFonts w:ascii="Segoe UI Symbol" w:hAnsi="Segoe UI Symbol" w:cs="Arial"/>
          <w:color w:val="222222"/>
          <w:sz w:val="16"/>
          <w:szCs w:val="16"/>
        </w:rPr>
        <w:lastRenderedPageBreak/>
        <w:br/>
      </w:r>
      <w:r w:rsidRPr="00B2039F">
        <w:rPr>
          <w:rFonts w:ascii="Segoe UI Symbol" w:hAnsi="Segoe UI Symbol" w:cs="Arial"/>
          <w:color w:val="222222"/>
          <w:sz w:val="16"/>
          <w:szCs w:val="16"/>
          <w:shd w:val="clear" w:color="auto" w:fill="FFFFFF"/>
        </w:rPr>
        <w:t>Insights:</w:t>
      </w:r>
      <w:r w:rsidRPr="00B2039F">
        <w:rPr>
          <w:rFonts w:ascii="Segoe UI Symbol" w:hAnsi="Segoe UI Symbol" w:cs="Arial"/>
          <w:color w:val="222222"/>
          <w:sz w:val="16"/>
          <w:szCs w:val="16"/>
        </w:rPr>
        <w:br/>
      </w:r>
      <w:r w:rsidRPr="00B2039F">
        <w:rPr>
          <w:rFonts w:ascii="Segoe UI Symbol" w:hAnsi="Segoe UI Symbol" w:cs="Arial"/>
          <w:color w:val="222222"/>
          <w:sz w:val="16"/>
          <w:szCs w:val="16"/>
          <w:shd w:val="clear" w:color="auto" w:fill="FFFFFF"/>
        </w:rPr>
        <w:t>Hawaii (HI) and New Mexico (NM) have the lowest count of price discounts among all states, suggesting a comparatively lower prevalence of discounted products or services in these regions.</w:t>
      </w:r>
      <w:r w:rsidRPr="00B2039F">
        <w:rPr>
          <w:rFonts w:ascii="Segoe UI Symbol" w:hAnsi="Segoe UI Symbol" w:cs="Arial"/>
          <w:color w:val="222222"/>
          <w:sz w:val="16"/>
          <w:szCs w:val="16"/>
        </w:rPr>
        <w:br/>
      </w:r>
      <w:r w:rsidRPr="00B2039F">
        <w:rPr>
          <w:rFonts w:ascii="Segoe UI Symbol" w:hAnsi="Segoe UI Symbol" w:cs="Arial"/>
          <w:color w:val="222222"/>
          <w:sz w:val="16"/>
          <w:szCs w:val="16"/>
          <w:shd w:val="clear" w:color="auto" w:fill="FFFFFF"/>
        </w:rPr>
        <w:t>The lower number of price discounts in Hawaii and New Mexico may indicate a less competitive market environment or different consumer behavior compared to states with higher discount counts.</w:t>
      </w:r>
      <w:r w:rsidRPr="00B2039F">
        <w:rPr>
          <w:rFonts w:ascii="Segoe UI Symbol" w:hAnsi="Segoe UI Symbol" w:cs="Arial"/>
          <w:color w:val="222222"/>
          <w:sz w:val="16"/>
          <w:szCs w:val="16"/>
        </w:rPr>
        <w:br/>
      </w:r>
      <w:r w:rsidRPr="00B2039F">
        <w:rPr>
          <w:rFonts w:ascii="Segoe UI Symbol" w:hAnsi="Segoe UI Symbol" w:cs="Arial"/>
          <w:color w:val="222222"/>
          <w:sz w:val="16"/>
          <w:szCs w:val="16"/>
          <w:shd w:val="clear" w:color="auto" w:fill="FFFFFF"/>
        </w:rPr>
        <w:t>Businesses operating in these states may need to explore alternative marketing strategies beyond price discounts to attract and retain customers.</w:t>
      </w:r>
      <w:r w:rsidRPr="00B2039F">
        <w:rPr>
          <w:rFonts w:ascii="Segoe UI Symbol" w:hAnsi="Segoe UI Symbol" w:cs="Arial"/>
          <w:color w:val="222222"/>
          <w:sz w:val="16"/>
          <w:szCs w:val="16"/>
        </w:rPr>
        <w:br/>
      </w:r>
      <w:r w:rsidRPr="00B2039F">
        <w:rPr>
          <w:rFonts w:ascii="Segoe UI Symbol" w:hAnsi="Segoe UI Symbol" w:cs="Arial"/>
          <w:color w:val="222222"/>
          <w:sz w:val="16"/>
          <w:szCs w:val="16"/>
          <w:shd w:val="clear" w:color="auto" w:fill="FFFFFF"/>
        </w:rPr>
        <w:t>Analyzing the factors contributing to the lower prevalence of price discounts in Hawaii and New Mexico can provide insights into consumer preferences, economic conditions, and market dynamics in these regions.</w:t>
      </w:r>
    </w:p>
    <w:p w14:paraId="012B32FD" w14:textId="77777777" w:rsidR="004804D8" w:rsidRPr="00B2039F" w:rsidRDefault="004804D8" w:rsidP="004804D8">
      <w:pPr>
        <w:rPr>
          <w:rFonts w:ascii="Segoe UI Symbol" w:hAnsi="Segoe UI Symbol" w:cstheme="minorHAnsi"/>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39F">
        <w:rPr>
          <w:rFonts w:ascii="Segoe UI Symbol" w:hAnsi="Segoe UI Symbol" w:cs="Arial"/>
          <w:color w:val="222222"/>
          <w:sz w:val="16"/>
          <w:szCs w:val="16"/>
        </w:rPr>
        <w:br/>
      </w:r>
      <w:r w:rsidRPr="00B2039F">
        <w:rPr>
          <w:rFonts w:ascii="Segoe UI Symbol" w:hAnsi="Segoe UI Symbol" w:cs="Arial"/>
          <w:color w:val="222222"/>
          <w:sz w:val="16"/>
          <w:szCs w:val="16"/>
          <w:shd w:val="clear" w:color="auto" w:fill="FFFFFF"/>
        </w:rPr>
        <w:t>Overall Insights:</w:t>
      </w:r>
      <w:r w:rsidRPr="00B2039F">
        <w:rPr>
          <w:rFonts w:ascii="Segoe UI Symbol" w:hAnsi="Segoe UI Symbol" w:cs="Arial"/>
          <w:color w:val="222222"/>
          <w:sz w:val="16"/>
          <w:szCs w:val="16"/>
        </w:rPr>
        <w:br/>
      </w:r>
      <w:r w:rsidRPr="00B2039F">
        <w:rPr>
          <w:rFonts w:ascii="Segoe UI Symbol" w:hAnsi="Segoe UI Symbol" w:cs="Arial"/>
          <w:color w:val="222222"/>
          <w:sz w:val="16"/>
          <w:szCs w:val="16"/>
          <w:shd w:val="clear" w:color="auto" w:fill="FFFFFF"/>
        </w:rPr>
        <w:t>Understanding price discount trends by state can help businesses tailor their marketing and pricing strategies to specific regional preferences and market conditions.</w:t>
      </w:r>
      <w:r w:rsidRPr="00B2039F">
        <w:rPr>
          <w:rFonts w:ascii="Segoe UI Symbol" w:hAnsi="Segoe UI Symbol" w:cs="Arial"/>
          <w:color w:val="222222"/>
          <w:sz w:val="16"/>
          <w:szCs w:val="16"/>
        </w:rPr>
        <w:br/>
      </w:r>
      <w:r w:rsidRPr="00B2039F">
        <w:rPr>
          <w:rFonts w:ascii="Segoe UI Symbol" w:hAnsi="Segoe UI Symbol" w:cs="Arial"/>
          <w:color w:val="222222"/>
          <w:sz w:val="16"/>
          <w:szCs w:val="16"/>
          <w:shd w:val="clear" w:color="auto" w:fill="FFFFFF"/>
        </w:rPr>
        <w:t>Monitoring price discount data over time can reveal seasonal trends, economic fluctuations, and shifts in consumer behavior, enabling businesses to adapt their strategies accordingly.</w:t>
      </w:r>
      <w:r w:rsidRPr="00B2039F">
        <w:rPr>
          <w:rFonts w:ascii="Segoe UI Symbol" w:hAnsi="Segoe UI Symbol" w:cs="Arial"/>
          <w:color w:val="222222"/>
          <w:sz w:val="16"/>
          <w:szCs w:val="16"/>
        </w:rPr>
        <w:br/>
      </w:r>
      <w:r w:rsidRPr="00B2039F">
        <w:rPr>
          <w:rFonts w:ascii="Segoe UI Symbol" w:hAnsi="Segoe UI Symbol" w:cs="Arial"/>
          <w:color w:val="222222"/>
          <w:sz w:val="16"/>
          <w:szCs w:val="16"/>
          <w:shd w:val="clear" w:color="auto" w:fill="FFFFFF"/>
        </w:rPr>
        <w:t>Analyzing the effectiveness of price discounts in driving sales and customer engagement can inform future promotional activities and resource allocation decisions.</w:t>
      </w:r>
    </w:p>
    <w:p w14:paraId="22B621FC" w14:textId="1059660C" w:rsidR="00E3203F" w:rsidRPr="00E3203F" w:rsidRDefault="00E3203F" w:rsidP="00E3203F">
      <w:pPr>
        <w:rPr>
          <w:rFonts w:ascii="Segoe UI Symbol" w:hAnsi="Segoe UI Symbol" w:cstheme="minorHAns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E3203F" w:rsidRPr="00E3203F" w:rsidSect="00970AE5">
      <w:headerReference w:type="default" r:id="rId17"/>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5E9C90" w14:textId="77777777" w:rsidR="00970AE5" w:rsidRDefault="00970AE5" w:rsidP="00C26DB3">
      <w:pPr>
        <w:spacing w:after="0" w:line="240" w:lineRule="auto"/>
      </w:pPr>
      <w:r>
        <w:separator/>
      </w:r>
    </w:p>
  </w:endnote>
  <w:endnote w:type="continuationSeparator" w:id="0">
    <w:p w14:paraId="6865BB73" w14:textId="77777777" w:rsidR="00970AE5" w:rsidRDefault="00970AE5" w:rsidP="00C26DB3">
      <w:pPr>
        <w:spacing w:after="0" w:line="240" w:lineRule="auto"/>
      </w:pPr>
      <w:r>
        <w:continuationSeparator/>
      </w:r>
    </w:p>
  </w:endnote>
  <w:endnote w:type="continuationNotice" w:id="1">
    <w:p w14:paraId="07F606D8" w14:textId="77777777" w:rsidR="00970AE5" w:rsidRDefault="00970A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767459" w14:textId="77777777" w:rsidR="00970AE5" w:rsidRDefault="00970AE5" w:rsidP="00C26DB3">
      <w:pPr>
        <w:spacing w:after="0" w:line="240" w:lineRule="auto"/>
      </w:pPr>
      <w:r>
        <w:separator/>
      </w:r>
    </w:p>
  </w:footnote>
  <w:footnote w:type="continuationSeparator" w:id="0">
    <w:p w14:paraId="74681B2D" w14:textId="77777777" w:rsidR="00970AE5" w:rsidRDefault="00970AE5" w:rsidP="00C26DB3">
      <w:pPr>
        <w:spacing w:after="0" w:line="240" w:lineRule="auto"/>
      </w:pPr>
      <w:r>
        <w:continuationSeparator/>
      </w:r>
    </w:p>
  </w:footnote>
  <w:footnote w:type="continuationNotice" w:id="1">
    <w:p w14:paraId="4508F929" w14:textId="77777777" w:rsidR="00970AE5" w:rsidRDefault="00970A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4C9EF" w14:textId="1BE5803D" w:rsidR="00684A2C" w:rsidRDefault="00684A2C" w:rsidP="000D3EF5">
    <w:pPr>
      <w:pStyle w:val="Header"/>
      <w:rPr>
        <w:rFonts w:ascii="Arial Black" w:hAnsi="Arial Black"/>
        <w:sz w:val="44"/>
        <w:szCs w:val="44"/>
      </w:rPr>
    </w:pPr>
  </w:p>
  <w:p w14:paraId="50A20DB9" w14:textId="77777777" w:rsidR="00E949FD" w:rsidRPr="00684A2C" w:rsidRDefault="00E949FD" w:rsidP="000D3EF5">
    <w:pPr>
      <w:pStyle w:val="Header"/>
      <w:rPr>
        <w:rFonts w:ascii="Arial Black" w:hAnsi="Arial Black"/>
        <w:sz w:val="44"/>
        <w:szCs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B1FD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5005187"/>
    <w:multiLevelType w:val="hybridMultilevel"/>
    <w:tmpl w:val="006A4F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8A3B20"/>
    <w:multiLevelType w:val="hybridMultilevel"/>
    <w:tmpl w:val="E74279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47E0D"/>
    <w:multiLevelType w:val="hybridMultilevel"/>
    <w:tmpl w:val="1548BF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707135"/>
    <w:multiLevelType w:val="hybridMultilevel"/>
    <w:tmpl w:val="B8BCB0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890655"/>
    <w:multiLevelType w:val="hybridMultilevel"/>
    <w:tmpl w:val="5AF256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3E0237"/>
    <w:multiLevelType w:val="hybridMultilevel"/>
    <w:tmpl w:val="4574FF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4F270A"/>
    <w:multiLevelType w:val="hybridMultilevel"/>
    <w:tmpl w:val="D0EC92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A22CA7"/>
    <w:multiLevelType w:val="multilevel"/>
    <w:tmpl w:val="A128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15158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7E8B6C3E"/>
    <w:multiLevelType w:val="hybridMultilevel"/>
    <w:tmpl w:val="926238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716D95"/>
    <w:multiLevelType w:val="hybridMultilevel"/>
    <w:tmpl w:val="C65420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0679304">
    <w:abstractNumId w:val="9"/>
  </w:num>
  <w:num w:numId="2" w16cid:durableId="363822982">
    <w:abstractNumId w:val="0"/>
  </w:num>
  <w:num w:numId="3" w16cid:durableId="2137798566">
    <w:abstractNumId w:val="8"/>
  </w:num>
  <w:num w:numId="4" w16cid:durableId="1091126573">
    <w:abstractNumId w:val="2"/>
  </w:num>
  <w:num w:numId="5" w16cid:durableId="773403755">
    <w:abstractNumId w:val="3"/>
  </w:num>
  <w:num w:numId="6" w16cid:durableId="458886280">
    <w:abstractNumId w:val="11"/>
  </w:num>
  <w:num w:numId="7" w16cid:durableId="502548325">
    <w:abstractNumId w:val="5"/>
  </w:num>
  <w:num w:numId="8" w16cid:durableId="858931369">
    <w:abstractNumId w:val="7"/>
  </w:num>
  <w:num w:numId="9" w16cid:durableId="1461722657">
    <w:abstractNumId w:val="1"/>
  </w:num>
  <w:num w:numId="10" w16cid:durableId="219901716">
    <w:abstractNumId w:val="4"/>
  </w:num>
  <w:num w:numId="11" w16cid:durableId="227573214">
    <w:abstractNumId w:val="10"/>
  </w:num>
  <w:num w:numId="12" w16cid:durableId="19851129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EB4"/>
    <w:rsid w:val="00004FD2"/>
    <w:rsid w:val="000055C8"/>
    <w:rsid w:val="0003523E"/>
    <w:rsid w:val="00042001"/>
    <w:rsid w:val="00044FF8"/>
    <w:rsid w:val="00057BF2"/>
    <w:rsid w:val="000825DC"/>
    <w:rsid w:val="000A7895"/>
    <w:rsid w:val="000D3EF5"/>
    <w:rsid w:val="000E1222"/>
    <w:rsid w:val="000E6E0B"/>
    <w:rsid w:val="00150600"/>
    <w:rsid w:val="0016248B"/>
    <w:rsid w:val="00164C29"/>
    <w:rsid w:val="001860C1"/>
    <w:rsid w:val="001A08D5"/>
    <w:rsid w:val="001B346F"/>
    <w:rsid w:val="001F0B6C"/>
    <w:rsid w:val="001F3E4A"/>
    <w:rsid w:val="0022565C"/>
    <w:rsid w:val="00246A6E"/>
    <w:rsid w:val="00262BA1"/>
    <w:rsid w:val="00277D8D"/>
    <w:rsid w:val="002920E4"/>
    <w:rsid w:val="00294036"/>
    <w:rsid w:val="002945DC"/>
    <w:rsid w:val="00296464"/>
    <w:rsid w:val="002C1D3B"/>
    <w:rsid w:val="00307B0B"/>
    <w:rsid w:val="0031075C"/>
    <w:rsid w:val="00322746"/>
    <w:rsid w:val="003372BF"/>
    <w:rsid w:val="00341391"/>
    <w:rsid w:val="0034190F"/>
    <w:rsid w:val="00366931"/>
    <w:rsid w:val="00370CBC"/>
    <w:rsid w:val="00383073"/>
    <w:rsid w:val="00384D95"/>
    <w:rsid w:val="0039170A"/>
    <w:rsid w:val="003A2577"/>
    <w:rsid w:val="003C0CEC"/>
    <w:rsid w:val="003C7F25"/>
    <w:rsid w:val="003D45F1"/>
    <w:rsid w:val="004017CE"/>
    <w:rsid w:val="00431F73"/>
    <w:rsid w:val="00437EE9"/>
    <w:rsid w:val="00446120"/>
    <w:rsid w:val="00475CEC"/>
    <w:rsid w:val="00477670"/>
    <w:rsid w:val="004804D8"/>
    <w:rsid w:val="004C412D"/>
    <w:rsid w:val="004F67FA"/>
    <w:rsid w:val="00536FF9"/>
    <w:rsid w:val="00541E73"/>
    <w:rsid w:val="0054604C"/>
    <w:rsid w:val="00546600"/>
    <w:rsid w:val="00555872"/>
    <w:rsid w:val="005605B5"/>
    <w:rsid w:val="00582094"/>
    <w:rsid w:val="005B44EB"/>
    <w:rsid w:val="005C0B26"/>
    <w:rsid w:val="005C0D51"/>
    <w:rsid w:val="005C2BD3"/>
    <w:rsid w:val="005C657A"/>
    <w:rsid w:val="005E7924"/>
    <w:rsid w:val="006441B7"/>
    <w:rsid w:val="0064544C"/>
    <w:rsid w:val="00646716"/>
    <w:rsid w:val="00670F97"/>
    <w:rsid w:val="00673D58"/>
    <w:rsid w:val="00684A2C"/>
    <w:rsid w:val="006B2B48"/>
    <w:rsid w:val="0070143F"/>
    <w:rsid w:val="007232C2"/>
    <w:rsid w:val="00727067"/>
    <w:rsid w:val="00727235"/>
    <w:rsid w:val="007274A6"/>
    <w:rsid w:val="0073092C"/>
    <w:rsid w:val="00735A07"/>
    <w:rsid w:val="00764B08"/>
    <w:rsid w:val="0078671D"/>
    <w:rsid w:val="007940B3"/>
    <w:rsid w:val="007E221F"/>
    <w:rsid w:val="00825668"/>
    <w:rsid w:val="00856C4A"/>
    <w:rsid w:val="00863ECE"/>
    <w:rsid w:val="00866876"/>
    <w:rsid w:val="00880E6F"/>
    <w:rsid w:val="008816EC"/>
    <w:rsid w:val="00881913"/>
    <w:rsid w:val="008A55B2"/>
    <w:rsid w:val="008C21C7"/>
    <w:rsid w:val="008E7C22"/>
    <w:rsid w:val="00955FBA"/>
    <w:rsid w:val="0096280F"/>
    <w:rsid w:val="00970AE5"/>
    <w:rsid w:val="00981E1B"/>
    <w:rsid w:val="009A43B3"/>
    <w:rsid w:val="009C6231"/>
    <w:rsid w:val="009C66E3"/>
    <w:rsid w:val="009D7D57"/>
    <w:rsid w:val="00A22778"/>
    <w:rsid w:val="00A4138E"/>
    <w:rsid w:val="00A416BC"/>
    <w:rsid w:val="00A92369"/>
    <w:rsid w:val="00AF6C4C"/>
    <w:rsid w:val="00B041CD"/>
    <w:rsid w:val="00B2039F"/>
    <w:rsid w:val="00B2439A"/>
    <w:rsid w:val="00B43197"/>
    <w:rsid w:val="00B52682"/>
    <w:rsid w:val="00B57504"/>
    <w:rsid w:val="00B579FF"/>
    <w:rsid w:val="00BB2F5B"/>
    <w:rsid w:val="00C139E1"/>
    <w:rsid w:val="00C1637E"/>
    <w:rsid w:val="00C247D0"/>
    <w:rsid w:val="00C26DB3"/>
    <w:rsid w:val="00C352DF"/>
    <w:rsid w:val="00C37100"/>
    <w:rsid w:val="00C40842"/>
    <w:rsid w:val="00C65720"/>
    <w:rsid w:val="00C71063"/>
    <w:rsid w:val="00C71F27"/>
    <w:rsid w:val="00C77F1A"/>
    <w:rsid w:val="00C94747"/>
    <w:rsid w:val="00C94BB7"/>
    <w:rsid w:val="00CB7944"/>
    <w:rsid w:val="00CD50A4"/>
    <w:rsid w:val="00D24441"/>
    <w:rsid w:val="00D51412"/>
    <w:rsid w:val="00D86868"/>
    <w:rsid w:val="00DB63E9"/>
    <w:rsid w:val="00DC3EB4"/>
    <w:rsid w:val="00DD5687"/>
    <w:rsid w:val="00DE356A"/>
    <w:rsid w:val="00DF0A58"/>
    <w:rsid w:val="00E006F2"/>
    <w:rsid w:val="00E03819"/>
    <w:rsid w:val="00E3203F"/>
    <w:rsid w:val="00E53236"/>
    <w:rsid w:val="00E57DFE"/>
    <w:rsid w:val="00E64ECD"/>
    <w:rsid w:val="00E6619C"/>
    <w:rsid w:val="00E759C1"/>
    <w:rsid w:val="00E777D7"/>
    <w:rsid w:val="00E77FE6"/>
    <w:rsid w:val="00E949FD"/>
    <w:rsid w:val="00EA3E1B"/>
    <w:rsid w:val="00EC2268"/>
    <w:rsid w:val="00EC2616"/>
    <w:rsid w:val="00EC4F73"/>
    <w:rsid w:val="00ED588B"/>
    <w:rsid w:val="00EE0886"/>
    <w:rsid w:val="00F03E8D"/>
    <w:rsid w:val="00F1393B"/>
    <w:rsid w:val="00F14663"/>
    <w:rsid w:val="00F66383"/>
    <w:rsid w:val="00F841CC"/>
    <w:rsid w:val="00F8552E"/>
    <w:rsid w:val="00F87AC4"/>
    <w:rsid w:val="00F94980"/>
    <w:rsid w:val="00FA76FA"/>
    <w:rsid w:val="00FA7EEB"/>
    <w:rsid w:val="00FB1912"/>
    <w:rsid w:val="00FC1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F0E2C"/>
  <w15:chartTrackingRefBased/>
  <w15:docId w15:val="{7BD3DB13-7245-4332-9FFF-B02B83918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EB4"/>
    <w:pPr>
      <w:ind w:left="720"/>
      <w:contextualSpacing/>
    </w:pPr>
  </w:style>
  <w:style w:type="character" w:styleId="Strong">
    <w:name w:val="Strong"/>
    <w:basedOn w:val="DefaultParagraphFont"/>
    <w:uiPriority w:val="22"/>
    <w:qFormat/>
    <w:rsid w:val="00DC3EB4"/>
    <w:rPr>
      <w:b/>
      <w:bCs/>
    </w:rPr>
  </w:style>
  <w:style w:type="paragraph" w:styleId="NormalWeb">
    <w:name w:val="Normal (Web)"/>
    <w:basedOn w:val="Normal"/>
    <w:uiPriority w:val="99"/>
    <w:unhideWhenUsed/>
    <w:rsid w:val="00DC3E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mart-narratives-blot">
    <w:name w:val="smart-narratives-blot"/>
    <w:basedOn w:val="DefaultParagraphFont"/>
    <w:rsid w:val="00BB2F5B"/>
  </w:style>
  <w:style w:type="paragraph" w:styleId="Header">
    <w:name w:val="header"/>
    <w:basedOn w:val="Normal"/>
    <w:link w:val="HeaderChar"/>
    <w:uiPriority w:val="99"/>
    <w:unhideWhenUsed/>
    <w:rsid w:val="00C26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DB3"/>
  </w:style>
  <w:style w:type="paragraph" w:styleId="Footer">
    <w:name w:val="footer"/>
    <w:basedOn w:val="Normal"/>
    <w:link w:val="FooterChar"/>
    <w:uiPriority w:val="99"/>
    <w:unhideWhenUsed/>
    <w:rsid w:val="00C26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DB3"/>
  </w:style>
  <w:style w:type="character" w:customStyle="1" w:styleId="smart-narratives-conditional-blot">
    <w:name w:val="smart-narratives-conditional-blot"/>
    <w:basedOn w:val="DefaultParagraphFont"/>
    <w:rsid w:val="000E6E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974609">
      <w:bodyDiv w:val="1"/>
      <w:marLeft w:val="0"/>
      <w:marRight w:val="0"/>
      <w:marTop w:val="0"/>
      <w:marBottom w:val="0"/>
      <w:divBdr>
        <w:top w:val="none" w:sz="0" w:space="0" w:color="auto"/>
        <w:left w:val="none" w:sz="0" w:space="0" w:color="auto"/>
        <w:bottom w:val="none" w:sz="0" w:space="0" w:color="auto"/>
        <w:right w:val="none" w:sz="0" w:space="0" w:color="auto"/>
      </w:divBdr>
    </w:div>
    <w:div w:id="365759263">
      <w:bodyDiv w:val="1"/>
      <w:marLeft w:val="0"/>
      <w:marRight w:val="0"/>
      <w:marTop w:val="0"/>
      <w:marBottom w:val="0"/>
      <w:divBdr>
        <w:top w:val="none" w:sz="0" w:space="0" w:color="auto"/>
        <w:left w:val="none" w:sz="0" w:space="0" w:color="auto"/>
        <w:bottom w:val="none" w:sz="0" w:space="0" w:color="auto"/>
        <w:right w:val="none" w:sz="0" w:space="0" w:color="auto"/>
      </w:divBdr>
    </w:div>
    <w:div w:id="917590123">
      <w:bodyDiv w:val="1"/>
      <w:marLeft w:val="0"/>
      <w:marRight w:val="0"/>
      <w:marTop w:val="0"/>
      <w:marBottom w:val="0"/>
      <w:divBdr>
        <w:top w:val="none" w:sz="0" w:space="0" w:color="auto"/>
        <w:left w:val="none" w:sz="0" w:space="0" w:color="auto"/>
        <w:bottom w:val="none" w:sz="0" w:space="0" w:color="auto"/>
        <w:right w:val="none" w:sz="0" w:space="0" w:color="auto"/>
      </w:divBdr>
    </w:div>
    <w:div w:id="138472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7A9E1-B4B9-4620-8184-09E9A2B2B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1837</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uttam khot</dc:creator>
  <cp:keywords/>
  <dc:description/>
  <cp:lastModifiedBy>uttam khot</cp:lastModifiedBy>
  <cp:revision>2</cp:revision>
  <dcterms:created xsi:type="dcterms:W3CDTF">2024-04-07T17:58:00Z</dcterms:created>
  <dcterms:modified xsi:type="dcterms:W3CDTF">2024-04-07T17:58:00Z</dcterms:modified>
</cp:coreProperties>
</file>