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  <w:lang w:val="en-IN"/>
        </w:rPr>
      </w:pPr>
      <w:r>
        <w:rPr>
          <w:b/>
          <w:bCs/>
          <w:lang w:val="en-IN"/>
        </w:rPr>
        <w:t>NSE Industry Classifications</w:t>
      </w:r>
    </w:p>
    <w:p>
      <w:pPr>
        <w:pStyle w:val="Normal"/>
        <w:spacing w:before="0" w:after="0"/>
        <w:rPr>
          <w:rFonts w:ascii="Arial" w:hAnsi="Arial" w:eastAsia="Times New Roman" w:cs="Arial"/>
          <w:color w:val="161D1C"/>
          <w:sz w:val="22"/>
          <w:lang w:bidi="bn-IN"/>
        </w:rPr>
      </w:pPr>
      <w:r>
        <w:rPr>
          <w:lang w:val="en-IN"/>
        </w:rPr>
        <w:t xml:space="preserve">GET </w:t>
        <w:tab/>
      </w:r>
      <w:hyperlink r:id="rId2">
        <w:r>
          <w:rPr>
            <w:rStyle w:val="Hyperlink"/>
            <w:rFonts w:eastAsia="Times New Roman" w:cs="Arial" w:ascii="Arial" w:hAnsi="Arial"/>
            <w:sz w:val="22"/>
            <w:lang w:bidi="bn-IN"/>
          </w:rPr>
          <w:t>https://www.nseindia.com/api/NextApi/apiClient/GetQuoteApi?functionName=getSymbolData&amp;marketType=N&amp;series=EQ&amp;symbol=VBL</w:t>
        </w:r>
      </w:hyperlink>
    </w:p>
    <w:p>
      <w:pPr>
        <w:pStyle w:val="Normal"/>
        <w:spacing w:before="240" w:after="0"/>
        <w:rPr>
          <w:b/>
          <w:bCs/>
          <w:lang w:val="en-IN"/>
        </w:rPr>
      </w:pPr>
      <w:r>
        <w:rPr>
          <w:b/>
          <w:bCs/>
          <w:lang w:val="en-IN"/>
        </w:rPr>
        <w:t xml:space="preserve">Get All Sectoral Funds From Groww 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>GET</w:t>
      </w:r>
    </w:p>
    <w:p>
      <w:pPr>
        <w:pStyle w:val="Normal"/>
        <w:spacing w:before="0" w:after="0"/>
        <w:rPr>
          <w:lang w:val="en-IN"/>
        </w:rPr>
      </w:pPr>
      <w:hyperlink r:id="rId3">
        <w:r>
          <w:rPr>
            <w:rStyle w:val="Hyperlink"/>
            <w:lang w:val="en-IN"/>
          </w:rPr>
          <w:t>https://groww.in/v1/api/search/v3/query/filter_derived_data/st_filter?available_for_investment=true&amp;cat=Equity&amp;doc_type=scheme&amp;index=false&amp;page=1&amp;plan_type=Direct&amp;scheme_type=Growth&amp;size=10&amp;sort_by=3&amp;sub_cat=Sectoral&amp;sub_sub_cat=null&amp;tags=null</w:t>
        </w:r>
      </w:hyperlink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</w:r>
    </w:p>
    <w:p>
      <w:pPr>
        <w:pStyle w:val="Normal"/>
        <w:spacing w:before="0" w:after="0"/>
        <w:rPr>
          <w:b/>
          <w:bCs/>
          <w:lang w:val="en-IN"/>
        </w:rPr>
      </w:pPr>
      <w:r>
        <w:rPr>
          <w:b/>
          <w:bCs/>
          <w:lang w:val="en-IN"/>
        </w:rPr>
        <w:t>Get holdings of each fund: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>GET</w:t>
        <w:tab/>
      </w:r>
      <w:hyperlink r:id="rId4">
        <w:r>
          <w:rPr>
            <w:rStyle w:val="Hyperlink"/>
            <w:lang w:val="en-IN"/>
          </w:rPr>
          <w:t>https://groww.in/v1/api/data/mf/web/v6/scheme/search/sbi-it-fund-direct-growth</w:t>
        </w:r>
      </w:hyperlink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>Get All Stocks from Groww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>POST</w:t>
        <w:tab/>
      </w:r>
      <w:hyperlink r:id="rId5">
        <w:r>
          <w:rPr>
            <w:rStyle w:val="Hyperlink"/>
            <w:lang w:val="en-IN"/>
          </w:rPr>
          <w:t>https://groww.in/v1/api/stocks_data/v1/all_stocks</w:t>
        </w:r>
      </w:hyperlink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Payload {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"listFilters": {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"INDUSTRY": [],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"INDEX": []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},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"objFilters": {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"CLOSE_PRICE": {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    </w:t>
      </w:r>
      <w:r>
        <w:rPr>
          <w:lang w:val="en-IN"/>
        </w:rPr>
        <w:t>"max": 100000,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    </w:t>
      </w:r>
      <w:r>
        <w:rPr>
          <w:lang w:val="en-IN"/>
        </w:rPr>
        <w:t>"min": 0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},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"MARKET_CAP": {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    </w:t>
      </w:r>
      <w:r>
        <w:rPr>
          <w:lang w:val="en-IN"/>
        </w:rPr>
        <w:t>"min": 400000000000</w:t>
      </w:r>
      <w:bookmarkStart w:id="0" w:name="_GoBack"/>
      <w:bookmarkEnd w:id="0"/>
      <w:r>
        <w:rPr>
          <w:lang w:val="en-IN"/>
        </w:rPr>
        <w:t>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    </w:t>
      </w:r>
      <w:r>
        <w:rPr>
          <w:lang w:val="en-IN"/>
        </w:rPr>
        <w:t>"max": 3000000000000000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}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},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"page": "0",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"size": "2000",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"sortBy": "MARKET_CAP",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 xml:space="preserve">    </w:t>
      </w:r>
      <w:r>
        <w:rPr>
          <w:lang w:val="en-IN"/>
        </w:rPr>
        <w:t>"sortType": "DESC"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  <w:t>}</w:t>
      </w:r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</w:r>
    </w:p>
    <w:p>
      <w:pPr>
        <w:pStyle w:val="Normal"/>
        <w:spacing w:before="0" w:after="0"/>
        <w:rPr/>
      </w:pPr>
      <w:r>
        <w:rPr>
          <w:b/>
          <w:bCs/>
          <w:lang w:val="en-IN"/>
        </w:rPr>
        <w:t xml:space="preserve">NSE </w:t>
      </w:r>
      <w:r>
        <w:rPr>
          <w:b/>
          <w:bCs/>
          <w:color w:val="auto"/>
          <w:u w:val="none"/>
        </w:rPr>
        <w:t>Securities available for Equity segment</w:t>
      </w:r>
      <w:r>
        <w:rPr>
          <w:b/>
          <w:bCs/>
          <w:color w:val="auto"/>
          <w:u w:val="none"/>
        </w:rPr>
        <w:t xml:space="preserve"> </w:t>
      </w:r>
    </w:p>
    <w:p>
      <w:pPr>
        <w:pStyle w:val="Normal"/>
        <w:spacing w:before="0" w:after="0"/>
        <w:rPr>
          <w:lang w:val="en-IN"/>
        </w:rPr>
      </w:pPr>
      <w:hyperlink r:id="rId6">
        <w:r>
          <w:rPr>
            <w:rStyle w:val="Hyperlink"/>
            <w:lang w:val="en-IN"/>
          </w:rPr>
          <w:t>https://nsearchives.nseindia.com/content/equities/EQUITY_L.csv</w:t>
        </w:r>
      </w:hyperlink>
    </w:p>
    <w:p>
      <w:pPr>
        <w:pStyle w:val="Normal"/>
        <w:spacing w:before="0" w:after="0"/>
        <w:rPr>
          <w:lang w:val="en-IN"/>
        </w:rPr>
      </w:pPr>
      <w:r>
        <w:rPr>
          <w:lang w:val="en-IN"/>
        </w:rPr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 w:val="24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37034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seindia.com/api/NextApi/apiClient/GetQuoteApi?functionName=getSymbolData&amp;marketType=N&amp;series=EQ&amp;symbol=VBL" TargetMode="External"/><Relationship Id="rId3" Type="http://schemas.openxmlformats.org/officeDocument/2006/relationships/hyperlink" Target="https://groww.in/v1/api/search/v3/query/filter_derived_data/st_filter?available_for_investment=true&amp;cat=Equity&amp;doc_type=scheme&amp;index=false&amp;page=1&amp;plan_type=Direct&amp;scheme_type=Growth&amp;size=10&amp;sort_by=3&amp;sub_cat=Sectoral&amp;sub_sub_cat=null&amp;tags=null" TargetMode="External"/><Relationship Id="rId4" Type="http://schemas.openxmlformats.org/officeDocument/2006/relationships/hyperlink" Target="https://groww.in/v1/api/data/mf/web/v6/scheme/search/sbi-it-fund-direct-growth" TargetMode="External"/><Relationship Id="rId5" Type="http://schemas.openxmlformats.org/officeDocument/2006/relationships/hyperlink" Target="https://groww.in/v1/api/stocks_data/v1/all_stocks" TargetMode="External"/><Relationship Id="rId6" Type="http://schemas.openxmlformats.org/officeDocument/2006/relationships/hyperlink" Target="https://nsearchives.nseindia.com/content/equities/EQUITY_L.csv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Application>LibreOffice/26.2.1.2$Windows_X86_64 LibreOffice_project/620$Build-2</Application>
  <AppVersion>15.0000</AppVersion>
  <Pages>2</Pages>
  <Words>69</Words>
  <Characters>922</Characters>
  <CharactersWithSpaces>1092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2026-07-30T08:22:00Z</dcterms:created>
  <dc:creator>Uttam Saha</dc:creator>
  <dc:description/>
  <dc:language>en-IN</dc:language>
  <cp:lastModifiedBy/>
  <dcterms:modified xsi:type="dcterms:W3CDTF">2026-07-31T23:40:17Z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