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BB78" w14:textId="77777777" w:rsidR="00A60AF3" w:rsidRDefault="00000000">
      <w:pPr>
        <w:pStyle w:val="Title"/>
        <w:spacing w:before="33"/>
        <w:ind w:left="7"/>
      </w:pPr>
      <w:bookmarkStart w:id="0" w:name="Page_1"/>
      <w:bookmarkEnd w:id="0"/>
      <w:r>
        <w:t>Project</w:t>
      </w:r>
      <w:r>
        <w:rPr>
          <w:spacing w:val="-8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Phase-</w:t>
      </w:r>
      <w:r>
        <w:rPr>
          <w:spacing w:val="-5"/>
        </w:rPr>
        <w:t>II</w:t>
      </w:r>
    </w:p>
    <w:p w14:paraId="1860D645" w14:textId="77777777" w:rsidR="00A60AF3" w:rsidRDefault="00000000">
      <w:pPr>
        <w:pStyle w:val="Title"/>
      </w:pPr>
      <w:r>
        <w:t>Solution</w:t>
      </w:r>
      <w:r>
        <w:rPr>
          <w:spacing w:val="-7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(Functional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5608C937" w14:textId="77777777" w:rsidR="00A60AF3" w:rsidRDefault="00A60AF3">
      <w:pPr>
        <w:pStyle w:val="BodyText"/>
        <w:spacing w:before="65"/>
        <w:rPr>
          <w:b/>
          <w:sz w:val="20"/>
        </w:rPr>
      </w:pPr>
    </w:p>
    <w:tbl>
      <w:tblPr>
        <w:tblW w:w="0" w:type="auto"/>
        <w:tblInd w:w="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4"/>
        <w:gridCol w:w="4846"/>
      </w:tblGrid>
      <w:tr w:rsidR="00A60AF3" w14:paraId="4D459024" w14:textId="77777777">
        <w:trPr>
          <w:trHeight w:val="263"/>
        </w:trPr>
        <w:tc>
          <w:tcPr>
            <w:tcW w:w="4514" w:type="dxa"/>
            <w:tcBorders>
              <w:right w:val="single" w:sz="4" w:space="0" w:color="000000"/>
            </w:tcBorders>
          </w:tcPr>
          <w:p w14:paraId="2A1C2D01" w14:textId="77777777" w:rsidR="00A60AF3" w:rsidRDefault="00000000">
            <w:pPr>
              <w:pStyle w:val="TableParagraph"/>
              <w:spacing w:line="243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6" w:type="dxa"/>
            <w:tcBorders>
              <w:left w:val="single" w:sz="4" w:space="0" w:color="000000"/>
            </w:tcBorders>
          </w:tcPr>
          <w:p w14:paraId="15F75A08" w14:textId="587E235D" w:rsidR="00A60AF3" w:rsidRDefault="001B1F90">
            <w:pPr>
              <w:pStyle w:val="TableParagraph"/>
              <w:spacing w:line="243" w:lineRule="exact"/>
              <w:ind w:left="105"/>
            </w:pPr>
            <w:r>
              <w:t>18 February 2026</w:t>
            </w:r>
          </w:p>
        </w:tc>
      </w:tr>
      <w:tr w:rsidR="00A60AF3" w14:paraId="7D914F35" w14:textId="77777777">
        <w:trPr>
          <w:trHeight w:val="266"/>
        </w:trPr>
        <w:tc>
          <w:tcPr>
            <w:tcW w:w="4514" w:type="dxa"/>
            <w:tcBorders>
              <w:bottom w:val="single" w:sz="4" w:space="0" w:color="000000"/>
              <w:right w:val="single" w:sz="4" w:space="0" w:color="000000"/>
            </w:tcBorders>
          </w:tcPr>
          <w:p w14:paraId="00B78781" w14:textId="77777777" w:rsidR="00A60AF3" w:rsidRDefault="00000000">
            <w:pPr>
              <w:pStyle w:val="TableParagraph"/>
              <w:spacing w:line="246" w:lineRule="exact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6" w:type="dxa"/>
            <w:tcBorders>
              <w:left w:val="single" w:sz="4" w:space="0" w:color="000000"/>
              <w:bottom w:val="single" w:sz="4" w:space="0" w:color="000000"/>
            </w:tcBorders>
          </w:tcPr>
          <w:p w14:paraId="1BD60BD9" w14:textId="16C2AD7B" w:rsidR="00A60AF3" w:rsidRDefault="001A43D1">
            <w:pPr>
              <w:pStyle w:val="TableParagraph"/>
              <w:spacing w:line="246" w:lineRule="exact"/>
              <w:ind w:left="105"/>
            </w:pPr>
            <w:r w:rsidRPr="001A43D1">
              <w:t>LTVIP2026TMIDS80016</w:t>
            </w:r>
          </w:p>
        </w:tc>
      </w:tr>
      <w:tr w:rsidR="00A60AF3" w14:paraId="42AAC6D9" w14:textId="77777777">
        <w:trPr>
          <w:trHeight w:val="537"/>
        </w:trPr>
        <w:tc>
          <w:tcPr>
            <w:tcW w:w="45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8A59E" w14:textId="77777777" w:rsidR="00A60AF3" w:rsidRDefault="00000000">
            <w:pPr>
              <w:pStyle w:val="TableParagraph"/>
              <w:spacing w:before="7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D29EBA" w14:textId="77777777" w:rsidR="00A04351" w:rsidRDefault="00A04351" w:rsidP="00A04351">
            <w:pPr>
              <w:pStyle w:val="TableParagraph"/>
              <w:spacing w:line="264" w:lineRule="exact"/>
              <w:ind w:left="105"/>
            </w:pPr>
            <w:proofErr w:type="spellStart"/>
            <w:r>
              <w:t>Flavour</w:t>
            </w:r>
            <w:proofErr w:type="spellEnd"/>
            <w:r>
              <w:t xml:space="preserve"> Fusion: AI- Driven Recipe Blogging</w:t>
            </w:r>
          </w:p>
          <w:p w14:paraId="5D167C48" w14:textId="4DE79B30" w:rsidR="00A04351" w:rsidRDefault="00A04351" w:rsidP="00A04351">
            <w:pPr>
              <w:pStyle w:val="TableParagraph"/>
              <w:spacing w:line="264" w:lineRule="exact"/>
              <w:ind w:left="105"/>
            </w:pPr>
          </w:p>
        </w:tc>
      </w:tr>
      <w:tr w:rsidR="00A60AF3" w14:paraId="6E1A716C" w14:textId="77777777">
        <w:trPr>
          <w:trHeight w:val="270"/>
        </w:trPr>
        <w:tc>
          <w:tcPr>
            <w:tcW w:w="4514" w:type="dxa"/>
            <w:tcBorders>
              <w:top w:val="single" w:sz="4" w:space="0" w:color="000000"/>
              <w:right w:val="single" w:sz="4" w:space="0" w:color="000000"/>
            </w:tcBorders>
          </w:tcPr>
          <w:p w14:paraId="2C9B53DE" w14:textId="77777777" w:rsidR="00A60AF3" w:rsidRDefault="00000000">
            <w:pPr>
              <w:pStyle w:val="TableParagraph"/>
              <w:spacing w:before="1" w:line="249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846" w:type="dxa"/>
            <w:tcBorders>
              <w:top w:val="single" w:sz="4" w:space="0" w:color="000000"/>
              <w:left w:val="single" w:sz="4" w:space="0" w:color="000000"/>
            </w:tcBorders>
          </w:tcPr>
          <w:p w14:paraId="5DED27BD" w14:textId="77777777" w:rsidR="00A60AF3" w:rsidRDefault="00000000">
            <w:pPr>
              <w:pStyle w:val="TableParagraph"/>
              <w:spacing w:before="1" w:line="249" w:lineRule="exact"/>
              <w:ind w:left="105"/>
            </w:pPr>
            <w:r>
              <w:t>4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 w14:paraId="077E2E6E" w14:textId="77777777" w:rsidR="00A60AF3" w:rsidRDefault="00A60AF3">
      <w:pPr>
        <w:pStyle w:val="BodyText"/>
        <w:spacing w:before="156"/>
        <w:rPr>
          <w:b/>
          <w:sz w:val="24"/>
        </w:rPr>
      </w:pPr>
    </w:p>
    <w:p w14:paraId="0EC7DE8C" w14:textId="77777777" w:rsidR="00A60AF3" w:rsidRDefault="00000000">
      <w:pPr>
        <w:pStyle w:val="Heading1"/>
      </w:pPr>
      <w:r>
        <w:t>Functional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24B15742" w14:textId="77777777" w:rsidR="00A60AF3" w:rsidRDefault="00000000">
      <w:pPr>
        <w:pStyle w:val="BodyText"/>
        <w:spacing w:before="184"/>
        <w:ind w:left="165"/>
      </w:pPr>
      <w:r>
        <w:t>Following</w:t>
      </w:r>
      <w:r>
        <w:rPr>
          <w:spacing w:val="-2"/>
        </w:rPr>
        <w:t xml:space="preserve"> </w:t>
      </w:r>
      <w:r>
        <w:t>are the</w:t>
      </w:r>
      <w:r>
        <w:rPr>
          <w:spacing w:val="-1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2"/>
        </w:rPr>
        <w:t xml:space="preserve"> solution.</w:t>
      </w:r>
    </w:p>
    <w:p w14:paraId="426D53DF" w14:textId="77777777" w:rsidR="00A60AF3" w:rsidRDefault="00A60AF3">
      <w:pPr>
        <w:pStyle w:val="BodyText"/>
        <w:spacing w:before="4"/>
        <w:rPr>
          <w:sz w:val="14"/>
        </w:rPr>
      </w:pPr>
    </w:p>
    <w:tbl>
      <w:tblPr>
        <w:tblW w:w="0" w:type="auto"/>
        <w:tblInd w:w="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"/>
        <w:gridCol w:w="3154"/>
        <w:gridCol w:w="5248"/>
      </w:tblGrid>
      <w:tr w:rsidR="00A60AF3" w14:paraId="3F8141D8" w14:textId="77777777">
        <w:trPr>
          <w:trHeight w:val="330"/>
        </w:trPr>
        <w:tc>
          <w:tcPr>
            <w:tcW w:w="927" w:type="dxa"/>
            <w:tcBorders>
              <w:left w:val="single" w:sz="6" w:space="0" w:color="000000"/>
              <w:right w:val="single" w:sz="6" w:space="0" w:color="000000"/>
            </w:tcBorders>
          </w:tcPr>
          <w:p w14:paraId="77376421" w14:textId="77777777" w:rsidR="00A60AF3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54" w:type="dxa"/>
            <w:tcBorders>
              <w:left w:val="single" w:sz="6" w:space="0" w:color="000000"/>
            </w:tcBorders>
          </w:tcPr>
          <w:p w14:paraId="23094931" w14:textId="77777777" w:rsidR="00A60AF3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2"/>
              </w:rPr>
              <w:t xml:space="preserve"> (Epic)</w:t>
            </w:r>
          </w:p>
        </w:tc>
        <w:tc>
          <w:tcPr>
            <w:tcW w:w="5248" w:type="dxa"/>
            <w:tcBorders>
              <w:right w:val="single" w:sz="6" w:space="0" w:color="000000"/>
            </w:tcBorders>
          </w:tcPr>
          <w:p w14:paraId="36499260" w14:textId="77777777" w:rsidR="00A60AF3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Sub Requirement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(Story 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4"/>
              </w:rPr>
              <w:t>Task)</w:t>
            </w:r>
          </w:p>
        </w:tc>
      </w:tr>
      <w:tr w:rsidR="00A60AF3" w14:paraId="27DBFC31" w14:textId="77777777">
        <w:trPr>
          <w:trHeight w:val="806"/>
        </w:trPr>
        <w:tc>
          <w:tcPr>
            <w:tcW w:w="927" w:type="dxa"/>
            <w:tcBorders>
              <w:left w:val="single" w:sz="6" w:space="0" w:color="000000"/>
              <w:right w:val="single" w:sz="6" w:space="0" w:color="000000"/>
            </w:tcBorders>
          </w:tcPr>
          <w:p w14:paraId="5CC7D48F" w14:textId="77777777" w:rsidR="00A60AF3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FR-</w:t>
            </w:r>
            <w:r>
              <w:rPr>
                <w:spacing w:val="-12"/>
              </w:rPr>
              <w:t>1</w:t>
            </w:r>
          </w:p>
        </w:tc>
        <w:tc>
          <w:tcPr>
            <w:tcW w:w="3154" w:type="dxa"/>
            <w:tcBorders>
              <w:left w:val="single" w:sz="6" w:space="0" w:color="000000"/>
            </w:tcBorders>
          </w:tcPr>
          <w:p w14:paraId="79324AA9" w14:textId="19167E5B" w:rsidR="00A60AF3" w:rsidRPr="001A43D1" w:rsidRDefault="001A43D1">
            <w:pPr>
              <w:pStyle w:val="TableParagraph"/>
              <w:spacing w:before="1"/>
            </w:pPr>
            <w:r w:rsidRPr="001A43D1">
              <w:t>Recipe Blog Generation</w:t>
            </w:r>
          </w:p>
        </w:tc>
        <w:tc>
          <w:tcPr>
            <w:tcW w:w="5248" w:type="dxa"/>
            <w:tcBorders>
              <w:right w:val="single" w:sz="6" w:space="0" w:color="000000"/>
            </w:tcBorders>
          </w:tcPr>
          <w:p w14:paraId="196737FF" w14:textId="06773FDD" w:rsidR="00A60AF3" w:rsidRDefault="001A43D1">
            <w:pPr>
              <w:pStyle w:val="TableParagraph"/>
              <w:spacing w:line="270" w:lineRule="atLeast"/>
              <w:ind w:left="106" w:right="1702"/>
            </w:pPr>
            <w:r w:rsidRPr="001A43D1">
              <w:t>Input dish name via text field; Specify word count (100–2000 words); Trigger generation via "Generate Recipe" button.</w:t>
            </w:r>
          </w:p>
        </w:tc>
      </w:tr>
      <w:tr w:rsidR="00A60AF3" w14:paraId="71EEDC09" w14:textId="77777777">
        <w:trPr>
          <w:trHeight w:val="533"/>
        </w:trPr>
        <w:tc>
          <w:tcPr>
            <w:tcW w:w="927" w:type="dxa"/>
            <w:tcBorders>
              <w:left w:val="single" w:sz="6" w:space="0" w:color="000000"/>
              <w:right w:val="single" w:sz="6" w:space="0" w:color="000000"/>
            </w:tcBorders>
          </w:tcPr>
          <w:p w14:paraId="3D66B360" w14:textId="77777777" w:rsidR="00A60AF3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FR-</w:t>
            </w:r>
            <w:r>
              <w:rPr>
                <w:spacing w:val="-12"/>
              </w:rPr>
              <w:t>2</w:t>
            </w:r>
          </w:p>
        </w:tc>
        <w:tc>
          <w:tcPr>
            <w:tcW w:w="3154" w:type="dxa"/>
            <w:tcBorders>
              <w:left w:val="single" w:sz="6" w:space="0" w:color="000000"/>
            </w:tcBorders>
          </w:tcPr>
          <w:p w14:paraId="27FC3FF8" w14:textId="09E34693" w:rsidR="00A60AF3" w:rsidRPr="001A43D1" w:rsidRDefault="001A43D1">
            <w:pPr>
              <w:pStyle w:val="TableParagraph"/>
              <w:spacing w:line="266" w:lineRule="exact"/>
            </w:pPr>
            <w:r w:rsidRPr="001A43D1">
              <w:t>Ingredient-Based Suggestion</w:t>
            </w:r>
          </w:p>
        </w:tc>
        <w:tc>
          <w:tcPr>
            <w:tcW w:w="5248" w:type="dxa"/>
            <w:tcBorders>
              <w:right w:val="single" w:sz="6" w:space="0" w:color="000000"/>
            </w:tcBorders>
          </w:tcPr>
          <w:p w14:paraId="07AC2407" w14:textId="7D39A1B0" w:rsidR="00A60AF3" w:rsidRDefault="001A43D1" w:rsidP="001A43D1">
            <w:pPr>
              <w:pStyle w:val="TableParagraph"/>
              <w:spacing w:line="266" w:lineRule="exact"/>
              <w:ind w:left="106"/>
            </w:pPr>
            <w:r>
              <w:t>i</w:t>
            </w:r>
            <w:r w:rsidRPr="001A43D1">
              <w:t>nput raw ingredients via text area; Receive 3–5 specific dish suggestions with brief descriptions; Select a suggested dish to generate a full blog post.</w:t>
            </w:r>
          </w:p>
        </w:tc>
      </w:tr>
      <w:tr w:rsidR="00A60AF3" w14:paraId="4FE37A97" w14:textId="77777777">
        <w:trPr>
          <w:trHeight w:val="537"/>
        </w:trPr>
        <w:tc>
          <w:tcPr>
            <w:tcW w:w="927" w:type="dxa"/>
            <w:tcBorders>
              <w:left w:val="single" w:sz="6" w:space="0" w:color="000000"/>
              <w:right w:val="single" w:sz="6" w:space="0" w:color="000000"/>
            </w:tcBorders>
          </w:tcPr>
          <w:p w14:paraId="737C27A6" w14:textId="77777777" w:rsidR="00A60AF3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FR-</w:t>
            </w:r>
            <w:r>
              <w:rPr>
                <w:spacing w:val="-12"/>
              </w:rPr>
              <w:t>3</w:t>
            </w:r>
          </w:p>
        </w:tc>
        <w:tc>
          <w:tcPr>
            <w:tcW w:w="3154" w:type="dxa"/>
            <w:tcBorders>
              <w:left w:val="single" w:sz="6" w:space="0" w:color="000000"/>
            </w:tcBorders>
          </w:tcPr>
          <w:p w14:paraId="7D09F82C" w14:textId="5E9B96BB" w:rsidR="00A60AF3" w:rsidRPr="001A43D1" w:rsidRDefault="001A43D1">
            <w:pPr>
              <w:pStyle w:val="TableParagraph"/>
              <w:spacing w:before="1"/>
            </w:pPr>
            <w:r w:rsidRPr="001A43D1">
              <w:t>Multimodal Dish Identification</w:t>
            </w:r>
          </w:p>
        </w:tc>
        <w:tc>
          <w:tcPr>
            <w:tcW w:w="5248" w:type="dxa"/>
            <w:tcBorders>
              <w:right w:val="single" w:sz="6" w:space="0" w:color="000000"/>
            </w:tcBorders>
          </w:tcPr>
          <w:p w14:paraId="6A40B819" w14:textId="1DC97520" w:rsidR="00A60AF3" w:rsidRDefault="001A43D1" w:rsidP="001A43D1">
            <w:pPr>
              <w:pStyle w:val="TableParagraph"/>
              <w:spacing w:before="1"/>
              <w:ind w:left="106"/>
            </w:pPr>
            <w:r w:rsidRPr="001A43D1">
              <w:t>Upload food image (JPG, PNG) via file uploader; Process image through Gemini 2.5 Flash multimodal logic; Return dish identification and a full recipe blog.</w:t>
            </w:r>
          </w:p>
        </w:tc>
      </w:tr>
      <w:tr w:rsidR="00A60AF3" w14:paraId="577BDF7E" w14:textId="77777777">
        <w:trPr>
          <w:trHeight w:val="806"/>
        </w:trPr>
        <w:tc>
          <w:tcPr>
            <w:tcW w:w="927" w:type="dxa"/>
            <w:tcBorders>
              <w:left w:val="single" w:sz="6" w:space="0" w:color="000000"/>
              <w:right w:val="single" w:sz="6" w:space="0" w:color="000000"/>
            </w:tcBorders>
          </w:tcPr>
          <w:p w14:paraId="64E2C5B9" w14:textId="77777777" w:rsidR="00A60AF3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FR-</w:t>
            </w:r>
            <w:r>
              <w:rPr>
                <w:spacing w:val="-12"/>
              </w:rPr>
              <w:t>4</w:t>
            </w:r>
          </w:p>
        </w:tc>
        <w:tc>
          <w:tcPr>
            <w:tcW w:w="3154" w:type="dxa"/>
            <w:tcBorders>
              <w:left w:val="single" w:sz="6" w:space="0" w:color="000000"/>
            </w:tcBorders>
          </w:tcPr>
          <w:p w14:paraId="6AC8465C" w14:textId="7F3B75B1" w:rsidR="00A60AF3" w:rsidRDefault="001A43D1">
            <w:pPr>
              <w:pStyle w:val="TableParagraph"/>
              <w:spacing w:before="1"/>
            </w:pPr>
            <w:r w:rsidRPr="001A43D1">
              <w:t>Backend &amp; AI Operations</w:t>
            </w:r>
          </w:p>
        </w:tc>
        <w:tc>
          <w:tcPr>
            <w:tcW w:w="5248" w:type="dxa"/>
            <w:tcBorders>
              <w:right w:val="single" w:sz="6" w:space="0" w:color="000000"/>
            </w:tcBorders>
          </w:tcPr>
          <w:p w14:paraId="74AACCB3" w14:textId="2C42B9D7" w:rsidR="00A60AF3" w:rsidRDefault="001A43D1" w:rsidP="001A43D1">
            <w:pPr>
              <w:pStyle w:val="TableParagraph"/>
              <w:spacing w:before="1"/>
              <w:ind w:left="106"/>
            </w:pPr>
            <w:r w:rsidRPr="001A43D1">
              <w:t>Configure Gemini API with specific temperature (0.75) and safety guardrails; Implement strict system instructions to decline non-food topics; Randomly select and display programmer jokes during latency</w:t>
            </w:r>
          </w:p>
        </w:tc>
      </w:tr>
      <w:tr w:rsidR="00A60AF3" w14:paraId="09FEFF95" w14:textId="77777777">
        <w:trPr>
          <w:trHeight w:val="534"/>
        </w:trPr>
        <w:tc>
          <w:tcPr>
            <w:tcW w:w="9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9D757" w14:textId="77777777" w:rsidR="00A60AF3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FR-</w:t>
            </w:r>
            <w:r>
              <w:rPr>
                <w:spacing w:val="-12"/>
              </w:rPr>
              <w:t>5</w:t>
            </w:r>
          </w:p>
        </w:tc>
        <w:tc>
          <w:tcPr>
            <w:tcW w:w="3154" w:type="dxa"/>
            <w:tcBorders>
              <w:left w:val="single" w:sz="6" w:space="0" w:color="000000"/>
              <w:bottom w:val="single" w:sz="6" w:space="0" w:color="000000"/>
            </w:tcBorders>
          </w:tcPr>
          <w:p w14:paraId="3406F408" w14:textId="6E0D1F01" w:rsidR="00A60AF3" w:rsidRDefault="001A43D1">
            <w:pPr>
              <w:pStyle w:val="TableParagraph"/>
              <w:spacing w:before="1"/>
            </w:pPr>
            <w:r w:rsidRPr="001A43D1">
              <w:t>Session &amp; History Management</w:t>
            </w:r>
          </w:p>
        </w:tc>
        <w:tc>
          <w:tcPr>
            <w:tcW w:w="5248" w:type="dxa"/>
            <w:tcBorders>
              <w:bottom w:val="single" w:sz="6" w:space="0" w:color="000000"/>
              <w:right w:val="single" w:sz="6" w:space="0" w:color="000000"/>
            </w:tcBorders>
          </w:tcPr>
          <w:p w14:paraId="09CC9F11" w14:textId="6878914E" w:rsidR="00A60AF3" w:rsidRDefault="001A43D1">
            <w:pPr>
              <w:pStyle w:val="TableParagraph"/>
              <w:spacing w:line="270" w:lineRule="atLeast"/>
              <w:ind w:left="106" w:right="1702"/>
            </w:pPr>
            <w:r w:rsidRPr="001A43D1">
              <w:t>Store blog content and image analysis in session state; "Clear All History" button to reset the app state; Provide download buttons for generated content as .txt files.</w:t>
            </w:r>
          </w:p>
        </w:tc>
      </w:tr>
    </w:tbl>
    <w:p w14:paraId="169FB7A5" w14:textId="77777777" w:rsidR="00A60AF3" w:rsidRDefault="00A60AF3">
      <w:pPr>
        <w:pStyle w:val="BodyText"/>
      </w:pPr>
    </w:p>
    <w:p w14:paraId="0854F77B" w14:textId="77777777" w:rsidR="00A60AF3" w:rsidRDefault="00A60AF3">
      <w:pPr>
        <w:pStyle w:val="BodyText"/>
      </w:pPr>
    </w:p>
    <w:p w14:paraId="24342BE9" w14:textId="77777777" w:rsidR="00A60AF3" w:rsidRDefault="00000000" w:rsidP="001A43D1">
      <w:pPr>
        <w:pStyle w:val="Heading1"/>
        <w:ind w:left="0" w:firstLine="165"/>
      </w:pPr>
      <w:r>
        <w:t>Non-functional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14:paraId="00855673" w14:textId="77777777" w:rsidR="00A60AF3" w:rsidRDefault="00000000">
      <w:pPr>
        <w:pStyle w:val="BodyText"/>
        <w:spacing w:before="182"/>
        <w:ind w:left="165"/>
      </w:pPr>
      <w:r>
        <w:t>Following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non-functional</w:t>
      </w:r>
      <w:r>
        <w:rPr>
          <w:spacing w:val="-2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proposed</w:t>
      </w:r>
      <w:r>
        <w:rPr>
          <w:spacing w:val="-2"/>
        </w:rPr>
        <w:t xml:space="preserve"> solution.</w:t>
      </w:r>
    </w:p>
    <w:p w14:paraId="16523439" w14:textId="77777777" w:rsidR="00A60AF3" w:rsidRDefault="00A60AF3">
      <w:pPr>
        <w:pStyle w:val="BodyText"/>
        <w:spacing w:before="5" w:after="1"/>
        <w:rPr>
          <w:sz w:val="14"/>
        </w:rPr>
      </w:pPr>
    </w:p>
    <w:tbl>
      <w:tblPr>
        <w:tblW w:w="0" w:type="auto"/>
        <w:tblInd w:w="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"/>
        <w:gridCol w:w="3467"/>
        <w:gridCol w:w="4936"/>
      </w:tblGrid>
      <w:tr w:rsidR="00A60AF3" w14:paraId="51E5B35D" w14:textId="77777777">
        <w:trPr>
          <w:trHeight w:val="325"/>
        </w:trPr>
        <w:tc>
          <w:tcPr>
            <w:tcW w:w="927" w:type="dxa"/>
          </w:tcPr>
          <w:p w14:paraId="6AAA3C42" w14:textId="77777777" w:rsidR="00A60AF3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7" w:type="dxa"/>
            <w:tcBorders>
              <w:right w:val="single" w:sz="4" w:space="0" w:color="000000"/>
            </w:tcBorders>
          </w:tcPr>
          <w:p w14:paraId="1FD6953F" w14:textId="77777777" w:rsidR="00A60AF3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6" w:type="dxa"/>
            <w:tcBorders>
              <w:left w:val="single" w:sz="4" w:space="0" w:color="000000"/>
            </w:tcBorders>
          </w:tcPr>
          <w:p w14:paraId="062844D8" w14:textId="77777777" w:rsidR="00A60AF3" w:rsidRDefault="00000000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A60AF3" w14:paraId="34238723" w14:textId="77777777">
        <w:trPr>
          <w:trHeight w:val="534"/>
        </w:trPr>
        <w:tc>
          <w:tcPr>
            <w:tcW w:w="927" w:type="dxa"/>
            <w:tcBorders>
              <w:bottom w:val="single" w:sz="4" w:space="0" w:color="000000"/>
            </w:tcBorders>
          </w:tcPr>
          <w:p w14:paraId="741EC6A8" w14:textId="77777777" w:rsidR="00A60AF3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7" w:type="dxa"/>
            <w:tcBorders>
              <w:bottom w:val="single" w:sz="4" w:space="0" w:color="000000"/>
              <w:right w:val="single" w:sz="4" w:space="0" w:color="000000"/>
            </w:tcBorders>
          </w:tcPr>
          <w:p w14:paraId="5BB80CFF" w14:textId="77777777" w:rsidR="00A60AF3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Usability</w:t>
            </w:r>
          </w:p>
        </w:tc>
        <w:tc>
          <w:tcPr>
            <w:tcW w:w="4936" w:type="dxa"/>
            <w:tcBorders>
              <w:left w:val="single" w:sz="4" w:space="0" w:color="000000"/>
              <w:bottom w:val="single" w:sz="4" w:space="0" w:color="000000"/>
            </w:tcBorders>
          </w:tcPr>
          <w:p w14:paraId="6B0183A0" w14:textId="282CB002" w:rsidR="00A60AF3" w:rsidRDefault="001A43D1" w:rsidP="001A43D1">
            <w:pPr>
              <w:pStyle w:val="TableParagraph"/>
              <w:spacing w:line="268" w:lineRule="exact"/>
              <w:ind w:left="110"/>
            </w:pPr>
            <w:r w:rsidRPr="001A43D1">
              <w:t xml:space="preserve">The </w:t>
            </w:r>
            <w:proofErr w:type="spellStart"/>
            <w:r w:rsidRPr="001A43D1">
              <w:t>Streamlit</w:t>
            </w:r>
            <w:proofErr w:type="spellEnd"/>
            <w:r w:rsidRPr="001A43D1">
              <w:t xml:space="preserve"> interface should be responsive and intuitive, with a sidebar for easy mode switching.</w:t>
            </w:r>
          </w:p>
        </w:tc>
      </w:tr>
      <w:tr w:rsidR="00A60AF3" w14:paraId="3330A64C" w14:textId="77777777">
        <w:trPr>
          <w:trHeight w:val="535"/>
        </w:trPr>
        <w:tc>
          <w:tcPr>
            <w:tcW w:w="927" w:type="dxa"/>
            <w:tcBorders>
              <w:top w:val="single" w:sz="4" w:space="0" w:color="000000"/>
            </w:tcBorders>
          </w:tcPr>
          <w:p w14:paraId="520426DA" w14:textId="77777777" w:rsidR="00A60AF3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7" w:type="dxa"/>
            <w:tcBorders>
              <w:top w:val="single" w:sz="4" w:space="0" w:color="000000"/>
              <w:right w:val="single" w:sz="4" w:space="0" w:color="000000"/>
            </w:tcBorders>
          </w:tcPr>
          <w:p w14:paraId="04534A92" w14:textId="77777777" w:rsidR="00A60AF3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Security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</w:tcBorders>
          </w:tcPr>
          <w:p w14:paraId="0A60808F" w14:textId="6F8D0B20" w:rsidR="00A60AF3" w:rsidRDefault="001A43D1">
            <w:pPr>
              <w:pStyle w:val="TableParagraph"/>
              <w:spacing w:line="270" w:lineRule="atLeast"/>
              <w:ind w:left="110"/>
            </w:pPr>
            <w:r w:rsidRPr="001A43D1">
              <w:t>Secure handling of the GEMINI_API_KEY using .env files to prevent exposure in version control.</w:t>
            </w:r>
          </w:p>
        </w:tc>
      </w:tr>
      <w:tr w:rsidR="00A60AF3" w14:paraId="1B8A237D" w14:textId="77777777">
        <w:trPr>
          <w:trHeight w:val="527"/>
        </w:trPr>
        <w:tc>
          <w:tcPr>
            <w:tcW w:w="927" w:type="dxa"/>
          </w:tcPr>
          <w:p w14:paraId="6C687BDC" w14:textId="77777777" w:rsidR="00A60AF3" w:rsidRDefault="00000000">
            <w:pPr>
              <w:pStyle w:val="TableParagraph"/>
              <w:spacing w:line="263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7" w:type="dxa"/>
            <w:tcBorders>
              <w:right w:val="single" w:sz="4" w:space="0" w:color="000000"/>
            </w:tcBorders>
          </w:tcPr>
          <w:p w14:paraId="7F64A758" w14:textId="77777777" w:rsidR="00A60AF3" w:rsidRDefault="00000000">
            <w:pPr>
              <w:pStyle w:val="TableParagraph"/>
              <w:spacing w:line="263" w:lineRule="exact"/>
            </w:pPr>
            <w:r>
              <w:rPr>
                <w:spacing w:val="-2"/>
              </w:rPr>
              <w:t>Reliability</w:t>
            </w:r>
          </w:p>
        </w:tc>
        <w:tc>
          <w:tcPr>
            <w:tcW w:w="4936" w:type="dxa"/>
            <w:tcBorders>
              <w:left w:val="single" w:sz="4" w:space="0" w:color="000000"/>
            </w:tcBorders>
          </w:tcPr>
          <w:p w14:paraId="46F7627D" w14:textId="637B39BA" w:rsidR="00A60AF3" w:rsidRDefault="001A43D1" w:rsidP="001A43D1">
            <w:pPr>
              <w:pStyle w:val="TableParagraph"/>
              <w:spacing w:line="263" w:lineRule="exact"/>
              <w:ind w:left="110"/>
            </w:pPr>
            <w:r w:rsidRPr="001A43D1">
              <w:t>The system must handle API exceptions (e.g., rate limits) gracefully and display user-friendly error messages.</w:t>
            </w:r>
          </w:p>
        </w:tc>
      </w:tr>
      <w:tr w:rsidR="00A60AF3" w14:paraId="4DC5AAF1" w14:textId="77777777">
        <w:trPr>
          <w:trHeight w:val="534"/>
        </w:trPr>
        <w:tc>
          <w:tcPr>
            <w:tcW w:w="927" w:type="dxa"/>
            <w:tcBorders>
              <w:bottom w:val="single" w:sz="4" w:space="0" w:color="000000"/>
            </w:tcBorders>
          </w:tcPr>
          <w:p w14:paraId="1D80303A" w14:textId="77777777" w:rsidR="00A60AF3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7" w:type="dxa"/>
            <w:tcBorders>
              <w:bottom w:val="single" w:sz="4" w:space="0" w:color="000000"/>
              <w:right w:val="single" w:sz="4" w:space="0" w:color="000000"/>
            </w:tcBorders>
          </w:tcPr>
          <w:p w14:paraId="59C6F54A" w14:textId="77777777" w:rsidR="00A60AF3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Performance</w:t>
            </w:r>
          </w:p>
        </w:tc>
        <w:tc>
          <w:tcPr>
            <w:tcW w:w="4936" w:type="dxa"/>
            <w:tcBorders>
              <w:left w:val="single" w:sz="4" w:space="0" w:color="000000"/>
              <w:bottom w:val="single" w:sz="4" w:space="0" w:color="000000"/>
            </w:tcBorders>
          </w:tcPr>
          <w:p w14:paraId="2C838D04" w14:textId="1D00BF25" w:rsidR="00A60AF3" w:rsidRDefault="001A43D1" w:rsidP="001A43D1">
            <w:pPr>
              <w:pStyle w:val="TableParagraph"/>
              <w:spacing w:line="268" w:lineRule="exact"/>
              <w:ind w:left="110"/>
            </w:pPr>
            <w:r w:rsidRPr="001A43D1">
              <w:t>The UI must provide real-time feedback (status bars and jokes) to keep users engaged during LLM processing times.</w:t>
            </w:r>
          </w:p>
        </w:tc>
      </w:tr>
      <w:tr w:rsidR="00A60AF3" w14:paraId="66990049" w14:textId="77777777">
        <w:trPr>
          <w:trHeight w:val="535"/>
        </w:trPr>
        <w:tc>
          <w:tcPr>
            <w:tcW w:w="927" w:type="dxa"/>
            <w:tcBorders>
              <w:top w:val="single" w:sz="4" w:space="0" w:color="000000"/>
            </w:tcBorders>
          </w:tcPr>
          <w:p w14:paraId="333BCD3F" w14:textId="77777777" w:rsidR="00A60AF3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7" w:type="dxa"/>
            <w:tcBorders>
              <w:top w:val="single" w:sz="4" w:space="0" w:color="000000"/>
              <w:right w:val="single" w:sz="4" w:space="0" w:color="000000"/>
            </w:tcBorders>
          </w:tcPr>
          <w:p w14:paraId="183DC0BB" w14:textId="77777777" w:rsidR="00A60AF3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Availability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</w:tcBorders>
          </w:tcPr>
          <w:p w14:paraId="14178D6B" w14:textId="1099C81E" w:rsidR="00A60AF3" w:rsidRDefault="001A43D1">
            <w:pPr>
              <w:pStyle w:val="TableParagraph"/>
              <w:spacing w:line="270" w:lineRule="atLeast"/>
              <w:ind w:left="110"/>
            </w:pPr>
            <w:r w:rsidRPr="001A43D1">
              <w:t xml:space="preserve">The application should be accessible via a web browser with minimal downtime when hosted on </w:t>
            </w:r>
            <w:proofErr w:type="spellStart"/>
            <w:r w:rsidRPr="001A43D1">
              <w:t>Streamlit</w:t>
            </w:r>
            <w:proofErr w:type="spellEnd"/>
            <w:r w:rsidRPr="001A43D1">
              <w:t xml:space="preserve"> Cloud</w:t>
            </w:r>
          </w:p>
        </w:tc>
      </w:tr>
      <w:tr w:rsidR="00A60AF3" w14:paraId="52FA5C7B" w14:textId="77777777">
        <w:trPr>
          <w:trHeight w:val="527"/>
        </w:trPr>
        <w:tc>
          <w:tcPr>
            <w:tcW w:w="927" w:type="dxa"/>
          </w:tcPr>
          <w:p w14:paraId="16ACD620" w14:textId="77777777" w:rsidR="00A60AF3" w:rsidRDefault="00000000">
            <w:pPr>
              <w:pStyle w:val="TableParagraph"/>
              <w:spacing w:line="263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7" w:type="dxa"/>
            <w:tcBorders>
              <w:right w:val="single" w:sz="4" w:space="0" w:color="000000"/>
            </w:tcBorders>
          </w:tcPr>
          <w:p w14:paraId="7F9F48C9" w14:textId="77777777" w:rsidR="00A60AF3" w:rsidRDefault="00000000">
            <w:pPr>
              <w:pStyle w:val="TableParagraph"/>
              <w:spacing w:line="263" w:lineRule="exact"/>
            </w:pPr>
            <w:r>
              <w:rPr>
                <w:color w:val="212121"/>
                <w:spacing w:val="-2"/>
              </w:rPr>
              <w:t>Scalability</w:t>
            </w:r>
          </w:p>
        </w:tc>
        <w:tc>
          <w:tcPr>
            <w:tcW w:w="4936" w:type="dxa"/>
            <w:tcBorders>
              <w:left w:val="single" w:sz="4" w:space="0" w:color="000000"/>
            </w:tcBorders>
          </w:tcPr>
          <w:p w14:paraId="65463F61" w14:textId="2DC5CB67" w:rsidR="00A60AF3" w:rsidRDefault="007072A5" w:rsidP="001A43D1">
            <w:pPr>
              <w:pStyle w:val="TableParagraph"/>
              <w:spacing w:line="263" w:lineRule="exact"/>
              <w:ind w:left="110"/>
            </w:pPr>
            <w:r>
              <w:t>T</w:t>
            </w:r>
            <w:r w:rsidR="001A43D1" w:rsidRPr="001A43D1">
              <w:t>he AI must strictly follow "negative constraints" to avoid generating recipes for non-edible items or people</w:t>
            </w:r>
          </w:p>
        </w:tc>
      </w:tr>
    </w:tbl>
    <w:p w14:paraId="69BAB844" w14:textId="77777777" w:rsidR="00934783" w:rsidRDefault="00934783"/>
    <w:sectPr w:rsidR="00934783">
      <w:type w:val="continuous"/>
      <w:pgSz w:w="11910" w:h="16840"/>
      <w:pgMar w:top="800" w:right="1133" w:bottom="280" w:left="1275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F3"/>
    <w:rsid w:val="001A43D1"/>
    <w:rsid w:val="001B1F90"/>
    <w:rsid w:val="007072A5"/>
    <w:rsid w:val="00934783"/>
    <w:rsid w:val="009C53F9"/>
    <w:rsid w:val="00A04351"/>
    <w:rsid w:val="00A60AF3"/>
    <w:rsid w:val="00D2311A"/>
    <w:rsid w:val="00DA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AA8C"/>
  <w15:docId w15:val="{4FB62528-19E8-4C2E-843E-DB6213921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4"/>
      <w:ind w:right="155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uttej karamala</dc:creator>
  <cp:lastModifiedBy>uttej karamala</cp:lastModifiedBy>
  <cp:revision>5</cp:revision>
  <dcterms:created xsi:type="dcterms:W3CDTF">2026-02-16T13:42:00Z</dcterms:created>
  <dcterms:modified xsi:type="dcterms:W3CDTF">2026-02-19T11:49:00Z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Draw</vt:lpwstr>
  </property>
  <property fmtid="{D5CDD505-2E9C-101B-9397-08002B2CF9AE}" pid="4" name="LastSaved">
    <vt:filetime>2025-06-27T00:00:00Z</vt:filetime>
  </property>
  <property fmtid="{D5CDD505-2E9C-101B-9397-08002B2CF9AE}" pid="5" name="Producer">
    <vt:lpwstr>3-Heights(TM) PDF Security Shell 4.8.25.2 (http://www.pdf-tools.com)</vt:lpwstr>
  </property>
</Properties>
</file>