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18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LTVIP2026TMIDS80016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Flavor Fusion: AI- Driven Recipe Blogging</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
        <w:gridCol w:w="3658"/>
        <w:gridCol w:w="4508"/>
        <w:tblGridChange w:id="0">
          <w:tblGrid>
            <w:gridCol w:w="901"/>
            <w:gridCol w:w="3658"/>
            <w:gridCol w:w="4508"/>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4">
            <w:pPr>
              <w:spacing w:after="240" w:before="240" w:lineRule="auto"/>
              <w:rPr/>
            </w:pPr>
            <w:r w:rsidDel="00000000" w:rsidR="00000000" w:rsidRPr="00000000">
              <w:rPr>
                <w:rtl w:val="0"/>
              </w:rPr>
              <w:t xml:space="preserve">Food bloggers and home cooks face significant </w:t>
            </w:r>
            <w:r w:rsidDel="00000000" w:rsidR="00000000" w:rsidRPr="00000000">
              <w:rPr>
                <w:b w:val="1"/>
                <w:bCs w:val="1"/>
                <w:rtl w:val="0"/>
              </w:rPr>
              <w:t xml:space="preserve">decision fatigue</w:t>
            </w:r>
            <w:r w:rsidDel="00000000" w:rsidR="00000000" w:rsidRPr="00000000">
              <w:rPr>
                <w:rtl w:val="0"/>
              </w:rPr>
              <w:t xml:space="preserve"> and </w:t>
            </w:r>
            <w:r w:rsidDel="00000000" w:rsidR="00000000" w:rsidRPr="00000000">
              <w:rPr>
                <w:b w:val="1"/>
                <w:bCs w:val="1"/>
                <w:rtl w:val="0"/>
              </w:rPr>
              <w:t xml:space="preserve">writer's block</w:t>
            </w:r>
            <w:r w:rsidDel="00000000" w:rsidR="00000000" w:rsidRPr="00000000">
              <w:rPr>
                <w:rtl w:val="0"/>
              </w:rPr>
              <w:t xml:space="preserve"> due to the manual effort required to create SEO-friendly recipes and meal plans. Current workflows lack accessible, </w:t>
            </w:r>
            <w:r w:rsidDel="00000000" w:rsidR="00000000" w:rsidRPr="00000000">
              <w:rPr>
                <w:b w:val="1"/>
                <w:bCs w:val="1"/>
                <w:rtl w:val="0"/>
              </w:rPr>
              <w:t xml:space="preserve">multimodal AI tools</w:t>
            </w:r>
            <w:r w:rsidDel="00000000" w:rsidR="00000000" w:rsidRPr="00000000">
              <w:rPr>
                <w:rtl w:val="0"/>
              </w:rPr>
              <w:t xml:space="preserve"> that can instantly convert random pantry ingredients or dish photos into professional, structured blog content. This leads to inconsistent posting schedules, increased food waste, and a lack of creative culinary inspiration.</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Flavour Fusion is an AI-powered Streamlit application that automates recipe blogging using Gemini 2.5 Flash Lite. It offers three core solutions: generating SEO-friendly blogs from topics, suggesting recipes from ingredient lists, and identifying dishes via photo uploads. By integrating multimodal AI with programming humor, it bridges the gap between pantry inventory and professional content creation.</w:t>
            </w:r>
          </w:p>
          <w:p w:rsidR="00000000" w:rsidDel="00000000" w:rsidP="00000000" w:rsidRDefault="00000000" w:rsidRPr="00000000" w14:paraId="00000018">
            <w:pPr>
              <w:rPr/>
            </w:pPr>
            <w:r w:rsidDel="00000000" w:rsidR="00000000" w:rsidRPr="00000000">
              <w:rPr>
                <w:rtl w:val="0"/>
              </w:rPr>
            </w:r>
          </w:p>
        </w:tc>
      </w:tr>
      <w:tr>
        <w:trPr>
          <w:cantSplit w:val="0"/>
          <w:trHeight w:val="787" w:hRule="atLeast"/>
          <w:tblHeader w:val="0"/>
        </w:trPr>
        <w:tc>
          <w:tcPr/>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A">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B">
            <w:pPr>
              <w:rPr/>
            </w:pPr>
            <w:r w:rsidDel="00000000" w:rsidR="00000000" w:rsidRPr="00000000">
              <w:rPr>
                <w:rtl w:val="0"/>
              </w:rPr>
              <w:t xml:space="preserve">Flavour Fusion uniquely combines multimodal AI with a custom "Chef Assistant" persona. Unlike static generators, it bridges the gap between visual dish identification, real-time ingredient-based suggestions, and SEO-optimized blogging. Its integration of programming humor specifically targets a niche community of tech-savvy culinary creators.</w:t>
            </w:r>
          </w:p>
          <w:p w:rsidR="00000000" w:rsidDel="00000000" w:rsidP="00000000" w:rsidRDefault="00000000" w:rsidRPr="00000000" w14:paraId="0000001C">
            <w:pPr>
              <w:rPr/>
            </w:pPr>
            <w:r w:rsidDel="00000000" w:rsidR="00000000" w:rsidRPr="00000000">
              <w:rPr>
                <w:rtl w:val="0"/>
              </w:rPr>
            </w:r>
          </w:p>
        </w:tc>
      </w:tr>
      <w:tr>
        <w:trPr>
          <w:cantSplit w:val="0"/>
          <w:trHeight w:val="817" w:hRule="atLeast"/>
          <w:tblHeader w:val="0"/>
        </w:trPr>
        <w:tc>
          <w:tcPr/>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E">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Flavour Fusion reduces food waste by suggesting recipes for leftover pantry items. It democratizes culinary content creation, replacing writer's block with efficient, SEO-friendly automation. Customers feel inspired and confident, enjoying a unique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276" w:lineRule="auto"/>
              <w:rPr>
                <w:rFonts w:ascii="Arial" w:cs="Arial" w:eastAsia="Arial" w:hAnsi="Arial"/>
                <w:color w:val="1f1f1f"/>
                <w:sz w:val="18"/>
                <w:szCs w:val="18"/>
              </w:rPr>
            </w:pPr>
            <w:r w:rsidDel="00000000" w:rsidR="00000000" w:rsidRPr="00000000">
              <w:rPr>
                <w:rFonts w:ascii="Arial" w:cs="Arial" w:eastAsia="Arial" w:hAnsi="Arial"/>
                <w:color w:val="1f1f1f"/>
                <w:sz w:val="18"/>
                <w:szCs w:val="18"/>
                <w:rtl w:val="0"/>
              </w:rPr>
              <w:t xml:space="preserve">user experience enhanced by entertaining programming humor during generation.</w:t>
            </w:r>
          </w:p>
          <w:p w:rsidR="00000000" w:rsidDel="00000000" w:rsidP="00000000" w:rsidRDefault="00000000" w:rsidRPr="00000000" w14:paraId="00000021">
            <w:pPr>
              <w:rPr/>
            </w:pPr>
            <w:r w:rsidDel="00000000" w:rsidR="00000000" w:rsidRPr="00000000">
              <w:rPr>
                <w:rtl w:val="0"/>
              </w:rPr>
            </w:r>
          </w:p>
        </w:tc>
      </w:tr>
      <w:tr>
        <w:trPr>
          <w:cantSplit w:val="0"/>
          <w:trHeight w:val="817" w:hRule="atLeast"/>
          <w:tblHeader w:val="0"/>
        </w:trPr>
        <w:tc>
          <w:tcPr/>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3">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Flavour Fusion follows a </w:t>
            </w:r>
            <w:r w:rsidDel="00000000" w:rsidR="00000000" w:rsidRPr="00000000">
              <w:rPr>
                <w:b w:val="1"/>
                <w:bCs w:val="1"/>
                <w:rtl w:val="0"/>
              </w:rPr>
              <w:t xml:space="preserve">Freemium SaaS</w:t>
            </w:r>
            <w:r w:rsidDel="00000000" w:rsidR="00000000" w:rsidRPr="00000000">
              <w:rPr>
                <w:rtl w:val="0"/>
              </w:rPr>
              <w:t xml:space="preserve"> model: offering limited free generations, with </w:t>
            </w:r>
            <w:r w:rsidDel="00000000" w:rsidR="00000000" w:rsidRPr="00000000">
              <w:rPr>
                <w:b w:val="1"/>
                <w:bCs w:val="1"/>
                <w:rtl w:val="0"/>
              </w:rPr>
              <w:t xml:space="preserve">premium subscriptions</w:t>
            </w:r>
            <w:r w:rsidDel="00000000" w:rsidR="00000000" w:rsidRPr="00000000">
              <w:rPr>
                <w:rtl w:val="0"/>
              </w:rPr>
              <w:t xml:space="preserve"> for unlimited blogs, advanced image analysis, and professional SEO content tools.</w:t>
            </w:r>
          </w:p>
          <w:p w:rsidR="00000000" w:rsidDel="00000000" w:rsidP="00000000" w:rsidRDefault="00000000" w:rsidRPr="00000000" w14:paraId="00000025">
            <w:pPr>
              <w:rPr/>
            </w:pPr>
            <w:r w:rsidDel="00000000" w:rsidR="00000000" w:rsidRPr="00000000">
              <w:rPr>
                <w:rtl w:val="0"/>
              </w:rPr>
            </w:r>
          </w:p>
        </w:tc>
      </w:tr>
      <w:tr>
        <w:trPr>
          <w:cantSplit w:val="0"/>
          <w:trHeight w:val="817" w:hRule="atLeast"/>
          <w:tblHeader w:val="0"/>
        </w:trPr>
        <w:tc>
          <w:tcPr/>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7">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276" w:lineRule="auto"/>
              <w:rPr/>
            </w:pPr>
            <w:r w:rsidDel="00000000" w:rsidR="00000000" w:rsidRPr="00000000">
              <w:rPr>
                <w:rFonts w:ascii="Arial" w:cs="Arial" w:eastAsia="Arial" w:hAnsi="Arial"/>
                <w:color w:val="1f1f1f"/>
                <w:rtl w:val="0"/>
              </w:rPr>
              <w:t xml:space="preserve">Flavour Fusion scales seamlessly via </w:t>
            </w:r>
            <w:r w:rsidDel="00000000" w:rsidR="00000000" w:rsidRPr="00000000">
              <w:rPr>
                <w:rFonts w:ascii="Arial" w:cs="Arial" w:eastAsia="Arial" w:hAnsi="Arial"/>
                <w:b w:val="1"/>
                <w:bCs w:val="1"/>
                <w:color w:val="1f1f1f"/>
                <w:rtl w:val="0"/>
              </w:rPr>
              <w:t xml:space="preserve">Google Cloud Run</w:t>
            </w:r>
            <w:r w:rsidDel="00000000" w:rsidR="00000000" w:rsidRPr="00000000">
              <w:rPr>
                <w:rFonts w:ascii="Arial" w:cs="Arial" w:eastAsia="Arial" w:hAnsi="Arial"/>
                <w:color w:val="1f1f1f"/>
                <w:rtl w:val="0"/>
              </w:rPr>
              <w:t xml:space="preserve">, leveraging Gemini 2.5 Flash Lite's high throughput (1,000 RPM). It handles traffic spikes efficiently through containerization and asynchronous task queuing.</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8.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KF+BUAa/5iMjGHMUHSus/2X0A==">CgMxLjA4AHIhMWZ5M21MQ2l0WWxYampxdXUyOUpCUHphc0YzelBaeGkz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